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D3819" w14:textId="77777777" w:rsidR="00875264" w:rsidRPr="0014541E" w:rsidRDefault="00875264" w:rsidP="00875264">
      <w:pPr>
        <w:spacing w:after="0"/>
        <w:jc w:val="center"/>
        <w:rPr>
          <w:rFonts w:cstheme="minorHAnsi"/>
          <w:b/>
          <w:bCs/>
          <w:sz w:val="36"/>
          <w:szCs w:val="36"/>
          <w:lang w:val="en-US"/>
        </w:rPr>
      </w:pPr>
      <w:bookmarkStart w:id="0" w:name="_Hlk126830103"/>
    </w:p>
    <w:p w14:paraId="38834708" w14:textId="77777777" w:rsidR="00875264" w:rsidRDefault="00875264" w:rsidP="00875264">
      <w:pPr>
        <w:spacing w:after="0"/>
        <w:jc w:val="center"/>
        <w:rPr>
          <w:rFonts w:ascii="Algerian" w:hAnsi="Algerian" w:cstheme="minorHAnsi"/>
          <w:b/>
          <w:bCs/>
          <w:sz w:val="36"/>
          <w:szCs w:val="36"/>
          <w:lang w:val="en-US"/>
        </w:rPr>
      </w:pPr>
    </w:p>
    <w:p w14:paraId="34B7A536" w14:textId="77777777" w:rsidR="00875264" w:rsidRDefault="00875264" w:rsidP="0094335F">
      <w:pPr>
        <w:spacing w:after="0"/>
        <w:rPr>
          <w:rFonts w:ascii="Algerian" w:hAnsi="Algerian" w:cstheme="minorHAnsi"/>
          <w:b/>
          <w:bCs/>
          <w:sz w:val="36"/>
          <w:szCs w:val="36"/>
          <w:lang w:val="en-US"/>
        </w:rPr>
      </w:pPr>
    </w:p>
    <w:p w14:paraId="5895911C" w14:textId="77777777" w:rsidR="00875264" w:rsidRDefault="00875264" w:rsidP="00875264">
      <w:pPr>
        <w:spacing w:after="0"/>
        <w:jc w:val="center"/>
        <w:rPr>
          <w:rFonts w:ascii="Algerian" w:hAnsi="Algerian" w:cstheme="minorHAnsi"/>
          <w:b/>
          <w:bCs/>
          <w:sz w:val="36"/>
          <w:szCs w:val="36"/>
          <w:lang w:val="en-US"/>
        </w:rPr>
      </w:pPr>
    </w:p>
    <w:p w14:paraId="11AFD382" w14:textId="22C0C6C1" w:rsidR="00875264" w:rsidRPr="00655D12" w:rsidRDefault="00875264" w:rsidP="00875264">
      <w:pPr>
        <w:spacing w:after="0"/>
        <w:jc w:val="center"/>
        <w:rPr>
          <w:rFonts w:ascii="Algerian" w:hAnsi="Algerian" w:cstheme="minorHAnsi"/>
          <w:b/>
          <w:bCs/>
          <w:sz w:val="36"/>
          <w:szCs w:val="36"/>
          <w:lang w:val="pt-BR"/>
        </w:rPr>
      </w:pPr>
      <w:r w:rsidRPr="00655D12">
        <w:rPr>
          <w:rFonts w:ascii="Algerian" w:hAnsi="Algerian" w:cstheme="minorHAnsi"/>
          <w:b/>
          <w:bCs/>
          <w:sz w:val="36"/>
          <w:szCs w:val="36"/>
          <w:lang w:val="pt-BR"/>
        </w:rPr>
        <w:t>Programul Regional Sud-Muntenia 2021-2027</w:t>
      </w:r>
    </w:p>
    <w:bookmarkEnd w:id="0"/>
    <w:p w14:paraId="5EC4A66D" w14:textId="77777777" w:rsidR="00875264" w:rsidRPr="00655D12" w:rsidRDefault="00875264" w:rsidP="00957B5A">
      <w:pPr>
        <w:spacing w:after="0"/>
        <w:rPr>
          <w:rFonts w:ascii="Trebuchet MS" w:hAnsi="Trebuchet MS" w:cstheme="minorHAnsi"/>
          <w:b/>
          <w:bCs/>
          <w:sz w:val="24"/>
          <w:szCs w:val="24"/>
          <w:lang w:val="pt-BR"/>
        </w:rPr>
      </w:pPr>
    </w:p>
    <w:p w14:paraId="3ED6331F" w14:textId="77777777" w:rsidR="00875264" w:rsidRPr="00655D12" w:rsidRDefault="00875264" w:rsidP="00957B5A">
      <w:pPr>
        <w:spacing w:after="0"/>
        <w:rPr>
          <w:rFonts w:ascii="Trebuchet MS" w:hAnsi="Trebuchet MS" w:cstheme="minorHAnsi"/>
          <w:b/>
          <w:bCs/>
          <w:sz w:val="24"/>
          <w:szCs w:val="24"/>
          <w:lang w:val="pt-BR"/>
        </w:rPr>
      </w:pPr>
    </w:p>
    <w:p w14:paraId="12D601F0" w14:textId="6C0E36BC" w:rsidR="00875264" w:rsidRDefault="00875264" w:rsidP="00957B5A">
      <w:pPr>
        <w:spacing w:before="120" w:after="120"/>
        <w:jc w:val="center"/>
        <w:rPr>
          <w:rFonts w:ascii="Trebuchet MS" w:hAnsi="Trebuchet MS"/>
          <w:b/>
          <w:bCs/>
          <w:sz w:val="24"/>
          <w:szCs w:val="24"/>
        </w:rPr>
      </w:pPr>
      <w:r w:rsidRPr="00655D12">
        <w:rPr>
          <w:rFonts w:ascii="Algerian" w:hAnsi="Algerian" w:cstheme="minorHAnsi"/>
          <w:b/>
          <w:bCs/>
          <w:sz w:val="32"/>
          <w:szCs w:val="32"/>
          <w:lang w:val="pt-BR"/>
        </w:rPr>
        <w:t>Ghidul Solicitantului</w:t>
      </w:r>
    </w:p>
    <w:p w14:paraId="2FF4B840" w14:textId="77777777" w:rsidR="00957B5A" w:rsidRDefault="00957B5A" w:rsidP="00957B5A">
      <w:pPr>
        <w:spacing w:line="360" w:lineRule="auto"/>
        <w:rPr>
          <w:rFonts w:ascii="Algerian" w:hAnsi="Algerian"/>
          <w:b/>
          <w:bCs/>
          <w:noProof/>
          <w:sz w:val="32"/>
          <w:szCs w:val="32"/>
        </w:rPr>
      </w:pPr>
    </w:p>
    <w:p w14:paraId="6B8DC182" w14:textId="347C505B" w:rsidR="00957B5A" w:rsidRPr="00E51012" w:rsidRDefault="00957B5A" w:rsidP="00F70487">
      <w:pPr>
        <w:spacing w:line="240" w:lineRule="auto"/>
        <w:rPr>
          <w:rFonts w:ascii="Algerian" w:hAnsi="Algerian"/>
          <w:noProof/>
          <w:sz w:val="24"/>
          <w:szCs w:val="24"/>
        </w:rPr>
      </w:pPr>
      <w:r w:rsidRPr="00E51012">
        <w:rPr>
          <w:rFonts w:ascii="Algerian" w:hAnsi="Algerian"/>
          <w:noProof/>
          <w:sz w:val="24"/>
          <w:szCs w:val="24"/>
        </w:rPr>
        <w:t xml:space="preserve">Prioritatea 1 - </w:t>
      </w:r>
      <w:r w:rsidR="005A3A97" w:rsidRPr="005A3A97">
        <w:rPr>
          <w:rFonts w:ascii="Algerian" w:hAnsi="Algerian"/>
          <w:noProof/>
          <w:sz w:val="24"/>
          <w:szCs w:val="24"/>
        </w:rPr>
        <w:t>O regiune competitiv</w:t>
      </w:r>
      <w:r w:rsidR="00126A2B">
        <w:rPr>
          <w:rFonts w:ascii="Cambria" w:hAnsi="Cambria" w:cs="Cambria"/>
          <w:noProof/>
          <w:sz w:val="24"/>
          <w:szCs w:val="24"/>
        </w:rPr>
        <w:t>Ă</w:t>
      </w:r>
      <w:r w:rsidR="005A3A97" w:rsidRPr="005A3A97">
        <w:rPr>
          <w:rFonts w:ascii="Algerian" w:hAnsi="Algerian"/>
          <w:noProof/>
          <w:sz w:val="24"/>
          <w:szCs w:val="24"/>
        </w:rPr>
        <w:t xml:space="preserve"> prin inovare, digitalizare </w:t>
      </w:r>
      <w:r w:rsidR="00126A2B">
        <w:rPr>
          <w:rFonts w:ascii="Cambria" w:hAnsi="Cambria" w:cs="Cambria"/>
          <w:noProof/>
          <w:sz w:val="24"/>
          <w:szCs w:val="24"/>
        </w:rPr>
        <w:t>Ş</w:t>
      </w:r>
      <w:r w:rsidR="005A3A97" w:rsidRPr="005A3A97">
        <w:rPr>
          <w:rFonts w:ascii="Algerian" w:hAnsi="Algerian"/>
          <w:noProof/>
          <w:sz w:val="24"/>
          <w:szCs w:val="24"/>
        </w:rPr>
        <w:t>i</w:t>
      </w:r>
      <w:r w:rsidR="005A3A97">
        <w:rPr>
          <w:rFonts w:ascii="Algerian" w:hAnsi="Algerian"/>
          <w:noProof/>
          <w:sz w:val="24"/>
          <w:szCs w:val="24"/>
        </w:rPr>
        <w:t xml:space="preserve"> </w:t>
      </w:r>
      <w:r w:rsidR="005A3A97" w:rsidRPr="005A3A97">
        <w:rPr>
          <w:rFonts w:ascii="Algerian" w:hAnsi="Algerian" w:cs="Algerian"/>
          <w:noProof/>
          <w:sz w:val="24"/>
          <w:szCs w:val="24"/>
        </w:rPr>
        <w:t>î</w:t>
      </w:r>
      <w:r w:rsidR="005A3A97" w:rsidRPr="005A3A97">
        <w:rPr>
          <w:rFonts w:ascii="Algerian" w:hAnsi="Algerian"/>
          <w:noProof/>
          <w:sz w:val="24"/>
          <w:szCs w:val="24"/>
        </w:rPr>
        <w:t>ntreprinderi dinamice</w:t>
      </w:r>
    </w:p>
    <w:p w14:paraId="72518C7C" w14:textId="0BC7C8ED" w:rsidR="004479D0" w:rsidRPr="004479D0" w:rsidRDefault="00957B5A" w:rsidP="004479D0">
      <w:pPr>
        <w:spacing w:line="240" w:lineRule="auto"/>
        <w:rPr>
          <w:rFonts w:ascii="Algerian" w:hAnsi="Algerian" w:cs="Calibri"/>
          <w:color w:val="000000"/>
          <w:sz w:val="24"/>
          <w:szCs w:val="24"/>
        </w:rPr>
      </w:pPr>
      <w:bookmarkStart w:id="1" w:name="_Hlk135900838"/>
      <w:r w:rsidRPr="00E51012">
        <w:rPr>
          <w:rFonts w:ascii="Algerian" w:hAnsi="Algerian"/>
          <w:iCs/>
          <w:noProof/>
          <w:sz w:val="24"/>
          <w:szCs w:val="24"/>
        </w:rPr>
        <w:t xml:space="preserve">Obiectivul Specific </w:t>
      </w:r>
      <w:bookmarkStart w:id="2" w:name="_Hlk135900820"/>
      <w:r w:rsidRPr="00E51012">
        <w:rPr>
          <w:rFonts w:ascii="Algerian" w:hAnsi="Algerian"/>
          <w:iCs/>
          <w:noProof/>
          <w:sz w:val="24"/>
          <w:szCs w:val="24"/>
        </w:rPr>
        <w:t xml:space="preserve">RSO </w:t>
      </w:r>
      <w:bookmarkEnd w:id="1"/>
      <w:bookmarkEnd w:id="2"/>
      <w:r w:rsidR="00E51012" w:rsidRPr="00E51012">
        <w:rPr>
          <w:rFonts w:ascii="Algerian" w:hAnsi="Algerian" w:cs="Calibri"/>
          <w:color w:val="000000"/>
          <w:sz w:val="24"/>
          <w:szCs w:val="24"/>
        </w:rPr>
        <w:t xml:space="preserve">1.3 - </w:t>
      </w:r>
      <w:r w:rsidR="004479D0" w:rsidRPr="004479D0">
        <w:rPr>
          <w:rFonts w:ascii="Algerian" w:hAnsi="Algerian" w:cs="Calibri"/>
          <w:color w:val="000000"/>
          <w:sz w:val="24"/>
          <w:szCs w:val="24"/>
        </w:rPr>
        <w:t>Intensificarea cre</w:t>
      </w:r>
      <w:r w:rsidR="00DD2BD3">
        <w:rPr>
          <w:rFonts w:ascii="Cambria" w:hAnsi="Cambria" w:cs="Cambria"/>
          <w:color w:val="000000"/>
          <w:sz w:val="24"/>
          <w:szCs w:val="24"/>
        </w:rPr>
        <w:t>Ș</w:t>
      </w:r>
      <w:r w:rsidR="004479D0" w:rsidRPr="004479D0">
        <w:rPr>
          <w:rFonts w:ascii="Algerian" w:hAnsi="Algerian" w:cs="Calibri"/>
          <w:color w:val="000000"/>
          <w:sz w:val="24"/>
          <w:szCs w:val="24"/>
        </w:rPr>
        <w:t xml:space="preserve">terii sustenabile </w:t>
      </w:r>
      <w:r w:rsidR="00DD2BD3">
        <w:rPr>
          <w:rFonts w:ascii="Cambria" w:hAnsi="Cambria" w:cs="Cambria"/>
          <w:color w:val="000000"/>
          <w:sz w:val="24"/>
          <w:szCs w:val="24"/>
        </w:rPr>
        <w:t>Ș</w:t>
      </w:r>
      <w:r w:rsidR="004479D0" w:rsidRPr="004479D0">
        <w:rPr>
          <w:rFonts w:ascii="Algerian" w:hAnsi="Algerian" w:cs="Calibri"/>
          <w:color w:val="000000"/>
          <w:sz w:val="24"/>
          <w:szCs w:val="24"/>
        </w:rPr>
        <w:t>i cre</w:t>
      </w:r>
      <w:r w:rsidR="00DD2BD3">
        <w:rPr>
          <w:rFonts w:ascii="Cambria" w:hAnsi="Cambria" w:cs="Cambria"/>
          <w:color w:val="000000"/>
          <w:sz w:val="24"/>
          <w:szCs w:val="24"/>
        </w:rPr>
        <w:t>Ș</w:t>
      </w:r>
      <w:r w:rsidR="004479D0" w:rsidRPr="004479D0">
        <w:rPr>
          <w:rFonts w:ascii="Algerian" w:hAnsi="Algerian" w:cs="Calibri"/>
          <w:color w:val="000000"/>
          <w:sz w:val="24"/>
          <w:szCs w:val="24"/>
        </w:rPr>
        <w:t>terea competitivit</w:t>
      </w:r>
      <w:r w:rsidR="00DD2BD3">
        <w:rPr>
          <w:rFonts w:ascii="Cambria" w:hAnsi="Cambria" w:cs="Cambria"/>
          <w:color w:val="000000"/>
          <w:sz w:val="24"/>
          <w:szCs w:val="24"/>
        </w:rPr>
        <w:t>Ă</w:t>
      </w:r>
      <w:r w:rsidR="00126A2B">
        <w:rPr>
          <w:rFonts w:ascii="Cambria" w:hAnsi="Cambria" w:cs="Cambria"/>
          <w:color w:val="000000"/>
          <w:sz w:val="24"/>
          <w:szCs w:val="24"/>
        </w:rPr>
        <w:t>Ţ</w:t>
      </w:r>
      <w:r w:rsidR="004479D0" w:rsidRPr="004479D0">
        <w:rPr>
          <w:rFonts w:ascii="Algerian" w:hAnsi="Algerian" w:cs="Calibri"/>
          <w:color w:val="000000"/>
          <w:sz w:val="24"/>
          <w:szCs w:val="24"/>
        </w:rPr>
        <w:t xml:space="preserve">ii IMM-urilor </w:t>
      </w:r>
      <w:r w:rsidR="00DD2BD3">
        <w:rPr>
          <w:rFonts w:ascii="Cambria" w:hAnsi="Cambria" w:cs="Cambria"/>
          <w:color w:val="000000"/>
          <w:sz w:val="24"/>
          <w:szCs w:val="24"/>
        </w:rPr>
        <w:t>Ș</w:t>
      </w:r>
      <w:r w:rsidR="004479D0" w:rsidRPr="004479D0">
        <w:rPr>
          <w:rFonts w:ascii="Algerian" w:hAnsi="Algerian" w:cs="Calibri"/>
          <w:color w:val="000000"/>
          <w:sz w:val="24"/>
          <w:szCs w:val="24"/>
        </w:rPr>
        <w:t>i crearea de locuri de munc</w:t>
      </w:r>
      <w:r w:rsidR="00DD2BD3">
        <w:rPr>
          <w:rFonts w:ascii="Cambria" w:hAnsi="Cambria" w:cs="Cambria"/>
          <w:color w:val="000000"/>
          <w:sz w:val="24"/>
          <w:szCs w:val="24"/>
        </w:rPr>
        <w:t>Ă</w:t>
      </w:r>
      <w:r w:rsidR="004479D0" w:rsidRPr="004479D0">
        <w:rPr>
          <w:rFonts w:ascii="Algerian" w:hAnsi="Algerian" w:cs="Calibri"/>
          <w:color w:val="000000"/>
          <w:sz w:val="24"/>
          <w:szCs w:val="24"/>
        </w:rPr>
        <w:t xml:space="preserve"> </w:t>
      </w:r>
      <w:r w:rsidR="004479D0" w:rsidRPr="004479D0">
        <w:rPr>
          <w:rFonts w:ascii="Algerian" w:hAnsi="Algerian" w:cs="Algerian"/>
          <w:color w:val="000000"/>
          <w:sz w:val="24"/>
          <w:szCs w:val="24"/>
        </w:rPr>
        <w:t>î</w:t>
      </w:r>
      <w:r w:rsidR="004479D0" w:rsidRPr="004479D0">
        <w:rPr>
          <w:rFonts w:ascii="Algerian" w:hAnsi="Algerian" w:cs="Calibri"/>
          <w:color w:val="000000"/>
          <w:sz w:val="24"/>
          <w:szCs w:val="24"/>
        </w:rPr>
        <w:t>n cadrul IMM</w:t>
      </w:r>
      <w:r w:rsidR="00DD2BD3">
        <w:rPr>
          <w:rFonts w:ascii="Algerian" w:hAnsi="Algerian" w:cs="Calibri"/>
          <w:color w:val="000000"/>
          <w:sz w:val="24"/>
          <w:szCs w:val="24"/>
        </w:rPr>
        <w:t>-</w:t>
      </w:r>
      <w:r w:rsidR="004479D0" w:rsidRPr="004479D0">
        <w:rPr>
          <w:rFonts w:ascii="Algerian" w:hAnsi="Algerian" w:cs="Calibri"/>
          <w:color w:val="000000"/>
          <w:sz w:val="24"/>
          <w:szCs w:val="24"/>
        </w:rPr>
        <w:t>urilor,</w:t>
      </w:r>
    </w:p>
    <w:p w14:paraId="26A3088C" w14:textId="3D876B08" w:rsidR="00875264" w:rsidRPr="00E51012" w:rsidRDefault="004479D0" w:rsidP="004479D0">
      <w:pPr>
        <w:spacing w:line="240" w:lineRule="auto"/>
        <w:rPr>
          <w:rFonts w:ascii="Algerian" w:hAnsi="Algerian"/>
          <w:iCs/>
          <w:noProof/>
          <w:sz w:val="24"/>
          <w:szCs w:val="24"/>
        </w:rPr>
      </w:pPr>
      <w:r w:rsidRPr="004479D0">
        <w:rPr>
          <w:rFonts w:ascii="Algerian" w:hAnsi="Algerian" w:cs="Calibri"/>
          <w:color w:val="000000"/>
          <w:sz w:val="24"/>
          <w:szCs w:val="24"/>
        </w:rPr>
        <w:t>inclusiv prin investi</w:t>
      </w:r>
      <w:r w:rsidRPr="004479D0">
        <w:rPr>
          <w:rFonts w:ascii="Cambria" w:hAnsi="Cambria" w:cs="Cambria"/>
          <w:color w:val="000000"/>
          <w:sz w:val="24"/>
          <w:szCs w:val="24"/>
        </w:rPr>
        <w:t>ț</w:t>
      </w:r>
      <w:r w:rsidRPr="004479D0">
        <w:rPr>
          <w:rFonts w:ascii="Algerian" w:hAnsi="Algerian" w:cs="Calibri"/>
          <w:color w:val="000000"/>
          <w:sz w:val="24"/>
          <w:szCs w:val="24"/>
        </w:rPr>
        <w:t>ii productive</w:t>
      </w:r>
    </w:p>
    <w:p w14:paraId="03DB47DF" w14:textId="79627EC6" w:rsidR="003C63F7" w:rsidRPr="00655D12" w:rsidRDefault="00957B5A" w:rsidP="003C63F7">
      <w:pPr>
        <w:spacing w:before="120" w:after="120" w:line="240" w:lineRule="auto"/>
        <w:rPr>
          <w:rFonts w:ascii="Algerian" w:hAnsi="Algerian"/>
          <w:sz w:val="24"/>
          <w:szCs w:val="24"/>
          <w:lang w:val="pt-BR"/>
        </w:rPr>
      </w:pPr>
      <w:r w:rsidRPr="00655D12">
        <w:rPr>
          <w:rFonts w:ascii="Algerian" w:hAnsi="Algerian"/>
          <w:sz w:val="24"/>
          <w:szCs w:val="24"/>
          <w:lang w:val="pt-BR"/>
        </w:rPr>
        <w:t xml:space="preserve">APEL DE PROIECTE: </w:t>
      </w:r>
      <w:r w:rsidR="003C63F7" w:rsidRPr="00655D12">
        <w:rPr>
          <w:rFonts w:ascii="Algerian" w:hAnsi="Algerian"/>
          <w:sz w:val="24"/>
          <w:szCs w:val="24"/>
          <w:lang w:val="pt-BR"/>
        </w:rPr>
        <w:t>PRSM/160/PRSM_P1/OP1/RSO1.3/PRSM_A44</w:t>
      </w:r>
    </w:p>
    <w:p w14:paraId="2485F77C" w14:textId="77777777" w:rsidR="00F70487" w:rsidRDefault="00F70487" w:rsidP="00875264">
      <w:pPr>
        <w:spacing w:after="0" w:line="240" w:lineRule="auto"/>
        <w:jc w:val="center"/>
        <w:rPr>
          <w:rFonts w:ascii="Trebuchet MS" w:hAnsi="Trebuchet MS"/>
          <w:sz w:val="24"/>
          <w:szCs w:val="24"/>
        </w:rPr>
      </w:pPr>
    </w:p>
    <w:p w14:paraId="7B4CF418" w14:textId="77777777" w:rsidR="00F70487" w:rsidRDefault="00F70487" w:rsidP="00875264">
      <w:pPr>
        <w:spacing w:after="0" w:line="240" w:lineRule="auto"/>
        <w:jc w:val="center"/>
        <w:rPr>
          <w:rFonts w:ascii="Trebuchet MS" w:hAnsi="Trebuchet MS"/>
          <w:sz w:val="24"/>
          <w:szCs w:val="24"/>
        </w:rPr>
      </w:pPr>
    </w:p>
    <w:p w14:paraId="4ECB3395" w14:textId="77777777" w:rsidR="0094335F" w:rsidRDefault="0094335F" w:rsidP="00875264">
      <w:pPr>
        <w:spacing w:after="0" w:line="240" w:lineRule="auto"/>
        <w:jc w:val="center"/>
        <w:rPr>
          <w:rFonts w:ascii="Trebuchet MS" w:hAnsi="Trebuchet MS"/>
          <w:sz w:val="24"/>
          <w:szCs w:val="24"/>
        </w:rPr>
      </w:pPr>
    </w:p>
    <w:p w14:paraId="21C4D525" w14:textId="77777777" w:rsidR="0094335F" w:rsidRDefault="0094335F" w:rsidP="00875264">
      <w:pPr>
        <w:spacing w:after="0" w:line="240" w:lineRule="auto"/>
        <w:jc w:val="center"/>
        <w:rPr>
          <w:rFonts w:ascii="Trebuchet MS" w:hAnsi="Trebuchet MS"/>
          <w:sz w:val="24"/>
          <w:szCs w:val="24"/>
        </w:rPr>
      </w:pPr>
    </w:p>
    <w:p w14:paraId="0F5F3533" w14:textId="7ABA25A9" w:rsidR="00875264" w:rsidRPr="00E51012" w:rsidRDefault="00124C0E" w:rsidP="00875264">
      <w:pPr>
        <w:spacing w:after="0" w:line="240" w:lineRule="auto"/>
        <w:jc w:val="center"/>
        <w:rPr>
          <w:rFonts w:ascii="Algerian" w:hAnsi="Algerian"/>
          <w:sz w:val="32"/>
          <w:szCs w:val="32"/>
        </w:rPr>
      </w:pPr>
      <w:r>
        <w:rPr>
          <w:rFonts w:ascii="Algerian" w:hAnsi="Algerian" w:cs="Calibri"/>
          <w:b/>
          <w:bCs/>
          <w:sz w:val="32"/>
          <w:szCs w:val="32"/>
        </w:rPr>
        <w:t>Opera</w:t>
      </w:r>
      <w:r w:rsidR="00820F0A">
        <w:rPr>
          <w:rFonts w:ascii="Cambria" w:hAnsi="Cambria" w:cs="Calibri"/>
          <w:b/>
          <w:bCs/>
          <w:sz w:val="32"/>
          <w:szCs w:val="32"/>
        </w:rPr>
        <w:t>Ţ</w:t>
      </w:r>
      <w:r>
        <w:rPr>
          <w:rFonts w:ascii="Algerian" w:hAnsi="Algerian" w:cs="Calibri"/>
          <w:b/>
          <w:bCs/>
          <w:sz w:val="32"/>
          <w:szCs w:val="32"/>
        </w:rPr>
        <w:t xml:space="preserve">íunea a - </w:t>
      </w:r>
      <w:r w:rsidR="00B77559" w:rsidRPr="00E51012">
        <w:rPr>
          <w:rFonts w:ascii="Algerian" w:hAnsi="Algerian" w:cs="Calibri"/>
          <w:b/>
          <w:bCs/>
          <w:sz w:val="32"/>
          <w:szCs w:val="32"/>
        </w:rPr>
        <w:t>INTENSIFICAREA CRE</w:t>
      </w:r>
      <w:r w:rsidR="00B77559" w:rsidRPr="00E51012">
        <w:rPr>
          <w:rFonts w:ascii="Cambria" w:hAnsi="Cambria" w:cs="Cambria"/>
          <w:b/>
          <w:bCs/>
          <w:sz w:val="32"/>
          <w:szCs w:val="32"/>
        </w:rPr>
        <w:t>Ș</w:t>
      </w:r>
      <w:r w:rsidR="00B77559" w:rsidRPr="00E51012">
        <w:rPr>
          <w:rFonts w:ascii="Algerian" w:hAnsi="Algerian" w:cs="Calibri"/>
          <w:b/>
          <w:bCs/>
          <w:sz w:val="32"/>
          <w:szCs w:val="32"/>
        </w:rPr>
        <w:t xml:space="preserve">TERII sustenabile </w:t>
      </w:r>
      <w:r w:rsidR="00B77559" w:rsidRPr="00E51012">
        <w:rPr>
          <w:rFonts w:ascii="Cambria" w:hAnsi="Cambria" w:cs="Cambria"/>
          <w:b/>
          <w:bCs/>
          <w:sz w:val="32"/>
          <w:szCs w:val="32"/>
        </w:rPr>
        <w:t>Ș</w:t>
      </w:r>
      <w:r w:rsidR="00B77559" w:rsidRPr="00E51012">
        <w:rPr>
          <w:rFonts w:ascii="Algerian" w:hAnsi="Algerian" w:cs="Calibri"/>
          <w:b/>
          <w:bCs/>
          <w:sz w:val="32"/>
          <w:szCs w:val="32"/>
        </w:rPr>
        <w:t>I A COMPETITIVIT</w:t>
      </w:r>
      <w:r w:rsidR="00B77559" w:rsidRPr="00E51012">
        <w:rPr>
          <w:rFonts w:ascii="Cambria" w:hAnsi="Cambria" w:cs="Cambria"/>
          <w:b/>
          <w:bCs/>
          <w:sz w:val="32"/>
          <w:szCs w:val="32"/>
        </w:rPr>
        <w:t>ĂȚ</w:t>
      </w:r>
      <w:r w:rsidR="00B77559" w:rsidRPr="00E51012">
        <w:rPr>
          <w:rFonts w:ascii="Algerian" w:hAnsi="Algerian" w:cs="Calibri"/>
          <w:b/>
          <w:bCs/>
          <w:sz w:val="32"/>
          <w:szCs w:val="32"/>
        </w:rPr>
        <w:t>II MICRO</w:t>
      </w:r>
      <w:r w:rsidR="00B77559" w:rsidRPr="00E51012">
        <w:rPr>
          <w:rFonts w:ascii="Algerian" w:hAnsi="Algerian" w:cs="Algerian"/>
          <w:b/>
          <w:bCs/>
          <w:sz w:val="32"/>
          <w:szCs w:val="32"/>
        </w:rPr>
        <w:t>Î</w:t>
      </w:r>
      <w:r w:rsidR="00B77559" w:rsidRPr="00E51012">
        <w:rPr>
          <w:rFonts w:ascii="Algerian" w:hAnsi="Algerian" w:cs="Calibri"/>
          <w:b/>
          <w:bCs/>
          <w:sz w:val="32"/>
          <w:szCs w:val="32"/>
        </w:rPr>
        <w:t>NTREP</w:t>
      </w:r>
      <w:r w:rsidR="00075036">
        <w:rPr>
          <w:rFonts w:ascii="Algerian" w:hAnsi="Algerian" w:cs="Calibri"/>
          <w:b/>
          <w:bCs/>
          <w:sz w:val="32"/>
          <w:szCs w:val="32"/>
        </w:rPr>
        <w:t>R</w:t>
      </w:r>
      <w:r w:rsidR="00B77559" w:rsidRPr="00E51012">
        <w:rPr>
          <w:rFonts w:ascii="Algerian" w:hAnsi="Algerian" w:cs="Calibri"/>
          <w:b/>
          <w:bCs/>
          <w:sz w:val="32"/>
          <w:szCs w:val="32"/>
        </w:rPr>
        <w:t xml:space="preserve">INDERILOR </w:t>
      </w:r>
      <w:r w:rsidR="00B77559" w:rsidRPr="00E51012">
        <w:rPr>
          <w:rFonts w:ascii="Cambria" w:hAnsi="Cambria" w:cs="Cambria"/>
          <w:b/>
          <w:bCs/>
          <w:sz w:val="32"/>
          <w:szCs w:val="32"/>
        </w:rPr>
        <w:t>Ș</w:t>
      </w:r>
      <w:r w:rsidR="00B77559" w:rsidRPr="00E51012">
        <w:rPr>
          <w:rFonts w:ascii="Algerian" w:hAnsi="Algerian" w:cs="Calibri"/>
          <w:b/>
          <w:bCs/>
          <w:sz w:val="32"/>
          <w:szCs w:val="32"/>
        </w:rPr>
        <w:t xml:space="preserve">I </w:t>
      </w:r>
      <w:r w:rsidR="00B77559" w:rsidRPr="00E51012">
        <w:rPr>
          <w:rFonts w:ascii="Algerian" w:hAnsi="Algerian" w:cs="Algerian"/>
          <w:b/>
          <w:bCs/>
          <w:sz w:val="32"/>
          <w:szCs w:val="32"/>
        </w:rPr>
        <w:t>Î</w:t>
      </w:r>
      <w:r w:rsidR="00B77559" w:rsidRPr="00E51012">
        <w:rPr>
          <w:rFonts w:ascii="Algerian" w:hAnsi="Algerian" w:cs="Calibri"/>
          <w:b/>
          <w:bCs/>
          <w:sz w:val="32"/>
          <w:szCs w:val="32"/>
        </w:rPr>
        <w:t>NTREPRINDERI</w:t>
      </w:r>
      <w:r w:rsidR="00075036">
        <w:rPr>
          <w:rFonts w:ascii="Algerian" w:hAnsi="Algerian" w:cs="Calibri"/>
          <w:b/>
          <w:bCs/>
          <w:sz w:val="32"/>
          <w:szCs w:val="32"/>
        </w:rPr>
        <w:t>lor</w:t>
      </w:r>
      <w:r w:rsidR="00B77559" w:rsidRPr="00E51012">
        <w:rPr>
          <w:rFonts w:ascii="Algerian" w:hAnsi="Algerian" w:cs="Calibri"/>
          <w:b/>
          <w:bCs/>
          <w:sz w:val="32"/>
          <w:szCs w:val="32"/>
        </w:rPr>
        <w:t xml:space="preserve"> MICI DIN REGIUNEA SUD-MUNTENIA</w:t>
      </w:r>
    </w:p>
    <w:p w14:paraId="425357E6" w14:textId="77777777" w:rsidR="00D42CB2" w:rsidRPr="00E51012" w:rsidRDefault="00D42CB2" w:rsidP="00875264">
      <w:pPr>
        <w:spacing w:after="0" w:line="240" w:lineRule="auto"/>
        <w:jc w:val="center"/>
        <w:rPr>
          <w:rFonts w:ascii="Algerian" w:hAnsi="Algerian"/>
          <w:b/>
          <w:bCs/>
          <w:sz w:val="32"/>
          <w:szCs w:val="32"/>
        </w:rPr>
      </w:pPr>
    </w:p>
    <w:p w14:paraId="06485000" w14:textId="77777777" w:rsidR="00B77559" w:rsidRDefault="00B77559" w:rsidP="00163318">
      <w:pPr>
        <w:spacing w:after="0" w:line="240" w:lineRule="auto"/>
        <w:rPr>
          <w:rFonts w:ascii="Algerian" w:hAnsi="Algerian"/>
          <w:b/>
          <w:bCs/>
          <w:sz w:val="28"/>
          <w:szCs w:val="28"/>
        </w:rPr>
      </w:pPr>
    </w:p>
    <w:p w14:paraId="5322111F" w14:textId="77777777" w:rsidR="00B77559" w:rsidRDefault="00B77559" w:rsidP="00875264">
      <w:pPr>
        <w:spacing w:after="0" w:line="240" w:lineRule="auto"/>
        <w:jc w:val="center"/>
        <w:rPr>
          <w:rFonts w:ascii="Trebuchet MS" w:hAnsi="Trebuchet MS"/>
          <w:sz w:val="24"/>
          <w:szCs w:val="24"/>
        </w:rPr>
      </w:pPr>
    </w:p>
    <w:p w14:paraId="05BD47B4" w14:textId="77777777" w:rsidR="00D42CB2" w:rsidRDefault="00D42CB2" w:rsidP="00875264">
      <w:pPr>
        <w:spacing w:after="0" w:line="240" w:lineRule="auto"/>
        <w:jc w:val="center"/>
        <w:rPr>
          <w:rFonts w:ascii="Trebuchet MS" w:hAnsi="Trebuchet MS"/>
          <w:sz w:val="24"/>
          <w:szCs w:val="24"/>
        </w:rPr>
      </w:pPr>
    </w:p>
    <w:p w14:paraId="12F3BF29" w14:textId="77777777" w:rsidR="00D42CB2" w:rsidRDefault="00D42CB2" w:rsidP="00875264">
      <w:pPr>
        <w:spacing w:after="0" w:line="240" w:lineRule="auto"/>
        <w:jc w:val="center"/>
        <w:rPr>
          <w:rFonts w:ascii="Trebuchet MS" w:hAnsi="Trebuchet MS"/>
          <w:sz w:val="24"/>
          <w:szCs w:val="24"/>
        </w:rPr>
      </w:pPr>
    </w:p>
    <w:p w14:paraId="28182FF5" w14:textId="77777777" w:rsidR="00875264" w:rsidRDefault="00875264" w:rsidP="00F70F8E">
      <w:pPr>
        <w:spacing w:after="0" w:line="240" w:lineRule="auto"/>
        <w:rPr>
          <w:rFonts w:ascii="Trebuchet MS" w:hAnsi="Trebuchet MS"/>
          <w:sz w:val="24"/>
          <w:szCs w:val="24"/>
        </w:rPr>
      </w:pPr>
    </w:p>
    <w:p w14:paraId="1205852B" w14:textId="77777777" w:rsidR="007A5324" w:rsidRDefault="007A5324" w:rsidP="00F70F8E">
      <w:pPr>
        <w:spacing w:after="0" w:line="240" w:lineRule="auto"/>
        <w:rPr>
          <w:rFonts w:ascii="Trebuchet MS" w:hAnsi="Trebuchet MS"/>
          <w:sz w:val="24"/>
          <w:szCs w:val="24"/>
        </w:rPr>
      </w:pPr>
    </w:p>
    <w:p w14:paraId="3C9F138A" w14:textId="77777777" w:rsidR="007A5324" w:rsidRDefault="007A5324" w:rsidP="00F70F8E">
      <w:pPr>
        <w:spacing w:after="0" w:line="240" w:lineRule="auto"/>
        <w:rPr>
          <w:rFonts w:ascii="Trebuchet MS" w:hAnsi="Trebuchet MS"/>
          <w:sz w:val="24"/>
          <w:szCs w:val="24"/>
        </w:rPr>
      </w:pPr>
    </w:p>
    <w:p w14:paraId="481A8B90" w14:textId="066EE7CB" w:rsidR="00875264" w:rsidRPr="00932165" w:rsidRDefault="00D852F3" w:rsidP="00932165">
      <w:pPr>
        <w:spacing w:after="0" w:line="240" w:lineRule="auto"/>
        <w:jc w:val="center"/>
        <w:rPr>
          <w:rFonts w:ascii="Algerian" w:hAnsi="Algerian"/>
          <w:sz w:val="24"/>
          <w:szCs w:val="24"/>
        </w:rPr>
      </w:pPr>
      <w:r>
        <w:rPr>
          <w:rFonts w:ascii="Algerian" w:hAnsi="Algerian"/>
          <w:sz w:val="24"/>
          <w:szCs w:val="24"/>
        </w:rPr>
        <w:t>FEBRUARIE 2025</w:t>
      </w:r>
    </w:p>
    <w:p w14:paraId="6A93AA96" w14:textId="43EDD41D" w:rsidR="001E0AC1" w:rsidRPr="00B63863" w:rsidRDefault="001E0AC1" w:rsidP="00932165">
      <w:pPr>
        <w:spacing w:after="0" w:line="240" w:lineRule="auto"/>
        <w:jc w:val="center"/>
        <w:rPr>
          <w:rFonts w:ascii="Trebuchet MS" w:hAnsi="Trebuchet MS"/>
          <w:sz w:val="24"/>
          <w:szCs w:val="24"/>
          <w:highlight w:val="lightGray"/>
        </w:rPr>
      </w:pPr>
    </w:p>
    <w:p w14:paraId="6FE3B24A" w14:textId="190E67AC" w:rsidR="0094335F" w:rsidRDefault="007D5E8A" w:rsidP="007D5E8A">
      <w:pPr>
        <w:tabs>
          <w:tab w:val="left" w:pos="6684"/>
        </w:tabs>
        <w:spacing w:before="120" w:after="120"/>
        <w:ind w:left="5664"/>
        <w:rPr>
          <w:rFonts w:ascii="Trebuchet MS" w:hAnsi="Trebuchet MS"/>
          <w:sz w:val="18"/>
          <w:szCs w:val="18"/>
          <w:lang w:val="en-US"/>
        </w:rPr>
      </w:pPr>
      <w:r>
        <w:rPr>
          <w:rFonts w:ascii="Trebuchet MS" w:hAnsi="Trebuchet MS"/>
          <w:sz w:val="18"/>
          <w:szCs w:val="18"/>
          <w:lang w:val="en-US"/>
        </w:rPr>
        <w:lastRenderedPageBreak/>
        <w:tab/>
      </w:r>
    </w:p>
    <w:sdt>
      <w:sdtPr>
        <w:rPr>
          <w:rFonts w:asciiTheme="minorHAnsi" w:eastAsiaTheme="minorHAnsi" w:hAnsiTheme="minorHAnsi" w:cstheme="minorBidi"/>
          <w:color w:val="auto"/>
          <w:sz w:val="22"/>
          <w:szCs w:val="22"/>
          <w:lang w:val="ro-RO"/>
        </w:rPr>
        <w:id w:val="-268853189"/>
        <w:docPartObj>
          <w:docPartGallery w:val="Table of Contents"/>
          <w:docPartUnique/>
        </w:docPartObj>
      </w:sdtPr>
      <w:sdtEndPr>
        <w:rPr>
          <w:b/>
          <w:bCs/>
        </w:rPr>
      </w:sdtEndPr>
      <w:sdtContent>
        <w:p w14:paraId="4C50E73C" w14:textId="19589FF6" w:rsidR="00E01967" w:rsidRDefault="00E01967">
          <w:pPr>
            <w:pStyle w:val="TOCHeading"/>
          </w:pPr>
          <w:r>
            <w:rPr>
              <w:lang w:val="ro-RO"/>
            </w:rPr>
            <w:t>Cuprins</w:t>
          </w:r>
        </w:p>
        <w:p w14:paraId="34B32940" w14:textId="24C16E5B" w:rsidR="00203FE8" w:rsidRDefault="00E01967">
          <w:pPr>
            <w:pStyle w:val="TOC1"/>
            <w:rPr>
              <w:rFonts w:eastAsiaTheme="minorEastAsia"/>
              <w:noProof/>
              <w:kern w:val="2"/>
              <w:lang w:val="en-US"/>
              <w14:ligatures w14:val="standardContextual"/>
            </w:rPr>
          </w:pPr>
          <w:r>
            <w:rPr>
              <w:lang w:val="en-US"/>
            </w:rPr>
            <w:fldChar w:fldCharType="begin"/>
          </w:r>
          <w:r>
            <w:instrText xml:space="preserve"> TOC \o "1-3" \h \z \u </w:instrText>
          </w:r>
          <w:r>
            <w:rPr>
              <w:lang w:val="en-US"/>
            </w:rPr>
            <w:fldChar w:fldCharType="separate"/>
          </w:r>
          <w:hyperlink w:anchor="_Toc156208183" w:history="1">
            <w:r w:rsidR="00203FE8" w:rsidRPr="00186E3A">
              <w:rPr>
                <w:rStyle w:val="Hyperlink"/>
                <w:noProof/>
                <w:w w:val="90"/>
              </w:rPr>
              <w:t>1. PREAMBUL, ABREVIERI ȘI GLOSAR</w:t>
            </w:r>
            <w:r w:rsidR="00203FE8">
              <w:rPr>
                <w:noProof/>
                <w:webHidden/>
              </w:rPr>
              <w:tab/>
            </w:r>
            <w:r w:rsidR="00203FE8">
              <w:rPr>
                <w:noProof/>
                <w:webHidden/>
              </w:rPr>
              <w:fldChar w:fldCharType="begin"/>
            </w:r>
            <w:r w:rsidR="00203FE8">
              <w:rPr>
                <w:noProof/>
                <w:webHidden/>
              </w:rPr>
              <w:instrText xml:space="preserve"> PAGEREF _Toc156208183 \h </w:instrText>
            </w:r>
            <w:r w:rsidR="00203FE8">
              <w:rPr>
                <w:noProof/>
                <w:webHidden/>
              </w:rPr>
            </w:r>
            <w:r w:rsidR="00203FE8">
              <w:rPr>
                <w:noProof/>
                <w:webHidden/>
              </w:rPr>
              <w:fldChar w:fldCharType="separate"/>
            </w:r>
            <w:r w:rsidR="00C70211">
              <w:rPr>
                <w:noProof/>
                <w:webHidden/>
              </w:rPr>
              <w:t>6</w:t>
            </w:r>
            <w:r w:rsidR="00203FE8">
              <w:rPr>
                <w:noProof/>
                <w:webHidden/>
              </w:rPr>
              <w:fldChar w:fldCharType="end"/>
            </w:r>
          </w:hyperlink>
        </w:p>
        <w:p w14:paraId="58425676" w14:textId="01830FEB" w:rsidR="00203FE8" w:rsidRDefault="00203FE8">
          <w:pPr>
            <w:pStyle w:val="TOC2"/>
            <w:tabs>
              <w:tab w:val="right" w:leader="dot" w:pos="9913"/>
            </w:tabs>
            <w:rPr>
              <w:rFonts w:eastAsiaTheme="minorEastAsia"/>
              <w:noProof/>
              <w:kern w:val="2"/>
              <w:lang w:val="en-US"/>
              <w14:ligatures w14:val="standardContextual"/>
            </w:rPr>
          </w:pPr>
          <w:hyperlink w:anchor="_Toc156208184" w:history="1">
            <w:r w:rsidRPr="00186E3A">
              <w:rPr>
                <w:rStyle w:val="Hyperlink"/>
                <w:noProof/>
                <w:w w:val="90"/>
              </w:rPr>
              <w:t>1.1. Preambul</w:t>
            </w:r>
            <w:r>
              <w:rPr>
                <w:noProof/>
                <w:webHidden/>
              </w:rPr>
              <w:tab/>
            </w:r>
            <w:r>
              <w:rPr>
                <w:noProof/>
                <w:webHidden/>
              </w:rPr>
              <w:fldChar w:fldCharType="begin"/>
            </w:r>
            <w:r>
              <w:rPr>
                <w:noProof/>
                <w:webHidden/>
              </w:rPr>
              <w:instrText xml:space="preserve"> PAGEREF _Toc156208184 \h </w:instrText>
            </w:r>
            <w:r>
              <w:rPr>
                <w:noProof/>
                <w:webHidden/>
              </w:rPr>
            </w:r>
            <w:r>
              <w:rPr>
                <w:noProof/>
                <w:webHidden/>
              </w:rPr>
              <w:fldChar w:fldCharType="separate"/>
            </w:r>
            <w:r w:rsidR="00C70211">
              <w:rPr>
                <w:noProof/>
                <w:webHidden/>
              </w:rPr>
              <w:t>6</w:t>
            </w:r>
            <w:r>
              <w:rPr>
                <w:noProof/>
                <w:webHidden/>
              </w:rPr>
              <w:fldChar w:fldCharType="end"/>
            </w:r>
          </w:hyperlink>
        </w:p>
        <w:p w14:paraId="03FBE162" w14:textId="3BE65886" w:rsidR="00203FE8" w:rsidRDefault="00203FE8">
          <w:pPr>
            <w:pStyle w:val="TOC2"/>
            <w:tabs>
              <w:tab w:val="right" w:leader="dot" w:pos="9913"/>
            </w:tabs>
            <w:rPr>
              <w:rFonts w:eastAsiaTheme="minorEastAsia"/>
              <w:noProof/>
              <w:kern w:val="2"/>
              <w:lang w:val="en-US"/>
              <w14:ligatures w14:val="standardContextual"/>
            </w:rPr>
          </w:pPr>
          <w:hyperlink w:anchor="_Toc156208185" w:history="1">
            <w:r w:rsidRPr="00186E3A">
              <w:rPr>
                <w:rStyle w:val="Hyperlink"/>
                <w:noProof/>
              </w:rPr>
              <w:t>1.2. Abrevieri</w:t>
            </w:r>
            <w:r>
              <w:rPr>
                <w:noProof/>
                <w:webHidden/>
              </w:rPr>
              <w:tab/>
            </w:r>
            <w:r>
              <w:rPr>
                <w:noProof/>
                <w:webHidden/>
              </w:rPr>
              <w:fldChar w:fldCharType="begin"/>
            </w:r>
            <w:r>
              <w:rPr>
                <w:noProof/>
                <w:webHidden/>
              </w:rPr>
              <w:instrText xml:space="preserve"> PAGEREF _Toc156208185 \h </w:instrText>
            </w:r>
            <w:r>
              <w:rPr>
                <w:noProof/>
                <w:webHidden/>
              </w:rPr>
            </w:r>
            <w:r>
              <w:rPr>
                <w:noProof/>
                <w:webHidden/>
              </w:rPr>
              <w:fldChar w:fldCharType="separate"/>
            </w:r>
            <w:r w:rsidR="00C70211">
              <w:rPr>
                <w:noProof/>
                <w:webHidden/>
              </w:rPr>
              <w:t>7</w:t>
            </w:r>
            <w:r>
              <w:rPr>
                <w:noProof/>
                <w:webHidden/>
              </w:rPr>
              <w:fldChar w:fldCharType="end"/>
            </w:r>
          </w:hyperlink>
        </w:p>
        <w:p w14:paraId="71023162" w14:textId="154BBFFA" w:rsidR="00203FE8" w:rsidRDefault="00203FE8">
          <w:pPr>
            <w:pStyle w:val="TOC2"/>
            <w:tabs>
              <w:tab w:val="right" w:leader="dot" w:pos="9913"/>
            </w:tabs>
            <w:rPr>
              <w:rFonts w:eastAsiaTheme="minorEastAsia"/>
              <w:noProof/>
              <w:kern w:val="2"/>
              <w:lang w:val="en-US"/>
              <w14:ligatures w14:val="standardContextual"/>
            </w:rPr>
          </w:pPr>
          <w:hyperlink w:anchor="_Toc156208186" w:history="1">
            <w:r w:rsidRPr="00186E3A">
              <w:rPr>
                <w:rStyle w:val="Hyperlink"/>
                <w:noProof/>
              </w:rPr>
              <w:t>1.3. Glosar</w:t>
            </w:r>
            <w:r>
              <w:rPr>
                <w:noProof/>
                <w:webHidden/>
              </w:rPr>
              <w:tab/>
            </w:r>
            <w:r>
              <w:rPr>
                <w:noProof/>
                <w:webHidden/>
              </w:rPr>
              <w:fldChar w:fldCharType="begin"/>
            </w:r>
            <w:r>
              <w:rPr>
                <w:noProof/>
                <w:webHidden/>
              </w:rPr>
              <w:instrText xml:space="preserve"> PAGEREF _Toc156208186 \h </w:instrText>
            </w:r>
            <w:r>
              <w:rPr>
                <w:noProof/>
                <w:webHidden/>
              </w:rPr>
            </w:r>
            <w:r>
              <w:rPr>
                <w:noProof/>
                <w:webHidden/>
              </w:rPr>
              <w:fldChar w:fldCharType="separate"/>
            </w:r>
            <w:r w:rsidR="00C70211">
              <w:rPr>
                <w:noProof/>
                <w:webHidden/>
              </w:rPr>
              <w:t>8</w:t>
            </w:r>
            <w:r>
              <w:rPr>
                <w:noProof/>
                <w:webHidden/>
              </w:rPr>
              <w:fldChar w:fldCharType="end"/>
            </w:r>
          </w:hyperlink>
        </w:p>
        <w:p w14:paraId="7C2D730F" w14:textId="15A19BEB" w:rsidR="00203FE8" w:rsidRDefault="00203FE8">
          <w:pPr>
            <w:pStyle w:val="TOC1"/>
            <w:rPr>
              <w:rFonts w:eastAsiaTheme="minorEastAsia"/>
              <w:noProof/>
              <w:kern w:val="2"/>
              <w:lang w:val="en-US"/>
              <w14:ligatures w14:val="standardContextual"/>
            </w:rPr>
          </w:pPr>
          <w:hyperlink w:anchor="_Toc156208187" w:history="1">
            <w:r w:rsidRPr="00186E3A">
              <w:rPr>
                <w:rStyle w:val="Hyperlink"/>
                <w:noProof/>
              </w:rPr>
              <w:t>2. ELEMENTE DE CONTEXT</w:t>
            </w:r>
            <w:r>
              <w:rPr>
                <w:noProof/>
                <w:webHidden/>
              </w:rPr>
              <w:tab/>
            </w:r>
            <w:r>
              <w:rPr>
                <w:noProof/>
                <w:webHidden/>
              </w:rPr>
              <w:fldChar w:fldCharType="begin"/>
            </w:r>
            <w:r>
              <w:rPr>
                <w:noProof/>
                <w:webHidden/>
              </w:rPr>
              <w:instrText xml:space="preserve"> PAGEREF _Toc156208187 \h </w:instrText>
            </w:r>
            <w:r>
              <w:rPr>
                <w:noProof/>
                <w:webHidden/>
              </w:rPr>
            </w:r>
            <w:r>
              <w:rPr>
                <w:noProof/>
                <w:webHidden/>
              </w:rPr>
              <w:fldChar w:fldCharType="separate"/>
            </w:r>
            <w:r w:rsidR="00C70211">
              <w:rPr>
                <w:noProof/>
                <w:webHidden/>
              </w:rPr>
              <w:t>16</w:t>
            </w:r>
            <w:r>
              <w:rPr>
                <w:noProof/>
                <w:webHidden/>
              </w:rPr>
              <w:fldChar w:fldCharType="end"/>
            </w:r>
          </w:hyperlink>
        </w:p>
        <w:p w14:paraId="76A40D64" w14:textId="0CDBDAE1" w:rsidR="00203FE8" w:rsidRDefault="00203FE8">
          <w:pPr>
            <w:pStyle w:val="TOC2"/>
            <w:tabs>
              <w:tab w:val="right" w:leader="dot" w:pos="9913"/>
            </w:tabs>
            <w:rPr>
              <w:rFonts w:eastAsiaTheme="minorEastAsia"/>
              <w:noProof/>
              <w:kern w:val="2"/>
              <w:lang w:val="en-US"/>
              <w14:ligatures w14:val="standardContextual"/>
            </w:rPr>
          </w:pPr>
          <w:hyperlink w:anchor="_Toc156208188" w:history="1">
            <w:r w:rsidRPr="00186E3A">
              <w:rPr>
                <w:rStyle w:val="Hyperlink"/>
                <w:noProof/>
              </w:rPr>
              <w:t>2.1. Informații generale Program</w:t>
            </w:r>
            <w:r>
              <w:rPr>
                <w:noProof/>
                <w:webHidden/>
              </w:rPr>
              <w:tab/>
            </w:r>
            <w:r>
              <w:rPr>
                <w:noProof/>
                <w:webHidden/>
              </w:rPr>
              <w:fldChar w:fldCharType="begin"/>
            </w:r>
            <w:r>
              <w:rPr>
                <w:noProof/>
                <w:webHidden/>
              </w:rPr>
              <w:instrText xml:space="preserve"> PAGEREF _Toc156208188 \h </w:instrText>
            </w:r>
            <w:r>
              <w:rPr>
                <w:noProof/>
                <w:webHidden/>
              </w:rPr>
            </w:r>
            <w:r>
              <w:rPr>
                <w:noProof/>
                <w:webHidden/>
              </w:rPr>
              <w:fldChar w:fldCharType="separate"/>
            </w:r>
            <w:r w:rsidR="00C70211">
              <w:rPr>
                <w:noProof/>
                <w:webHidden/>
              </w:rPr>
              <w:t>16</w:t>
            </w:r>
            <w:r>
              <w:rPr>
                <w:noProof/>
                <w:webHidden/>
              </w:rPr>
              <w:fldChar w:fldCharType="end"/>
            </w:r>
          </w:hyperlink>
        </w:p>
        <w:p w14:paraId="0EA2BAC7" w14:textId="70D970D1" w:rsidR="00203FE8" w:rsidRDefault="00203FE8">
          <w:pPr>
            <w:pStyle w:val="TOC2"/>
            <w:tabs>
              <w:tab w:val="right" w:leader="dot" w:pos="9913"/>
            </w:tabs>
            <w:rPr>
              <w:rFonts w:eastAsiaTheme="minorEastAsia"/>
              <w:noProof/>
              <w:kern w:val="2"/>
              <w:lang w:val="en-US"/>
              <w14:ligatures w14:val="standardContextual"/>
            </w:rPr>
          </w:pPr>
          <w:hyperlink w:anchor="_Toc156208189" w:history="1">
            <w:r w:rsidRPr="00186E3A">
              <w:rPr>
                <w:rStyle w:val="Hyperlink"/>
                <w:noProof/>
              </w:rPr>
              <w:t>2.2. Prioritatea/Fond/Obiectiv de politică/Obiectiv specific</w:t>
            </w:r>
            <w:r>
              <w:rPr>
                <w:noProof/>
                <w:webHidden/>
              </w:rPr>
              <w:tab/>
            </w:r>
            <w:r>
              <w:rPr>
                <w:noProof/>
                <w:webHidden/>
              </w:rPr>
              <w:fldChar w:fldCharType="begin"/>
            </w:r>
            <w:r>
              <w:rPr>
                <w:noProof/>
                <w:webHidden/>
              </w:rPr>
              <w:instrText xml:space="preserve"> PAGEREF _Toc156208189 \h </w:instrText>
            </w:r>
            <w:r>
              <w:rPr>
                <w:noProof/>
                <w:webHidden/>
              </w:rPr>
            </w:r>
            <w:r>
              <w:rPr>
                <w:noProof/>
                <w:webHidden/>
              </w:rPr>
              <w:fldChar w:fldCharType="separate"/>
            </w:r>
            <w:r w:rsidR="00C70211">
              <w:rPr>
                <w:noProof/>
                <w:webHidden/>
              </w:rPr>
              <w:t>18</w:t>
            </w:r>
            <w:r>
              <w:rPr>
                <w:noProof/>
                <w:webHidden/>
              </w:rPr>
              <w:fldChar w:fldCharType="end"/>
            </w:r>
          </w:hyperlink>
        </w:p>
        <w:p w14:paraId="13E42B1A" w14:textId="4030C434" w:rsidR="00203FE8" w:rsidRDefault="00203FE8">
          <w:pPr>
            <w:pStyle w:val="TOC2"/>
            <w:tabs>
              <w:tab w:val="right" w:leader="dot" w:pos="9913"/>
            </w:tabs>
            <w:rPr>
              <w:rFonts w:eastAsiaTheme="minorEastAsia"/>
              <w:noProof/>
              <w:kern w:val="2"/>
              <w:lang w:val="en-US"/>
              <w14:ligatures w14:val="standardContextual"/>
            </w:rPr>
          </w:pPr>
          <w:hyperlink w:anchor="_Toc156208190" w:history="1">
            <w:r w:rsidRPr="00186E3A">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_Toc156208190 \h </w:instrText>
            </w:r>
            <w:r>
              <w:rPr>
                <w:noProof/>
                <w:webHidden/>
              </w:rPr>
            </w:r>
            <w:r>
              <w:rPr>
                <w:noProof/>
                <w:webHidden/>
              </w:rPr>
              <w:fldChar w:fldCharType="separate"/>
            </w:r>
            <w:r w:rsidR="00C70211">
              <w:rPr>
                <w:noProof/>
                <w:webHidden/>
              </w:rPr>
              <w:t>18</w:t>
            </w:r>
            <w:r>
              <w:rPr>
                <w:noProof/>
                <w:webHidden/>
              </w:rPr>
              <w:fldChar w:fldCharType="end"/>
            </w:r>
          </w:hyperlink>
        </w:p>
        <w:p w14:paraId="335650E0" w14:textId="225ACE00" w:rsidR="00203FE8" w:rsidRDefault="00203FE8">
          <w:pPr>
            <w:pStyle w:val="TOC1"/>
            <w:rPr>
              <w:rFonts w:eastAsiaTheme="minorEastAsia"/>
              <w:noProof/>
              <w:kern w:val="2"/>
              <w:lang w:val="en-US"/>
              <w14:ligatures w14:val="standardContextual"/>
            </w:rPr>
          </w:pPr>
          <w:hyperlink w:anchor="_Toc156208191" w:history="1">
            <w:r w:rsidRPr="00186E3A">
              <w:rPr>
                <w:rStyle w:val="Hyperlink"/>
                <w:noProof/>
              </w:rPr>
              <w:t>3. ASPECTE SPECIFICE APELULUI DE PROIECTE</w:t>
            </w:r>
            <w:r>
              <w:rPr>
                <w:noProof/>
                <w:webHidden/>
              </w:rPr>
              <w:tab/>
            </w:r>
            <w:r>
              <w:rPr>
                <w:noProof/>
                <w:webHidden/>
              </w:rPr>
              <w:fldChar w:fldCharType="begin"/>
            </w:r>
            <w:r>
              <w:rPr>
                <w:noProof/>
                <w:webHidden/>
              </w:rPr>
              <w:instrText xml:space="preserve"> PAGEREF _Toc156208191 \h </w:instrText>
            </w:r>
            <w:r>
              <w:rPr>
                <w:noProof/>
                <w:webHidden/>
              </w:rPr>
            </w:r>
            <w:r>
              <w:rPr>
                <w:noProof/>
                <w:webHidden/>
              </w:rPr>
              <w:fldChar w:fldCharType="separate"/>
            </w:r>
            <w:r w:rsidR="00C70211">
              <w:rPr>
                <w:noProof/>
                <w:webHidden/>
              </w:rPr>
              <w:t>22</w:t>
            </w:r>
            <w:r>
              <w:rPr>
                <w:noProof/>
                <w:webHidden/>
              </w:rPr>
              <w:fldChar w:fldCharType="end"/>
            </w:r>
          </w:hyperlink>
        </w:p>
        <w:p w14:paraId="11695F58" w14:textId="0805EF9B" w:rsidR="00203FE8" w:rsidRDefault="00203FE8">
          <w:pPr>
            <w:pStyle w:val="TOC2"/>
            <w:tabs>
              <w:tab w:val="right" w:leader="dot" w:pos="9913"/>
            </w:tabs>
            <w:rPr>
              <w:rFonts w:eastAsiaTheme="minorEastAsia"/>
              <w:noProof/>
              <w:kern w:val="2"/>
              <w:lang w:val="en-US"/>
              <w14:ligatures w14:val="standardContextual"/>
            </w:rPr>
          </w:pPr>
          <w:hyperlink w:anchor="_Toc156208192" w:history="1">
            <w:r w:rsidRPr="00186E3A">
              <w:rPr>
                <w:rStyle w:val="Hyperlink"/>
                <w:noProof/>
              </w:rPr>
              <w:t>3.1. Tipul de apel</w:t>
            </w:r>
            <w:r>
              <w:rPr>
                <w:noProof/>
                <w:webHidden/>
              </w:rPr>
              <w:tab/>
            </w:r>
            <w:r>
              <w:rPr>
                <w:noProof/>
                <w:webHidden/>
              </w:rPr>
              <w:fldChar w:fldCharType="begin"/>
            </w:r>
            <w:r>
              <w:rPr>
                <w:noProof/>
                <w:webHidden/>
              </w:rPr>
              <w:instrText xml:space="preserve"> PAGEREF _Toc156208192 \h </w:instrText>
            </w:r>
            <w:r>
              <w:rPr>
                <w:noProof/>
                <w:webHidden/>
              </w:rPr>
            </w:r>
            <w:r>
              <w:rPr>
                <w:noProof/>
                <w:webHidden/>
              </w:rPr>
              <w:fldChar w:fldCharType="separate"/>
            </w:r>
            <w:r w:rsidR="00C70211">
              <w:rPr>
                <w:noProof/>
                <w:webHidden/>
              </w:rPr>
              <w:t>22</w:t>
            </w:r>
            <w:r>
              <w:rPr>
                <w:noProof/>
                <w:webHidden/>
              </w:rPr>
              <w:fldChar w:fldCharType="end"/>
            </w:r>
          </w:hyperlink>
        </w:p>
        <w:p w14:paraId="127B6EC4" w14:textId="4CAF831D" w:rsidR="00203FE8" w:rsidRDefault="00203FE8">
          <w:pPr>
            <w:pStyle w:val="TOC2"/>
            <w:tabs>
              <w:tab w:val="right" w:leader="dot" w:pos="9913"/>
            </w:tabs>
            <w:rPr>
              <w:rFonts w:eastAsiaTheme="minorEastAsia"/>
              <w:noProof/>
              <w:kern w:val="2"/>
              <w:lang w:val="en-US"/>
              <w14:ligatures w14:val="standardContextual"/>
            </w:rPr>
          </w:pPr>
          <w:hyperlink w:anchor="_Toc156208193" w:history="1">
            <w:r w:rsidRPr="00186E3A">
              <w:rPr>
                <w:rStyle w:val="Hyperlink"/>
                <w:noProof/>
              </w:rPr>
              <w:t>3.2. Forma de sprijin (granturi; instrumentele financiare; premii)</w:t>
            </w:r>
            <w:r>
              <w:rPr>
                <w:noProof/>
                <w:webHidden/>
              </w:rPr>
              <w:tab/>
            </w:r>
            <w:r>
              <w:rPr>
                <w:noProof/>
                <w:webHidden/>
              </w:rPr>
              <w:fldChar w:fldCharType="begin"/>
            </w:r>
            <w:r>
              <w:rPr>
                <w:noProof/>
                <w:webHidden/>
              </w:rPr>
              <w:instrText xml:space="preserve"> PAGEREF _Toc156208193 \h </w:instrText>
            </w:r>
            <w:r>
              <w:rPr>
                <w:noProof/>
                <w:webHidden/>
              </w:rPr>
            </w:r>
            <w:r>
              <w:rPr>
                <w:noProof/>
                <w:webHidden/>
              </w:rPr>
              <w:fldChar w:fldCharType="separate"/>
            </w:r>
            <w:r w:rsidR="00C70211">
              <w:rPr>
                <w:noProof/>
                <w:webHidden/>
              </w:rPr>
              <w:t>23</w:t>
            </w:r>
            <w:r>
              <w:rPr>
                <w:noProof/>
                <w:webHidden/>
              </w:rPr>
              <w:fldChar w:fldCharType="end"/>
            </w:r>
          </w:hyperlink>
        </w:p>
        <w:p w14:paraId="245506BC" w14:textId="029EECD2" w:rsidR="00203FE8" w:rsidRDefault="00203FE8">
          <w:pPr>
            <w:pStyle w:val="TOC2"/>
            <w:tabs>
              <w:tab w:val="right" w:leader="dot" w:pos="9913"/>
            </w:tabs>
            <w:rPr>
              <w:rFonts w:eastAsiaTheme="minorEastAsia"/>
              <w:noProof/>
              <w:kern w:val="2"/>
              <w:lang w:val="en-US"/>
              <w14:ligatures w14:val="standardContextual"/>
            </w:rPr>
          </w:pPr>
          <w:hyperlink w:anchor="_Toc156208194" w:history="1">
            <w:r w:rsidRPr="00186E3A">
              <w:rPr>
                <w:rStyle w:val="Hyperlink"/>
                <w:noProof/>
              </w:rPr>
              <w:t>3.3. Bugetul alocat apelului de proiecte</w:t>
            </w:r>
            <w:r>
              <w:rPr>
                <w:noProof/>
                <w:webHidden/>
              </w:rPr>
              <w:tab/>
            </w:r>
            <w:r>
              <w:rPr>
                <w:noProof/>
                <w:webHidden/>
              </w:rPr>
              <w:fldChar w:fldCharType="begin"/>
            </w:r>
            <w:r>
              <w:rPr>
                <w:noProof/>
                <w:webHidden/>
              </w:rPr>
              <w:instrText xml:space="preserve"> PAGEREF _Toc156208194 \h </w:instrText>
            </w:r>
            <w:r>
              <w:rPr>
                <w:noProof/>
                <w:webHidden/>
              </w:rPr>
            </w:r>
            <w:r>
              <w:rPr>
                <w:noProof/>
                <w:webHidden/>
              </w:rPr>
              <w:fldChar w:fldCharType="separate"/>
            </w:r>
            <w:r w:rsidR="00C70211">
              <w:rPr>
                <w:noProof/>
                <w:webHidden/>
              </w:rPr>
              <w:t>23</w:t>
            </w:r>
            <w:r>
              <w:rPr>
                <w:noProof/>
                <w:webHidden/>
              </w:rPr>
              <w:fldChar w:fldCharType="end"/>
            </w:r>
          </w:hyperlink>
        </w:p>
        <w:p w14:paraId="6CF0103E" w14:textId="7F927C43" w:rsidR="00203FE8" w:rsidRDefault="00203FE8">
          <w:pPr>
            <w:pStyle w:val="TOC2"/>
            <w:tabs>
              <w:tab w:val="right" w:leader="dot" w:pos="9913"/>
            </w:tabs>
            <w:rPr>
              <w:rFonts w:eastAsiaTheme="minorEastAsia"/>
              <w:noProof/>
              <w:kern w:val="2"/>
              <w:lang w:val="en-US"/>
              <w14:ligatures w14:val="standardContextual"/>
            </w:rPr>
          </w:pPr>
          <w:hyperlink w:anchor="_Toc156208195" w:history="1">
            <w:r w:rsidRPr="00186E3A">
              <w:rPr>
                <w:rStyle w:val="Hyperlink"/>
                <w:noProof/>
              </w:rPr>
              <w:t>3.4. Rata de cofinanțare</w:t>
            </w:r>
            <w:r>
              <w:rPr>
                <w:noProof/>
                <w:webHidden/>
              </w:rPr>
              <w:tab/>
            </w:r>
            <w:r>
              <w:rPr>
                <w:noProof/>
                <w:webHidden/>
              </w:rPr>
              <w:fldChar w:fldCharType="begin"/>
            </w:r>
            <w:r>
              <w:rPr>
                <w:noProof/>
                <w:webHidden/>
              </w:rPr>
              <w:instrText xml:space="preserve"> PAGEREF _Toc156208195 \h </w:instrText>
            </w:r>
            <w:r>
              <w:rPr>
                <w:noProof/>
                <w:webHidden/>
              </w:rPr>
            </w:r>
            <w:r>
              <w:rPr>
                <w:noProof/>
                <w:webHidden/>
              </w:rPr>
              <w:fldChar w:fldCharType="separate"/>
            </w:r>
            <w:r w:rsidR="00C70211">
              <w:rPr>
                <w:noProof/>
                <w:webHidden/>
              </w:rPr>
              <w:t>23</w:t>
            </w:r>
            <w:r>
              <w:rPr>
                <w:noProof/>
                <w:webHidden/>
              </w:rPr>
              <w:fldChar w:fldCharType="end"/>
            </w:r>
          </w:hyperlink>
        </w:p>
        <w:p w14:paraId="50AC1255" w14:textId="31076A31" w:rsidR="00203FE8" w:rsidRDefault="00203FE8">
          <w:pPr>
            <w:pStyle w:val="TOC2"/>
            <w:tabs>
              <w:tab w:val="right" w:leader="dot" w:pos="9913"/>
            </w:tabs>
            <w:rPr>
              <w:rFonts w:eastAsiaTheme="minorEastAsia"/>
              <w:noProof/>
              <w:kern w:val="2"/>
              <w:lang w:val="en-US"/>
              <w14:ligatures w14:val="standardContextual"/>
            </w:rPr>
          </w:pPr>
          <w:hyperlink w:anchor="_Toc156208196" w:history="1">
            <w:r w:rsidRPr="00186E3A">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_Toc156208196 \h </w:instrText>
            </w:r>
            <w:r>
              <w:rPr>
                <w:noProof/>
                <w:webHidden/>
              </w:rPr>
            </w:r>
            <w:r>
              <w:rPr>
                <w:noProof/>
                <w:webHidden/>
              </w:rPr>
              <w:fldChar w:fldCharType="separate"/>
            </w:r>
            <w:r w:rsidR="00C70211">
              <w:rPr>
                <w:noProof/>
                <w:webHidden/>
              </w:rPr>
              <w:t>24</w:t>
            </w:r>
            <w:r>
              <w:rPr>
                <w:noProof/>
                <w:webHidden/>
              </w:rPr>
              <w:fldChar w:fldCharType="end"/>
            </w:r>
          </w:hyperlink>
        </w:p>
        <w:p w14:paraId="744831CC" w14:textId="7F7944E0" w:rsidR="00203FE8" w:rsidRDefault="00203FE8">
          <w:pPr>
            <w:pStyle w:val="TOC2"/>
            <w:tabs>
              <w:tab w:val="right" w:leader="dot" w:pos="9913"/>
            </w:tabs>
            <w:rPr>
              <w:rFonts w:eastAsiaTheme="minorEastAsia"/>
              <w:noProof/>
              <w:kern w:val="2"/>
              <w:lang w:val="en-US"/>
              <w14:ligatures w14:val="standardContextual"/>
            </w:rPr>
          </w:pPr>
          <w:hyperlink w:anchor="_Toc156208197" w:history="1">
            <w:r w:rsidRPr="00186E3A">
              <w:rPr>
                <w:rStyle w:val="Hyperlink"/>
                <w:noProof/>
              </w:rPr>
              <w:t>3.6. Acțiuni sprijinite în cadrul apelului</w:t>
            </w:r>
            <w:r>
              <w:rPr>
                <w:noProof/>
                <w:webHidden/>
              </w:rPr>
              <w:tab/>
            </w:r>
            <w:r>
              <w:rPr>
                <w:noProof/>
                <w:webHidden/>
              </w:rPr>
              <w:fldChar w:fldCharType="begin"/>
            </w:r>
            <w:r>
              <w:rPr>
                <w:noProof/>
                <w:webHidden/>
              </w:rPr>
              <w:instrText xml:space="preserve"> PAGEREF _Toc156208197 \h </w:instrText>
            </w:r>
            <w:r>
              <w:rPr>
                <w:noProof/>
                <w:webHidden/>
              </w:rPr>
            </w:r>
            <w:r>
              <w:rPr>
                <w:noProof/>
                <w:webHidden/>
              </w:rPr>
              <w:fldChar w:fldCharType="separate"/>
            </w:r>
            <w:r w:rsidR="00C70211">
              <w:rPr>
                <w:noProof/>
                <w:webHidden/>
              </w:rPr>
              <w:t>24</w:t>
            </w:r>
            <w:r>
              <w:rPr>
                <w:noProof/>
                <w:webHidden/>
              </w:rPr>
              <w:fldChar w:fldCharType="end"/>
            </w:r>
          </w:hyperlink>
        </w:p>
        <w:p w14:paraId="10AB6708" w14:textId="3D37B983" w:rsidR="00203FE8" w:rsidRDefault="00203FE8">
          <w:pPr>
            <w:pStyle w:val="TOC2"/>
            <w:tabs>
              <w:tab w:val="right" w:leader="dot" w:pos="9913"/>
            </w:tabs>
            <w:rPr>
              <w:rFonts w:eastAsiaTheme="minorEastAsia"/>
              <w:noProof/>
              <w:kern w:val="2"/>
              <w:lang w:val="en-US"/>
              <w14:ligatures w14:val="standardContextual"/>
            </w:rPr>
          </w:pPr>
          <w:hyperlink w:anchor="_Toc156208198" w:history="1">
            <w:r w:rsidRPr="00186E3A">
              <w:rPr>
                <w:rStyle w:val="Hyperlink"/>
                <w:noProof/>
              </w:rPr>
              <w:t>3.7. Grup țintă vizat de apelul de proiecte</w:t>
            </w:r>
            <w:r>
              <w:rPr>
                <w:noProof/>
                <w:webHidden/>
              </w:rPr>
              <w:tab/>
            </w:r>
            <w:r>
              <w:rPr>
                <w:noProof/>
                <w:webHidden/>
              </w:rPr>
              <w:fldChar w:fldCharType="begin"/>
            </w:r>
            <w:r>
              <w:rPr>
                <w:noProof/>
                <w:webHidden/>
              </w:rPr>
              <w:instrText xml:space="preserve"> PAGEREF _Toc156208198 \h </w:instrText>
            </w:r>
            <w:r>
              <w:rPr>
                <w:noProof/>
                <w:webHidden/>
              </w:rPr>
            </w:r>
            <w:r>
              <w:rPr>
                <w:noProof/>
                <w:webHidden/>
              </w:rPr>
              <w:fldChar w:fldCharType="separate"/>
            </w:r>
            <w:r w:rsidR="00C70211">
              <w:rPr>
                <w:noProof/>
                <w:webHidden/>
              </w:rPr>
              <w:t>25</w:t>
            </w:r>
            <w:r>
              <w:rPr>
                <w:noProof/>
                <w:webHidden/>
              </w:rPr>
              <w:fldChar w:fldCharType="end"/>
            </w:r>
          </w:hyperlink>
        </w:p>
        <w:p w14:paraId="1A9C6491" w14:textId="02256D49" w:rsidR="00203FE8" w:rsidRDefault="00203FE8">
          <w:pPr>
            <w:pStyle w:val="TOC2"/>
            <w:tabs>
              <w:tab w:val="right" w:leader="dot" w:pos="9913"/>
            </w:tabs>
            <w:rPr>
              <w:rFonts w:eastAsiaTheme="minorEastAsia"/>
              <w:noProof/>
              <w:kern w:val="2"/>
              <w:lang w:val="en-US"/>
              <w14:ligatures w14:val="standardContextual"/>
            </w:rPr>
          </w:pPr>
          <w:hyperlink w:anchor="_Toc156208199" w:history="1">
            <w:r w:rsidRPr="00186E3A">
              <w:rPr>
                <w:rStyle w:val="Hyperlink"/>
                <w:noProof/>
              </w:rPr>
              <w:t>3.8. Indicatori</w:t>
            </w:r>
            <w:r>
              <w:rPr>
                <w:noProof/>
                <w:webHidden/>
              </w:rPr>
              <w:tab/>
            </w:r>
            <w:r>
              <w:rPr>
                <w:noProof/>
                <w:webHidden/>
              </w:rPr>
              <w:fldChar w:fldCharType="begin"/>
            </w:r>
            <w:r>
              <w:rPr>
                <w:noProof/>
                <w:webHidden/>
              </w:rPr>
              <w:instrText xml:space="preserve"> PAGEREF _Toc156208199 \h </w:instrText>
            </w:r>
            <w:r>
              <w:rPr>
                <w:noProof/>
                <w:webHidden/>
              </w:rPr>
            </w:r>
            <w:r>
              <w:rPr>
                <w:noProof/>
                <w:webHidden/>
              </w:rPr>
              <w:fldChar w:fldCharType="separate"/>
            </w:r>
            <w:r w:rsidR="00C70211">
              <w:rPr>
                <w:noProof/>
                <w:webHidden/>
              </w:rPr>
              <w:t>25</w:t>
            </w:r>
            <w:r>
              <w:rPr>
                <w:noProof/>
                <w:webHidden/>
              </w:rPr>
              <w:fldChar w:fldCharType="end"/>
            </w:r>
          </w:hyperlink>
        </w:p>
        <w:p w14:paraId="7CCACD2A" w14:textId="18C2B538" w:rsidR="00203FE8" w:rsidRDefault="00203FE8">
          <w:pPr>
            <w:pStyle w:val="TOC3"/>
            <w:tabs>
              <w:tab w:val="left" w:pos="1320"/>
              <w:tab w:val="right" w:leader="dot" w:pos="9913"/>
            </w:tabs>
            <w:rPr>
              <w:rFonts w:eastAsiaTheme="minorEastAsia"/>
              <w:noProof/>
              <w:kern w:val="2"/>
              <w:lang w:val="en-US"/>
              <w14:ligatures w14:val="standardContextual"/>
            </w:rPr>
          </w:pPr>
          <w:hyperlink w:anchor="_Toc156208200" w:history="1">
            <w:r w:rsidRPr="00186E3A">
              <w:rPr>
                <w:rStyle w:val="Hyperlink"/>
                <w:noProof/>
              </w:rPr>
              <w:t xml:space="preserve">3.8.1. </w:t>
            </w:r>
            <w:r>
              <w:rPr>
                <w:rFonts w:eastAsiaTheme="minorEastAsia"/>
                <w:noProof/>
                <w:kern w:val="2"/>
                <w:lang w:val="en-US"/>
                <w14:ligatures w14:val="standardContextual"/>
              </w:rPr>
              <w:tab/>
            </w:r>
            <w:r w:rsidRPr="00186E3A">
              <w:rPr>
                <w:rStyle w:val="Hyperlink"/>
                <w:noProof/>
              </w:rPr>
              <w:t>Indicatori de realizare</w:t>
            </w:r>
            <w:r>
              <w:rPr>
                <w:noProof/>
                <w:webHidden/>
              </w:rPr>
              <w:tab/>
            </w:r>
            <w:r>
              <w:rPr>
                <w:noProof/>
                <w:webHidden/>
              </w:rPr>
              <w:fldChar w:fldCharType="begin"/>
            </w:r>
            <w:r>
              <w:rPr>
                <w:noProof/>
                <w:webHidden/>
              </w:rPr>
              <w:instrText xml:space="preserve"> PAGEREF _Toc156208200 \h </w:instrText>
            </w:r>
            <w:r>
              <w:rPr>
                <w:noProof/>
                <w:webHidden/>
              </w:rPr>
            </w:r>
            <w:r>
              <w:rPr>
                <w:noProof/>
                <w:webHidden/>
              </w:rPr>
              <w:fldChar w:fldCharType="separate"/>
            </w:r>
            <w:r w:rsidR="00C70211">
              <w:rPr>
                <w:noProof/>
                <w:webHidden/>
              </w:rPr>
              <w:t>25</w:t>
            </w:r>
            <w:r>
              <w:rPr>
                <w:noProof/>
                <w:webHidden/>
              </w:rPr>
              <w:fldChar w:fldCharType="end"/>
            </w:r>
          </w:hyperlink>
        </w:p>
        <w:p w14:paraId="0B2DB0D5" w14:textId="50B4EB75" w:rsidR="00203FE8" w:rsidRDefault="00203FE8">
          <w:pPr>
            <w:pStyle w:val="TOC3"/>
            <w:tabs>
              <w:tab w:val="left" w:pos="1320"/>
              <w:tab w:val="right" w:leader="dot" w:pos="9913"/>
            </w:tabs>
            <w:rPr>
              <w:rFonts w:eastAsiaTheme="minorEastAsia"/>
              <w:noProof/>
              <w:kern w:val="2"/>
              <w:lang w:val="en-US"/>
              <w14:ligatures w14:val="standardContextual"/>
            </w:rPr>
          </w:pPr>
          <w:hyperlink w:anchor="_Toc156208201" w:history="1">
            <w:r w:rsidRPr="00186E3A">
              <w:rPr>
                <w:rStyle w:val="Hyperlink"/>
                <w:noProof/>
              </w:rPr>
              <w:t xml:space="preserve">3.8.2. </w:t>
            </w:r>
            <w:r>
              <w:rPr>
                <w:rFonts w:eastAsiaTheme="minorEastAsia"/>
                <w:noProof/>
                <w:kern w:val="2"/>
                <w:lang w:val="en-US"/>
                <w14:ligatures w14:val="standardContextual"/>
              </w:rPr>
              <w:tab/>
            </w:r>
            <w:r w:rsidRPr="00186E3A">
              <w:rPr>
                <w:rStyle w:val="Hyperlink"/>
                <w:noProof/>
              </w:rPr>
              <w:t>Indicatori de rezultat</w:t>
            </w:r>
            <w:r>
              <w:rPr>
                <w:noProof/>
                <w:webHidden/>
              </w:rPr>
              <w:tab/>
            </w:r>
            <w:r>
              <w:rPr>
                <w:noProof/>
                <w:webHidden/>
              </w:rPr>
              <w:fldChar w:fldCharType="begin"/>
            </w:r>
            <w:r>
              <w:rPr>
                <w:noProof/>
                <w:webHidden/>
              </w:rPr>
              <w:instrText xml:space="preserve"> PAGEREF _Toc156208201 \h </w:instrText>
            </w:r>
            <w:r>
              <w:rPr>
                <w:noProof/>
                <w:webHidden/>
              </w:rPr>
            </w:r>
            <w:r>
              <w:rPr>
                <w:noProof/>
                <w:webHidden/>
              </w:rPr>
              <w:fldChar w:fldCharType="separate"/>
            </w:r>
            <w:r w:rsidR="00C70211">
              <w:rPr>
                <w:noProof/>
                <w:webHidden/>
              </w:rPr>
              <w:t>25</w:t>
            </w:r>
            <w:r>
              <w:rPr>
                <w:noProof/>
                <w:webHidden/>
              </w:rPr>
              <w:fldChar w:fldCharType="end"/>
            </w:r>
          </w:hyperlink>
        </w:p>
        <w:p w14:paraId="72E5967F" w14:textId="3DF01673" w:rsidR="00203FE8" w:rsidRDefault="00203FE8">
          <w:pPr>
            <w:pStyle w:val="TOC3"/>
            <w:tabs>
              <w:tab w:val="right" w:leader="dot" w:pos="9913"/>
            </w:tabs>
            <w:rPr>
              <w:rFonts w:eastAsiaTheme="minorEastAsia"/>
              <w:noProof/>
              <w:kern w:val="2"/>
              <w:lang w:val="en-US"/>
              <w14:ligatures w14:val="standardContextual"/>
            </w:rPr>
          </w:pPr>
          <w:hyperlink w:anchor="_Toc156208202" w:history="1">
            <w:r w:rsidRPr="00186E3A">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_Toc156208202 \h </w:instrText>
            </w:r>
            <w:r>
              <w:rPr>
                <w:noProof/>
                <w:webHidden/>
              </w:rPr>
            </w:r>
            <w:r>
              <w:rPr>
                <w:noProof/>
                <w:webHidden/>
              </w:rPr>
              <w:fldChar w:fldCharType="separate"/>
            </w:r>
            <w:r w:rsidR="00C70211">
              <w:rPr>
                <w:noProof/>
                <w:webHidden/>
              </w:rPr>
              <w:t>26</w:t>
            </w:r>
            <w:r>
              <w:rPr>
                <w:noProof/>
                <w:webHidden/>
              </w:rPr>
              <w:fldChar w:fldCharType="end"/>
            </w:r>
          </w:hyperlink>
        </w:p>
        <w:p w14:paraId="6CCB6C09" w14:textId="34C7AA69" w:rsidR="00203FE8" w:rsidRDefault="00203FE8">
          <w:pPr>
            <w:pStyle w:val="TOC2"/>
            <w:tabs>
              <w:tab w:val="right" w:leader="dot" w:pos="9913"/>
            </w:tabs>
            <w:rPr>
              <w:rFonts w:eastAsiaTheme="minorEastAsia"/>
              <w:noProof/>
              <w:kern w:val="2"/>
              <w:lang w:val="en-US"/>
              <w14:ligatures w14:val="standardContextual"/>
            </w:rPr>
          </w:pPr>
          <w:hyperlink w:anchor="_Toc156208203" w:history="1">
            <w:r w:rsidRPr="00186E3A">
              <w:rPr>
                <w:rStyle w:val="Hyperlink"/>
                <w:noProof/>
              </w:rPr>
              <w:t>3.9. Rezultatele așteptate</w:t>
            </w:r>
            <w:r>
              <w:rPr>
                <w:noProof/>
                <w:webHidden/>
              </w:rPr>
              <w:tab/>
            </w:r>
            <w:r>
              <w:rPr>
                <w:noProof/>
                <w:webHidden/>
              </w:rPr>
              <w:fldChar w:fldCharType="begin"/>
            </w:r>
            <w:r>
              <w:rPr>
                <w:noProof/>
                <w:webHidden/>
              </w:rPr>
              <w:instrText xml:space="preserve"> PAGEREF _Toc156208203 \h </w:instrText>
            </w:r>
            <w:r>
              <w:rPr>
                <w:noProof/>
                <w:webHidden/>
              </w:rPr>
            </w:r>
            <w:r>
              <w:rPr>
                <w:noProof/>
                <w:webHidden/>
              </w:rPr>
              <w:fldChar w:fldCharType="separate"/>
            </w:r>
            <w:r w:rsidR="00C70211">
              <w:rPr>
                <w:noProof/>
                <w:webHidden/>
              </w:rPr>
              <w:t>26</w:t>
            </w:r>
            <w:r>
              <w:rPr>
                <w:noProof/>
                <w:webHidden/>
              </w:rPr>
              <w:fldChar w:fldCharType="end"/>
            </w:r>
          </w:hyperlink>
        </w:p>
        <w:p w14:paraId="52FC96AB" w14:textId="62F904B5" w:rsidR="00203FE8" w:rsidRDefault="00203FE8">
          <w:pPr>
            <w:pStyle w:val="TOC2"/>
            <w:tabs>
              <w:tab w:val="right" w:leader="dot" w:pos="9913"/>
            </w:tabs>
            <w:rPr>
              <w:rFonts w:eastAsiaTheme="minorEastAsia"/>
              <w:noProof/>
              <w:kern w:val="2"/>
              <w:lang w:val="en-US"/>
              <w14:ligatures w14:val="standardContextual"/>
            </w:rPr>
          </w:pPr>
          <w:hyperlink w:anchor="_Toc156208204" w:history="1">
            <w:r w:rsidRPr="00186E3A">
              <w:rPr>
                <w:rStyle w:val="Hyperlink"/>
                <w:noProof/>
              </w:rPr>
              <w:t>3.10. Operațiune de importanță strategică</w:t>
            </w:r>
            <w:r>
              <w:rPr>
                <w:noProof/>
                <w:webHidden/>
              </w:rPr>
              <w:tab/>
            </w:r>
            <w:r>
              <w:rPr>
                <w:noProof/>
                <w:webHidden/>
              </w:rPr>
              <w:fldChar w:fldCharType="begin"/>
            </w:r>
            <w:r>
              <w:rPr>
                <w:noProof/>
                <w:webHidden/>
              </w:rPr>
              <w:instrText xml:space="preserve"> PAGEREF _Toc156208204 \h </w:instrText>
            </w:r>
            <w:r>
              <w:rPr>
                <w:noProof/>
                <w:webHidden/>
              </w:rPr>
            </w:r>
            <w:r>
              <w:rPr>
                <w:noProof/>
                <w:webHidden/>
              </w:rPr>
              <w:fldChar w:fldCharType="separate"/>
            </w:r>
            <w:r w:rsidR="00C70211">
              <w:rPr>
                <w:noProof/>
                <w:webHidden/>
              </w:rPr>
              <w:t>26</w:t>
            </w:r>
            <w:r>
              <w:rPr>
                <w:noProof/>
                <w:webHidden/>
              </w:rPr>
              <w:fldChar w:fldCharType="end"/>
            </w:r>
          </w:hyperlink>
        </w:p>
        <w:p w14:paraId="3F2D12A3" w14:textId="738F9570" w:rsidR="00203FE8" w:rsidRDefault="00203FE8">
          <w:pPr>
            <w:pStyle w:val="TOC2"/>
            <w:tabs>
              <w:tab w:val="right" w:leader="dot" w:pos="9913"/>
            </w:tabs>
            <w:rPr>
              <w:rFonts w:eastAsiaTheme="minorEastAsia"/>
              <w:noProof/>
              <w:kern w:val="2"/>
              <w:lang w:val="en-US"/>
              <w14:ligatures w14:val="standardContextual"/>
            </w:rPr>
          </w:pPr>
          <w:hyperlink w:anchor="_Toc156208205" w:history="1">
            <w:r w:rsidRPr="00186E3A">
              <w:rPr>
                <w:rStyle w:val="Hyperlink"/>
                <w:noProof/>
              </w:rPr>
              <w:t>3.11. Investiții teritoriale integrate</w:t>
            </w:r>
            <w:r>
              <w:rPr>
                <w:noProof/>
                <w:webHidden/>
              </w:rPr>
              <w:tab/>
            </w:r>
            <w:r>
              <w:rPr>
                <w:noProof/>
                <w:webHidden/>
              </w:rPr>
              <w:fldChar w:fldCharType="begin"/>
            </w:r>
            <w:r>
              <w:rPr>
                <w:noProof/>
                <w:webHidden/>
              </w:rPr>
              <w:instrText xml:space="preserve"> PAGEREF _Toc156208205 \h </w:instrText>
            </w:r>
            <w:r>
              <w:rPr>
                <w:noProof/>
                <w:webHidden/>
              </w:rPr>
            </w:r>
            <w:r>
              <w:rPr>
                <w:noProof/>
                <w:webHidden/>
              </w:rPr>
              <w:fldChar w:fldCharType="separate"/>
            </w:r>
            <w:r w:rsidR="00C70211">
              <w:rPr>
                <w:noProof/>
                <w:webHidden/>
              </w:rPr>
              <w:t>26</w:t>
            </w:r>
            <w:r>
              <w:rPr>
                <w:noProof/>
                <w:webHidden/>
              </w:rPr>
              <w:fldChar w:fldCharType="end"/>
            </w:r>
          </w:hyperlink>
        </w:p>
        <w:p w14:paraId="3F30BC00" w14:textId="44B90C41" w:rsidR="00203FE8" w:rsidRDefault="00203FE8">
          <w:pPr>
            <w:pStyle w:val="TOC2"/>
            <w:tabs>
              <w:tab w:val="right" w:leader="dot" w:pos="9913"/>
            </w:tabs>
            <w:rPr>
              <w:rFonts w:eastAsiaTheme="minorEastAsia"/>
              <w:noProof/>
              <w:kern w:val="2"/>
              <w:lang w:val="en-US"/>
              <w14:ligatures w14:val="standardContextual"/>
            </w:rPr>
          </w:pPr>
          <w:hyperlink w:anchor="_Toc156208206" w:history="1">
            <w:r w:rsidRPr="00186E3A">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_Toc156208206 \h </w:instrText>
            </w:r>
            <w:r>
              <w:rPr>
                <w:noProof/>
                <w:webHidden/>
              </w:rPr>
            </w:r>
            <w:r>
              <w:rPr>
                <w:noProof/>
                <w:webHidden/>
              </w:rPr>
              <w:fldChar w:fldCharType="separate"/>
            </w:r>
            <w:r w:rsidR="00C70211">
              <w:rPr>
                <w:noProof/>
                <w:webHidden/>
              </w:rPr>
              <w:t>26</w:t>
            </w:r>
            <w:r>
              <w:rPr>
                <w:noProof/>
                <w:webHidden/>
              </w:rPr>
              <w:fldChar w:fldCharType="end"/>
            </w:r>
          </w:hyperlink>
        </w:p>
        <w:p w14:paraId="4BA91C19" w14:textId="51B2F408" w:rsidR="00203FE8" w:rsidRDefault="00203FE8">
          <w:pPr>
            <w:pStyle w:val="TOC2"/>
            <w:tabs>
              <w:tab w:val="right" w:leader="dot" w:pos="9913"/>
            </w:tabs>
            <w:rPr>
              <w:rFonts w:eastAsiaTheme="minorEastAsia"/>
              <w:noProof/>
              <w:kern w:val="2"/>
              <w:lang w:val="en-US"/>
              <w14:ligatures w14:val="standardContextual"/>
            </w:rPr>
          </w:pPr>
          <w:hyperlink w:anchor="_Toc156208207" w:history="1">
            <w:r w:rsidRPr="00186E3A">
              <w:rPr>
                <w:rStyle w:val="Hyperlink"/>
                <w:noProof/>
              </w:rPr>
              <w:t>3.13. Reguli privind ajutorul de stat</w:t>
            </w:r>
            <w:r>
              <w:rPr>
                <w:noProof/>
                <w:webHidden/>
              </w:rPr>
              <w:tab/>
            </w:r>
            <w:r>
              <w:rPr>
                <w:noProof/>
                <w:webHidden/>
              </w:rPr>
              <w:fldChar w:fldCharType="begin"/>
            </w:r>
            <w:r>
              <w:rPr>
                <w:noProof/>
                <w:webHidden/>
              </w:rPr>
              <w:instrText xml:space="preserve"> PAGEREF _Toc156208207 \h </w:instrText>
            </w:r>
            <w:r>
              <w:rPr>
                <w:noProof/>
                <w:webHidden/>
              </w:rPr>
            </w:r>
            <w:r>
              <w:rPr>
                <w:noProof/>
                <w:webHidden/>
              </w:rPr>
              <w:fldChar w:fldCharType="separate"/>
            </w:r>
            <w:r w:rsidR="00C70211">
              <w:rPr>
                <w:noProof/>
                <w:webHidden/>
              </w:rPr>
              <w:t>27</w:t>
            </w:r>
            <w:r>
              <w:rPr>
                <w:noProof/>
                <w:webHidden/>
              </w:rPr>
              <w:fldChar w:fldCharType="end"/>
            </w:r>
          </w:hyperlink>
        </w:p>
        <w:p w14:paraId="31A7CB97" w14:textId="54528553" w:rsidR="00203FE8" w:rsidRDefault="00203FE8">
          <w:pPr>
            <w:pStyle w:val="TOC2"/>
            <w:tabs>
              <w:tab w:val="right" w:leader="dot" w:pos="9913"/>
            </w:tabs>
            <w:rPr>
              <w:rFonts w:eastAsiaTheme="minorEastAsia"/>
              <w:noProof/>
              <w:kern w:val="2"/>
              <w:lang w:val="en-US"/>
              <w14:ligatures w14:val="standardContextual"/>
            </w:rPr>
          </w:pPr>
          <w:hyperlink w:anchor="_Toc156208208" w:history="1">
            <w:r w:rsidRPr="00186E3A">
              <w:rPr>
                <w:rStyle w:val="Hyperlink"/>
                <w:noProof/>
              </w:rPr>
              <w:t>3.14. Reguli privind instrumentele financiare</w:t>
            </w:r>
            <w:r>
              <w:rPr>
                <w:noProof/>
                <w:webHidden/>
              </w:rPr>
              <w:tab/>
            </w:r>
            <w:r>
              <w:rPr>
                <w:noProof/>
                <w:webHidden/>
              </w:rPr>
              <w:fldChar w:fldCharType="begin"/>
            </w:r>
            <w:r>
              <w:rPr>
                <w:noProof/>
                <w:webHidden/>
              </w:rPr>
              <w:instrText xml:space="preserve"> PAGEREF _Toc156208208 \h </w:instrText>
            </w:r>
            <w:r>
              <w:rPr>
                <w:noProof/>
                <w:webHidden/>
              </w:rPr>
            </w:r>
            <w:r>
              <w:rPr>
                <w:noProof/>
                <w:webHidden/>
              </w:rPr>
              <w:fldChar w:fldCharType="separate"/>
            </w:r>
            <w:r w:rsidR="00C70211">
              <w:rPr>
                <w:noProof/>
                <w:webHidden/>
              </w:rPr>
              <w:t>37</w:t>
            </w:r>
            <w:r>
              <w:rPr>
                <w:noProof/>
                <w:webHidden/>
              </w:rPr>
              <w:fldChar w:fldCharType="end"/>
            </w:r>
          </w:hyperlink>
        </w:p>
        <w:p w14:paraId="0D3A37E6" w14:textId="134490A4" w:rsidR="00203FE8" w:rsidRDefault="00203FE8">
          <w:pPr>
            <w:pStyle w:val="TOC2"/>
            <w:tabs>
              <w:tab w:val="right" w:leader="dot" w:pos="9913"/>
            </w:tabs>
            <w:rPr>
              <w:rFonts w:eastAsiaTheme="minorEastAsia"/>
              <w:noProof/>
              <w:kern w:val="2"/>
              <w:lang w:val="en-US"/>
              <w14:ligatures w14:val="standardContextual"/>
            </w:rPr>
          </w:pPr>
          <w:hyperlink w:anchor="_Toc156208209" w:history="1">
            <w:r w:rsidRPr="00186E3A">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_Toc156208209 \h </w:instrText>
            </w:r>
            <w:r>
              <w:rPr>
                <w:noProof/>
                <w:webHidden/>
              </w:rPr>
            </w:r>
            <w:r>
              <w:rPr>
                <w:noProof/>
                <w:webHidden/>
              </w:rPr>
              <w:fldChar w:fldCharType="separate"/>
            </w:r>
            <w:r w:rsidR="00C70211">
              <w:rPr>
                <w:noProof/>
                <w:webHidden/>
              </w:rPr>
              <w:t>37</w:t>
            </w:r>
            <w:r>
              <w:rPr>
                <w:noProof/>
                <w:webHidden/>
              </w:rPr>
              <w:fldChar w:fldCharType="end"/>
            </w:r>
          </w:hyperlink>
        </w:p>
        <w:p w14:paraId="0D7F3671" w14:textId="331A19CA" w:rsidR="00203FE8" w:rsidRDefault="00203FE8">
          <w:pPr>
            <w:pStyle w:val="TOC2"/>
            <w:tabs>
              <w:tab w:val="right" w:leader="dot" w:pos="9913"/>
            </w:tabs>
            <w:rPr>
              <w:rFonts w:eastAsiaTheme="minorEastAsia"/>
              <w:noProof/>
              <w:kern w:val="2"/>
              <w:lang w:val="en-US"/>
              <w14:ligatures w14:val="standardContextual"/>
            </w:rPr>
          </w:pPr>
          <w:hyperlink w:anchor="_Toc156208210" w:history="1">
            <w:r w:rsidRPr="00186E3A">
              <w:rPr>
                <w:rStyle w:val="Hyperlink"/>
                <w:noProof/>
              </w:rPr>
              <w:t>3.16. Principii orizontale</w:t>
            </w:r>
            <w:r>
              <w:rPr>
                <w:noProof/>
                <w:webHidden/>
              </w:rPr>
              <w:tab/>
            </w:r>
            <w:r>
              <w:rPr>
                <w:noProof/>
                <w:webHidden/>
              </w:rPr>
              <w:fldChar w:fldCharType="begin"/>
            </w:r>
            <w:r>
              <w:rPr>
                <w:noProof/>
                <w:webHidden/>
              </w:rPr>
              <w:instrText xml:space="preserve"> PAGEREF _Toc156208210 \h </w:instrText>
            </w:r>
            <w:r>
              <w:rPr>
                <w:noProof/>
                <w:webHidden/>
              </w:rPr>
            </w:r>
            <w:r>
              <w:rPr>
                <w:noProof/>
                <w:webHidden/>
              </w:rPr>
              <w:fldChar w:fldCharType="separate"/>
            </w:r>
            <w:r w:rsidR="00C70211">
              <w:rPr>
                <w:noProof/>
                <w:webHidden/>
              </w:rPr>
              <w:t>38</w:t>
            </w:r>
            <w:r>
              <w:rPr>
                <w:noProof/>
                <w:webHidden/>
              </w:rPr>
              <w:fldChar w:fldCharType="end"/>
            </w:r>
          </w:hyperlink>
        </w:p>
        <w:p w14:paraId="64585641" w14:textId="6838A3D0" w:rsidR="00203FE8" w:rsidRDefault="00203FE8">
          <w:pPr>
            <w:pStyle w:val="TOC2"/>
            <w:tabs>
              <w:tab w:val="right" w:leader="dot" w:pos="9913"/>
            </w:tabs>
            <w:rPr>
              <w:rFonts w:eastAsiaTheme="minorEastAsia"/>
              <w:noProof/>
              <w:kern w:val="2"/>
              <w:lang w:val="en-US"/>
              <w14:ligatures w14:val="standardContextual"/>
            </w:rPr>
          </w:pPr>
          <w:hyperlink w:anchor="_Toc156208211" w:history="1">
            <w:r w:rsidRPr="00186E3A">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_Toc156208211 \h </w:instrText>
            </w:r>
            <w:r>
              <w:rPr>
                <w:noProof/>
                <w:webHidden/>
              </w:rPr>
            </w:r>
            <w:r>
              <w:rPr>
                <w:noProof/>
                <w:webHidden/>
              </w:rPr>
              <w:fldChar w:fldCharType="separate"/>
            </w:r>
            <w:r w:rsidR="00C70211">
              <w:rPr>
                <w:noProof/>
                <w:webHidden/>
              </w:rPr>
              <w:t>38</w:t>
            </w:r>
            <w:r>
              <w:rPr>
                <w:noProof/>
                <w:webHidden/>
              </w:rPr>
              <w:fldChar w:fldCharType="end"/>
            </w:r>
          </w:hyperlink>
        </w:p>
        <w:p w14:paraId="2BF1E736" w14:textId="4713F128" w:rsidR="00203FE8" w:rsidRDefault="00203FE8">
          <w:pPr>
            <w:pStyle w:val="TOC2"/>
            <w:tabs>
              <w:tab w:val="right" w:leader="dot" w:pos="9913"/>
            </w:tabs>
            <w:rPr>
              <w:rFonts w:eastAsiaTheme="minorEastAsia"/>
              <w:noProof/>
              <w:kern w:val="2"/>
              <w:lang w:val="en-US"/>
              <w14:ligatures w14:val="standardContextual"/>
            </w:rPr>
          </w:pPr>
          <w:hyperlink w:anchor="_Toc156208212" w:history="1">
            <w:r w:rsidRPr="00186E3A">
              <w:rPr>
                <w:rStyle w:val="Hyperlink"/>
                <w:noProof/>
              </w:rPr>
              <w:t>3.18. Caracterul durabil al proiectului</w:t>
            </w:r>
            <w:r>
              <w:rPr>
                <w:noProof/>
                <w:webHidden/>
              </w:rPr>
              <w:tab/>
            </w:r>
            <w:r>
              <w:rPr>
                <w:noProof/>
                <w:webHidden/>
              </w:rPr>
              <w:fldChar w:fldCharType="begin"/>
            </w:r>
            <w:r>
              <w:rPr>
                <w:noProof/>
                <w:webHidden/>
              </w:rPr>
              <w:instrText xml:space="preserve"> PAGEREF _Toc156208212 \h </w:instrText>
            </w:r>
            <w:r>
              <w:rPr>
                <w:noProof/>
                <w:webHidden/>
              </w:rPr>
            </w:r>
            <w:r>
              <w:rPr>
                <w:noProof/>
                <w:webHidden/>
              </w:rPr>
              <w:fldChar w:fldCharType="separate"/>
            </w:r>
            <w:r w:rsidR="00C70211">
              <w:rPr>
                <w:noProof/>
                <w:webHidden/>
              </w:rPr>
              <w:t>40</w:t>
            </w:r>
            <w:r>
              <w:rPr>
                <w:noProof/>
                <w:webHidden/>
              </w:rPr>
              <w:fldChar w:fldCharType="end"/>
            </w:r>
          </w:hyperlink>
        </w:p>
        <w:p w14:paraId="7A3FD629" w14:textId="125C8D6A" w:rsidR="00203FE8" w:rsidRDefault="00203FE8">
          <w:pPr>
            <w:pStyle w:val="TOC2"/>
            <w:tabs>
              <w:tab w:val="right" w:leader="dot" w:pos="9913"/>
            </w:tabs>
            <w:rPr>
              <w:rFonts w:eastAsiaTheme="minorEastAsia"/>
              <w:noProof/>
              <w:kern w:val="2"/>
              <w:lang w:val="en-US"/>
              <w14:ligatures w14:val="standardContextual"/>
            </w:rPr>
          </w:pPr>
          <w:hyperlink w:anchor="_Toc156208213" w:history="1">
            <w:r w:rsidRPr="00186E3A">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_Toc156208213 \h </w:instrText>
            </w:r>
            <w:r>
              <w:rPr>
                <w:noProof/>
                <w:webHidden/>
              </w:rPr>
            </w:r>
            <w:r>
              <w:rPr>
                <w:noProof/>
                <w:webHidden/>
              </w:rPr>
              <w:fldChar w:fldCharType="separate"/>
            </w:r>
            <w:r w:rsidR="00C70211">
              <w:rPr>
                <w:noProof/>
                <w:webHidden/>
              </w:rPr>
              <w:t>41</w:t>
            </w:r>
            <w:r>
              <w:rPr>
                <w:noProof/>
                <w:webHidden/>
              </w:rPr>
              <w:fldChar w:fldCharType="end"/>
            </w:r>
          </w:hyperlink>
        </w:p>
        <w:p w14:paraId="7E07D109" w14:textId="2356F827" w:rsidR="00203FE8" w:rsidRDefault="00203FE8">
          <w:pPr>
            <w:pStyle w:val="TOC2"/>
            <w:tabs>
              <w:tab w:val="right" w:leader="dot" w:pos="9913"/>
            </w:tabs>
            <w:rPr>
              <w:rFonts w:eastAsiaTheme="minorEastAsia"/>
              <w:noProof/>
              <w:kern w:val="2"/>
              <w:lang w:val="en-US"/>
              <w14:ligatures w14:val="standardContextual"/>
            </w:rPr>
          </w:pPr>
          <w:hyperlink w:anchor="_Toc156208214" w:history="1">
            <w:r w:rsidRPr="00186E3A">
              <w:rPr>
                <w:rStyle w:val="Hyperlink"/>
                <w:noProof/>
              </w:rPr>
              <w:t>3.20. Teme secundare</w:t>
            </w:r>
            <w:r>
              <w:rPr>
                <w:noProof/>
                <w:webHidden/>
              </w:rPr>
              <w:tab/>
            </w:r>
            <w:r>
              <w:rPr>
                <w:noProof/>
                <w:webHidden/>
              </w:rPr>
              <w:fldChar w:fldCharType="begin"/>
            </w:r>
            <w:r>
              <w:rPr>
                <w:noProof/>
                <w:webHidden/>
              </w:rPr>
              <w:instrText xml:space="preserve"> PAGEREF _Toc156208214 \h </w:instrText>
            </w:r>
            <w:r>
              <w:rPr>
                <w:noProof/>
                <w:webHidden/>
              </w:rPr>
            </w:r>
            <w:r>
              <w:rPr>
                <w:noProof/>
                <w:webHidden/>
              </w:rPr>
              <w:fldChar w:fldCharType="separate"/>
            </w:r>
            <w:r w:rsidR="00C70211">
              <w:rPr>
                <w:noProof/>
                <w:webHidden/>
              </w:rPr>
              <w:t>42</w:t>
            </w:r>
            <w:r>
              <w:rPr>
                <w:noProof/>
                <w:webHidden/>
              </w:rPr>
              <w:fldChar w:fldCharType="end"/>
            </w:r>
          </w:hyperlink>
        </w:p>
        <w:p w14:paraId="0CEB4713" w14:textId="3217D23F" w:rsidR="00203FE8" w:rsidRDefault="00203FE8">
          <w:pPr>
            <w:pStyle w:val="TOC2"/>
            <w:tabs>
              <w:tab w:val="right" w:leader="dot" w:pos="9913"/>
            </w:tabs>
            <w:rPr>
              <w:rFonts w:eastAsiaTheme="minorEastAsia"/>
              <w:noProof/>
              <w:kern w:val="2"/>
              <w:lang w:val="en-US"/>
              <w14:ligatures w14:val="standardContextual"/>
            </w:rPr>
          </w:pPr>
          <w:hyperlink w:anchor="_Toc156208215" w:history="1">
            <w:r w:rsidRPr="00186E3A">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_Toc156208215 \h </w:instrText>
            </w:r>
            <w:r>
              <w:rPr>
                <w:noProof/>
                <w:webHidden/>
              </w:rPr>
            </w:r>
            <w:r>
              <w:rPr>
                <w:noProof/>
                <w:webHidden/>
              </w:rPr>
              <w:fldChar w:fldCharType="separate"/>
            </w:r>
            <w:r w:rsidR="00C70211">
              <w:rPr>
                <w:noProof/>
                <w:webHidden/>
              </w:rPr>
              <w:t>42</w:t>
            </w:r>
            <w:r>
              <w:rPr>
                <w:noProof/>
                <w:webHidden/>
              </w:rPr>
              <w:fldChar w:fldCharType="end"/>
            </w:r>
          </w:hyperlink>
        </w:p>
        <w:p w14:paraId="391260AC" w14:textId="58E781A8" w:rsidR="00203FE8" w:rsidRDefault="00203FE8">
          <w:pPr>
            <w:pStyle w:val="TOC1"/>
            <w:rPr>
              <w:rFonts w:eastAsiaTheme="minorEastAsia"/>
              <w:noProof/>
              <w:kern w:val="2"/>
              <w:lang w:val="en-US"/>
              <w14:ligatures w14:val="standardContextual"/>
            </w:rPr>
          </w:pPr>
          <w:hyperlink w:anchor="_Toc156208216" w:history="1">
            <w:r w:rsidRPr="00186E3A">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_Toc156208216 \h </w:instrText>
            </w:r>
            <w:r>
              <w:rPr>
                <w:noProof/>
                <w:webHidden/>
              </w:rPr>
            </w:r>
            <w:r>
              <w:rPr>
                <w:noProof/>
                <w:webHidden/>
              </w:rPr>
              <w:fldChar w:fldCharType="separate"/>
            </w:r>
            <w:r w:rsidR="00C70211">
              <w:rPr>
                <w:noProof/>
                <w:webHidden/>
              </w:rPr>
              <w:t>42</w:t>
            </w:r>
            <w:r>
              <w:rPr>
                <w:noProof/>
                <w:webHidden/>
              </w:rPr>
              <w:fldChar w:fldCharType="end"/>
            </w:r>
          </w:hyperlink>
        </w:p>
        <w:p w14:paraId="111365E0" w14:textId="159E5FC5" w:rsidR="00203FE8" w:rsidRDefault="00203FE8">
          <w:pPr>
            <w:pStyle w:val="TOC2"/>
            <w:tabs>
              <w:tab w:val="right" w:leader="dot" w:pos="9913"/>
            </w:tabs>
            <w:rPr>
              <w:rFonts w:eastAsiaTheme="minorEastAsia"/>
              <w:noProof/>
              <w:kern w:val="2"/>
              <w:lang w:val="en-US"/>
              <w14:ligatures w14:val="standardContextual"/>
            </w:rPr>
          </w:pPr>
          <w:hyperlink w:anchor="_Toc156208217" w:history="1">
            <w:r w:rsidRPr="00186E3A">
              <w:rPr>
                <w:rStyle w:val="Hyperlink"/>
                <w:noProof/>
              </w:rPr>
              <w:t>4.1. Data deschiderii apelului de proiecte</w:t>
            </w:r>
            <w:r>
              <w:rPr>
                <w:noProof/>
                <w:webHidden/>
              </w:rPr>
              <w:tab/>
            </w:r>
            <w:r>
              <w:rPr>
                <w:noProof/>
                <w:webHidden/>
              </w:rPr>
              <w:fldChar w:fldCharType="begin"/>
            </w:r>
            <w:r>
              <w:rPr>
                <w:noProof/>
                <w:webHidden/>
              </w:rPr>
              <w:instrText xml:space="preserve"> PAGEREF _Toc156208217 \h </w:instrText>
            </w:r>
            <w:r>
              <w:rPr>
                <w:noProof/>
                <w:webHidden/>
              </w:rPr>
            </w:r>
            <w:r>
              <w:rPr>
                <w:noProof/>
                <w:webHidden/>
              </w:rPr>
              <w:fldChar w:fldCharType="separate"/>
            </w:r>
            <w:r w:rsidR="00C70211">
              <w:rPr>
                <w:noProof/>
                <w:webHidden/>
              </w:rPr>
              <w:t>42</w:t>
            </w:r>
            <w:r>
              <w:rPr>
                <w:noProof/>
                <w:webHidden/>
              </w:rPr>
              <w:fldChar w:fldCharType="end"/>
            </w:r>
          </w:hyperlink>
        </w:p>
        <w:p w14:paraId="30380F7A" w14:textId="06E6262F" w:rsidR="00203FE8" w:rsidRDefault="00203FE8">
          <w:pPr>
            <w:pStyle w:val="TOC2"/>
            <w:tabs>
              <w:tab w:val="right" w:leader="dot" w:pos="9913"/>
            </w:tabs>
            <w:rPr>
              <w:rFonts w:eastAsiaTheme="minorEastAsia"/>
              <w:noProof/>
              <w:kern w:val="2"/>
              <w:lang w:val="en-US"/>
              <w14:ligatures w14:val="standardContextual"/>
            </w:rPr>
          </w:pPr>
          <w:hyperlink w:anchor="_Toc156208218" w:history="1">
            <w:r w:rsidRPr="00186E3A">
              <w:rPr>
                <w:rStyle w:val="Hyperlink"/>
                <w:noProof/>
              </w:rPr>
              <w:t>4.2. Perioada de pregătire a proiectelor</w:t>
            </w:r>
            <w:r>
              <w:rPr>
                <w:noProof/>
                <w:webHidden/>
              </w:rPr>
              <w:tab/>
            </w:r>
            <w:r>
              <w:rPr>
                <w:noProof/>
                <w:webHidden/>
              </w:rPr>
              <w:fldChar w:fldCharType="begin"/>
            </w:r>
            <w:r>
              <w:rPr>
                <w:noProof/>
                <w:webHidden/>
              </w:rPr>
              <w:instrText xml:space="preserve"> PAGEREF _Toc156208218 \h </w:instrText>
            </w:r>
            <w:r>
              <w:rPr>
                <w:noProof/>
                <w:webHidden/>
              </w:rPr>
            </w:r>
            <w:r>
              <w:rPr>
                <w:noProof/>
                <w:webHidden/>
              </w:rPr>
              <w:fldChar w:fldCharType="separate"/>
            </w:r>
            <w:r w:rsidR="00C70211">
              <w:rPr>
                <w:noProof/>
                <w:webHidden/>
              </w:rPr>
              <w:t>42</w:t>
            </w:r>
            <w:r>
              <w:rPr>
                <w:noProof/>
                <w:webHidden/>
              </w:rPr>
              <w:fldChar w:fldCharType="end"/>
            </w:r>
          </w:hyperlink>
        </w:p>
        <w:p w14:paraId="71B691A3" w14:textId="1123ADCA" w:rsidR="00203FE8" w:rsidRDefault="00203FE8">
          <w:pPr>
            <w:pStyle w:val="TOC2"/>
            <w:tabs>
              <w:tab w:val="right" w:leader="dot" w:pos="9913"/>
            </w:tabs>
            <w:rPr>
              <w:rFonts w:eastAsiaTheme="minorEastAsia"/>
              <w:noProof/>
              <w:kern w:val="2"/>
              <w:lang w:val="en-US"/>
              <w14:ligatures w14:val="standardContextual"/>
            </w:rPr>
          </w:pPr>
          <w:hyperlink w:anchor="_Toc156208219" w:history="1">
            <w:r w:rsidRPr="00186E3A">
              <w:rPr>
                <w:rStyle w:val="Hyperlink"/>
                <w:noProof/>
              </w:rPr>
              <w:t>4.3. Perioada de depunere a proiectelor</w:t>
            </w:r>
            <w:r>
              <w:rPr>
                <w:noProof/>
                <w:webHidden/>
              </w:rPr>
              <w:tab/>
            </w:r>
            <w:r>
              <w:rPr>
                <w:noProof/>
                <w:webHidden/>
              </w:rPr>
              <w:fldChar w:fldCharType="begin"/>
            </w:r>
            <w:r>
              <w:rPr>
                <w:noProof/>
                <w:webHidden/>
              </w:rPr>
              <w:instrText xml:space="preserve"> PAGEREF _Toc156208219 \h </w:instrText>
            </w:r>
            <w:r>
              <w:rPr>
                <w:noProof/>
                <w:webHidden/>
              </w:rPr>
            </w:r>
            <w:r>
              <w:rPr>
                <w:noProof/>
                <w:webHidden/>
              </w:rPr>
              <w:fldChar w:fldCharType="separate"/>
            </w:r>
            <w:r w:rsidR="00C70211">
              <w:rPr>
                <w:noProof/>
                <w:webHidden/>
              </w:rPr>
              <w:t>42</w:t>
            </w:r>
            <w:r>
              <w:rPr>
                <w:noProof/>
                <w:webHidden/>
              </w:rPr>
              <w:fldChar w:fldCharType="end"/>
            </w:r>
          </w:hyperlink>
        </w:p>
        <w:p w14:paraId="03FDFDA6" w14:textId="3C245643" w:rsidR="00203FE8" w:rsidRDefault="00203FE8">
          <w:pPr>
            <w:pStyle w:val="TOC3"/>
            <w:tabs>
              <w:tab w:val="right" w:leader="dot" w:pos="9913"/>
            </w:tabs>
            <w:rPr>
              <w:rFonts w:eastAsiaTheme="minorEastAsia"/>
              <w:noProof/>
              <w:kern w:val="2"/>
              <w:lang w:val="en-US"/>
              <w14:ligatures w14:val="standardContextual"/>
            </w:rPr>
          </w:pPr>
          <w:hyperlink w:anchor="_Toc156208220" w:history="1">
            <w:r w:rsidRPr="00186E3A">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_Toc156208220 \h </w:instrText>
            </w:r>
            <w:r>
              <w:rPr>
                <w:noProof/>
                <w:webHidden/>
              </w:rPr>
            </w:r>
            <w:r>
              <w:rPr>
                <w:noProof/>
                <w:webHidden/>
              </w:rPr>
              <w:fldChar w:fldCharType="separate"/>
            </w:r>
            <w:r w:rsidR="00C70211">
              <w:rPr>
                <w:noProof/>
                <w:webHidden/>
              </w:rPr>
              <w:t>42</w:t>
            </w:r>
            <w:r>
              <w:rPr>
                <w:noProof/>
                <w:webHidden/>
              </w:rPr>
              <w:fldChar w:fldCharType="end"/>
            </w:r>
          </w:hyperlink>
        </w:p>
        <w:p w14:paraId="41F87E47" w14:textId="0F058798" w:rsidR="00203FE8" w:rsidRDefault="00203FE8">
          <w:pPr>
            <w:pStyle w:val="TOC3"/>
            <w:tabs>
              <w:tab w:val="right" w:leader="dot" w:pos="9913"/>
            </w:tabs>
            <w:rPr>
              <w:rFonts w:eastAsiaTheme="minorEastAsia"/>
              <w:noProof/>
              <w:kern w:val="2"/>
              <w:lang w:val="en-US"/>
              <w14:ligatures w14:val="standardContextual"/>
            </w:rPr>
          </w:pPr>
          <w:hyperlink w:anchor="_Toc156208221" w:history="1">
            <w:r w:rsidRPr="00186E3A">
              <w:rPr>
                <w:rStyle w:val="Hyperlink"/>
                <w:noProof/>
              </w:rPr>
              <w:t>4.3.2. Data și ora închiderii apelului de proiecte</w:t>
            </w:r>
            <w:r>
              <w:rPr>
                <w:noProof/>
                <w:webHidden/>
              </w:rPr>
              <w:tab/>
            </w:r>
            <w:r>
              <w:rPr>
                <w:noProof/>
                <w:webHidden/>
              </w:rPr>
              <w:fldChar w:fldCharType="begin"/>
            </w:r>
            <w:r>
              <w:rPr>
                <w:noProof/>
                <w:webHidden/>
              </w:rPr>
              <w:instrText xml:space="preserve"> PAGEREF _Toc156208221 \h </w:instrText>
            </w:r>
            <w:r>
              <w:rPr>
                <w:noProof/>
                <w:webHidden/>
              </w:rPr>
            </w:r>
            <w:r>
              <w:rPr>
                <w:noProof/>
                <w:webHidden/>
              </w:rPr>
              <w:fldChar w:fldCharType="separate"/>
            </w:r>
            <w:r w:rsidR="00C70211">
              <w:rPr>
                <w:noProof/>
                <w:webHidden/>
              </w:rPr>
              <w:t>42</w:t>
            </w:r>
            <w:r>
              <w:rPr>
                <w:noProof/>
                <w:webHidden/>
              </w:rPr>
              <w:fldChar w:fldCharType="end"/>
            </w:r>
          </w:hyperlink>
        </w:p>
        <w:p w14:paraId="751153BD" w14:textId="52572449" w:rsidR="00203FE8" w:rsidRDefault="00203FE8">
          <w:pPr>
            <w:pStyle w:val="TOC2"/>
            <w:tabs>
              <w:tab w:val="right" w:leader="dot" w:pos="9913"/>
            </w:tabs>
            <w:rPr>
              <w:rFonts w:eastAsiaTheme="minorEastAsia"/>
              <w:noProof/>
              <w:kern w:val="2"/>
              <w:lang w:val="en-US"/>
              <w14:ligatures w14:val="standardContextual"/>
            </w:rPr>
          </w:pPr>
          <w:hyperlink w:anchor="_Toc156208222" w:history="1">
            <w:r w:rsidRPr="00186E3A">
              <w:rPr>
                <w:rStyle w:val="Hyperlink"/>
                <w:noProof/>
              </w:rPr>
              <w:t>4.4. Modalitatea de depunere a proiectelor</w:t>
            </w:r>
            <w:r>
              <w:rPr>
                <w:noProof/>
                <w:webHidden/>
              </w:rPr>
              <w:tab/>
            </w:r>
            <w:r>
              <w:rPr>
                <w:noProof/>
                <w:webHidden/>
              </w:rPr>
              <w:fldChar w:fldCharType="begin"/>
            </w:r>
            <w:r>
              <w:rPr>
                <w:noProof/>
                <w:webHidden/>
              </w:rPr>
              <w:instrText xml:space="preserve"> PAGEREF _Toc156208222 \h </w:instrText>
            </w:r>
            <w:r>
              <w:rPr>
                <w:noProof/>
                <w:webHidden/>
              </w:rPr>
            </w:r>
            <w:r>
              <w:rPr>
                <w:noProof/>
                <w:webHidden/>
              </w:rPr>
              <w:fldChar w:fldCharType="separate"/>
            </w:r>
            <w:r w:rsidR="00C70211">
              <w:rPr>
                <w:noProof/>
                <w:webHidden/>
              </w:rPr>
              <w:t>42</w:t>
            </w:r>
            <w:r>
              <w:rPr>
                <w:noProof/>
                <w:webHidden/>
              </w:rPr>
              <w:fldChar w:fldCharType="end"/>
            </w:r>
          </w:hyperlink>
        </w:p>
        <w:p w14:paraId="34C673B8" w14:textId="54F9273A" w:rsidR="00203FE8" w:rsidRDefault="00203FE8">
          <w:pPr>
            <w:pStyle w:val="TOC1"/>
            <w:rPr>
              <w:rFonts w:eastAsiaTheme="minorEastAsia"/>
              <w:noProof/>
              <w:kern w:val="2"/>
              <w:lang w:val="en-US"/>
              <w14:ligatures w14:val="standardContextual"/>
            </w:rPr>
          </w:pPr>
          <w:hyperlink w:anchor="_Toc156208223" w:history="1">
            <w:r w:rsidRPr="00186E3A">
              <w:rPr>
                <w:rStyle w:val="Hyperlink"/>
                <w:noProof/>
              </w:rPr>
              <w:t>5. CONDIȚII DE  ELIGIBILITATE</w:t>
            </w:r>
            <w:r>
              <w:rPr>
                <w:noProof/>
                <w:webHidden/>
              </w:rPr>
              <w:tab/>
            </w:r>
            <w:r>
              <w:rPr>
                <w:noProof/>
                <w:webHidden/>
              </w:rPr>
              <w:fldChar w:fldCharType="begin"/>
            </w:r>
            <w:r>
              <w:rPr>
                <w:noProof/>
                <w:webHidden/>
              </w:rPr>
              <w:instrText xml:space="preserve"> PAGEREF _Toc156208223 \h </w:instrText>
            </w:r>
            <w:r>
              <w:rPr>
                <w:noProof/>
                <w:webHidden/>
              </w:rPr>
            </w:r>
            <w:r>
              <w:rPr>
                <w:noProof/>
                <w:webHidden/>
              </w:rPr>
              <w:fldChar w:fldCharType="separate"/>
            </w:r>
            <w:r w:rsidR="00C70211">
              <w:rPr>
                <w:noProof/>
                <w:webHidden/>
              </w:rPr>
              <w:t>43</w:t>
            </w:r>
            <w:r>
              <w:rPr>
                <w:noProof/>
                <w:webHidden/>
              </w:rPr>
              <w:fldChar w:fldCharType="end"/>
            </w:r>
          </w:hyperlink>
        </w:p>
        <w:p w14:paraId="3C522FA3" w14:textId="69D4DBB0" w:rsidR="00203FE8" w:rsidRDefault="00203FE8">
          <w:pPr>
            <w:pStyle w:val="TOC2"/>
            <w:tabs>
              <w:tab w:val="right" w:leader="dot" w:pos="9913"/>
            </w:tabs>
            <w:rPr>
              <w:rFonts w:eastAsiaTheme="minorEastAsia"/>
              <w:noProof/>
              <w:kern w:val="2"/>
              <w:lang w:val="en-US"/>
              <w14:ligatures w14:val="standardContextual"/>
            </w:rPr>
          </w:pPr>
          <w:hyperlink w:anchor="_Toc156208224" w:history="1">
            <w:r w:rsidRPr="00186E3A">
              <w:rPr>
                <w:rStyle w:val="Hyperlink"/>
                <w:noProof/>
              </w:rPr>
              <w:t>5.1. Eligibilitatea solicitanților și partenerilor</w:t>
            </w:r>
            <w:r>
              <w:rPr>
                <w:noProof/>
                <w:webHidden/>
              </w:rPr>
              <w:tab/>
            </w:r>
            <w:r>
              <w:rPr>
                <w:noProof/>
                <w:webHidden/>
              </w:rPr>
              <w:fldChar w:fldCharType="begin"/>
            </w:r>
            <w:r>
              <w:rPr>
                <w:noProof/>
                <w:webHidden/>
              </w:rPr>
              <w:instrText xml:space="preserve"> PAGEREF _Toc156208224 \h </w:instrText>
            </w:r>
            <w:r>
              <w:rPr>
                <w:noProof/>
                <w:webHidden/>
              </w:rPr>
            </w:r>
            <w:r>
              <w:rPr>
                <w:noProof/>
                <w:webHidden/>
              </w:rPr>
              <w:fldChar w:fldCharType="separate"/>
            </w:r>
            <w:r w:rsidR="00C70211">
              <w:rPr>
                <w:noProof/>
                <w:webHidden/>
              </w:rPr>
              <w:t>43</w:t>
            </w:r>
            <w:r>
              <w:rPr>
                <w:noProof/>
                <w:webHidden/>
              </w:rPr>
              <w:fldChar w:fldCharType="end"/>
            </w:r>
          </w:hyperlink>
        </w:p>
        <w:p w14:paraId="37FA593B" w14:textId="73CB059C" w:rsidR="00203FE8" w:rsidRDefault="00203FE8">
          <w:pPr>
            <w:pStyle w:val="TOC3"/>
            <w:tabs>
              <w:tab w:val="right" w:leader="dot" w:pos="9913"/>
            </w:tabs>
            <w:rPr>
              <w:rFonts w:eastAsiaTheme="minorEastAsia"/>
              <w:noProof/>
              <w:kern w:val="2"/>
              <w:lang w:val="en-US"/>
              <w14:ligatures w14:val="standardContextual"/>
            </w:rPr>
          </w:pPr>
          <w:hyperlink w:anchor="_Toc156208225" w:history="1">
            <w:r w:rsidRPr="00186E3A">
              <w:rPr>
                <w:rStyle w:val="Hyperlink"/>
                <w:noProof/>
              </w:rPr>
              <w:t>5.1.1. Cerințe privind eligibilitatea solicitanților și partenerilor</w:t>
            </w:r>
            <w:r>
              <w:rPr>
                <w:noProof/>
                <w:webHidden/>
              </w:rPr>
              <w:tab/>
            </w:r>
            <w:r>
              <w:rPr>
                <w:noProof/>
                <w:webHidden/>
              </w:rPr>
              <w:fldChar w:fldCharType="begin"/>
            </w:r>
            <w:r>
              <w:rPr>
                <w:noProof/>
                <w:webHidden/>
              </w:rPr>
              <w:instrText xml:space="preserve"> PAGEREF _Toc156208225 \h </w:instrText>
            </w:r>
            <w:r>
              <w:rPr>
                <w:noProof/>
                <w:webHidden/>
              </w:rPr>
            </w:r>
            <w:r>
              <w:rPr>
                <w:noProof/>
                <w:webHidden/>
              </w:rPr>
              <w:fldChar w:fldCharType="separate"/>
            </w:r>
            <w:r w:rsidR="00C70211">
              <w:rPr>
                <w:noProof/>
                <w:webHidden/>
              </w:rPr>
              <w:t>43</w:t>
            </w:r>
            <w:r>
              <w:rPr>
                <w:noProof/>
                <w:webHidden/>
              </w:rPr>
              <w:fldChar w:fldCharType="end"/>
            </w:r>
          </w:hyperlink>
        </w:p>
        <w:p w14:paraId="1A3DFE2F" w14:textId="63280DDD" w:rsidR="00203FE8" w:rsidRDefault="00203FE8">
          <w:pPr>
            <w:pStyle w:val="TOC3"/>
            <w:tabs>
              <w:tab w:val="right" w:leader="dot" w:pos="9913"/>
            </w:tabs>
            <w:rPr>
              <w:rFonts w:eastAsiaTheme="minorEastAsia"/>
              <w:noProof/>
              <w:kern w:val="2"/>
              <w:lang w:val="en-US"/>
              <w14:ligatures w14:val="standardContextual"/>
            </w:rPr>
          </w:pPr>
          <w:hyperlink w:anchor="_Toc156208226" w:history="1">
            <w:r w:rsidRPr="00186E3A">
              <w:rPr>
                <w:rStyle w:val="Hyperlink"/>
                <w:noProof/>
              </w:rPr>
              <w:t>5.1.2. Categorii de solicitanți eligibili</w:t>
            </w:r>
            <w:r>
              <w:rPr>
                <w:noProof/>
                <w:webHidden/>
              </w:rPr>
              <w:tab/>
            </w:r>
            <w:r>
              <w:rPr>
                <w:noProof/>
                <w:webHidden/>
              </w:rPr>
              <w:fldChar w:fldCharType="begin"/>
            </w:r>
            <w:r>
              <w:rPr>
                <w:noProof/>
                <w:webHidden/>
              </w:rPr>
              <w:instrText xml:space="preserve"> PAGEREF _Toc156208226 \h </w:instrText>
            </w:r>
            <w:r>
              <w:rPr>
                <w:noProof/>
                <w:webHidden/>
              </w:rPr>
            </w:r>
            <w:r>
              <w:rPr>
                <w:noProof/>
                <w:webHidden/>
              </w:rPr>
              <w:fldChar w:fldCharType="separate"/>
            </w:r>
            <w:r w:rsidR="00C70211">
              <w:rPr>
                <w:noProof/>
                <w:webHidden/>
              </w:rPr>
              <w:t>53</w:t>
            </w:r>
            <w:r>
              <w:rPr>
                <w:noProof/>
                <w:webHidden/>
              </w:rPr>
              <w:fldChar w:fldCharType="end"/>
            </w:r>
          </w:hyperlink>
        </w:p>
        <w:p w14:paraId="574D0B11" w14:textId="71AA903A" w:rsidR="00203FE8" w:rsidRDefault="00203FE8">
          <w:pPr>
            <w:pStyle w:val="TOC3"/>
            <w:tabs>
              <w:tab w:val="right" w:leader="dot" w:pos="9913"/>
            </w:tabs>
            <w:rPr>
              <w:rFonts w:eastAsiaTheme="minorEastAsia"/>
              <w:noProof/>
              <w:kern w:val="2"/>
              <w:lang w:val="en-US"/>
              <w14:ligatures w14:val="standardContextual"/>
            </w:rPr>
          </w:pPr>
          <w:hyperlink w:anchor="_Toc156208227" w:history="1">
            <w:r w:rsidRPr="00186E3A">
              <w:rPr>
                <w:rStyle w:val="Hyperlink"/>
                <w:noProof/>
              </w:rPr>
              <w:t>5.1.3. Categorii de parteneri eligibili</w:t>
            </w:r>
            <w:r>
              <w:rPr>
                <w:noProof/>
                <w:webHidden/>
              </w:rPr>
              <w:tab/>
            </w:r>
            <w:r>
              <w:rPr>
                <w:noProof/>
                <w:webHidden/>
              </w:rPr>
              <w:fldChar w:fldCharType="begin"/>
            </w:r>
            <w:r>
              <w:rPr>
                <w:noProof/>
                <w:webHidden/>
              </w:rPr>
              <w:instrText xml:space="preserve"> PAGEREF _Toc156208227 \h </w:instrText>
            </w:r>
            <w:r>
              <w:rPr>
                <w:noProof/>
                <w:webHidden/>
              </w:rPr>
            </w:r>
            <w:r>
              <w:rPr>
                <w:noProof/>
                <w:webHidden/>
              </w:rPr>
              <w:fldChar w:fldCharType="separate"/>
            </w:r>
            <w:r w:rsidR="00C70211">
              <w:rPr>
                <w:noProof/>
                <w:webHidden/>
              </w:rPr>
              <w:t>54</w:t>
            </w:r>
            <w:r>
              <w:rPr>
                <w:noProof/>
                <w:webHidden/>
              </w:rPr>
              <w:fldChar w:fldCharType="end"/>
            </w:r>
          </w:hyperlink>
        </w:p>
        <w:p w14:paraId="41AE7BA5" w14:textId="44125C6B" w:rsidR="00203FE8" w:rsidRDefault="00203FE8">
          <w:pPr>
            <w:pStyle w:val="TOC3"/>
            <w:tabs>
              <w:tab w:val="right" w:leader="dot" w:pos="9913"/>
            </w:tabs>
            <w:rPr>
              <w:rFonts w:eastAsiaTheme="minorEastAsia"/>
              <w:noProof/>
              <w:kern w:val="2"/>
              <w:lang w:val="en-US"/>
              <w14:ligatures w14:val="standardContextual"/>
            </w:rPr>
          </w:pPr>
          <w:hyperlink w:anchor="_Toc156208228" w:history="1">
            <w:r w:rsidRPr="00186E3A">
              <w:rPr>
                <w:rStyle w:val="Hyperlink"/>
                <w:noProof/>
              </w:rPr>
              <w:t>5.1.4. Reguli și cerințe privind parteneriatul</w:t>
            </w:r>
            <w:r>
              <w:rPr>
                <w:noProof/>
                <w:webHidden/>
              </w:rPr>
              <w:tab/>
            </w:r>
            <w:r>
              <w:rPr>
                <w:noProof/>
                <w:webHidden/>
              </w:rPr>
              <w:fldChar w:fldCharType="begin"/>
            </w:r>
            <w:r>
              <w:rPr>
                <w:noProof/>
                <w:webHidden/>
              </w:rPr>
              <w:instrText xml:space="preserve"> PAGEREF _Toc156208228 \h </w:instrText>
            </w:r>
            <w:r>
              <w:rPr>
                <w:noProof/>
                <w:webHidden/>
              </w:rPr>
            </w:r>
            <w:r>
              <w:rPr>
                <w:noProof/>
                <w:webHidden/>
              </w:rPr>
              <w:fldChar w:fldCharType="separate"/>
            </w:r>
            <w:r w:rsidR="00C70211">
              <w:rPr>
                <w:noProof/>
                <w:webHidden/>
              </w:rPr>
              <w:t>54</w:t>
            </w:r>
            <w:r>
              <w:rPr>
                <w:noProof/>
                <w:webHidden/>
              </w:rPr>
              <w:fldChar w:fldCharType="end"/>
            </w:r>
          </w:hyperlink>
        </w:p>
        <w:p w14:paraId="5DCA3511" w14:textId="61439C67" w:rsidR="00203FE8" w:rsidRDefault="00203FE8">
          <w:pPr>
            <w:pStyle w:val="TOC2"/>
            <w:tabs>
              <w:tab w:val="right" w:leader="dot" w:pos="9913"/>
            </w:tabs>
            <w:rPr>
              <w:rFonts w:eastAsiaTheme="minorEastAsia"/>
              <w:noProof/>
              <w:kern w:val="2"/>
              <w:lang w:val="en-US"/>
              <w14:ligatures w14:val="standardContextual"/>
            </w:rPr>
          </w:pPr>
          <w:hyperlink w:anchor="_Toc156208229" w:history="1">
            <w:r w:rsidRPr="00186E3A">
              <w:rPr>
                <w:rStyle w:val="Hyperlink"/>
                <w:noProof/>
              </w:rPr>
              <w:t>5.2. Eligibilitatea activităților</w:t>
            </w:r>
            <w:r>
              <w:rPr>
                <w:noProof/>
                <w:webHidden/>
              </w:rPr>
              <w:tab/>
            </w:r>
            <w:r>
              <w:rPr>
                <w:noProof/>
                <w:webHidden/>
              </w:rPr>
              <w:fldChar w:fldCharType="begin"/>
            </w:r>
            <w:r>
              <w:rPr>
                <w:noProof/>
                <w:webHidden/>
              </w:rPr>
              <w:instrText xml:space="preserve"> PAGEREF _Toc156208229 \h </w:instrText>
            </w:r>
            <w:r>
              <w:rPr>
                <w:noProof/>
                <w:webHidden/>
              </w:rPr>
            </w:r>
            <w:r>
              <w:rPr>
                <w:noProof/>
                <w:webHidden/>
              </w:rPr>
              <w:fldChar w:fldCharType="separate"/>
            </w:r>
            <w:r w:rsidR="00C70211">
              <w:rPr>
                <w:noProof/>
                <w:webHidden/>
              </w:rPr>
              <w:t>54</w:t>
            </w:r>
            <w:r>
              <w:rPr>
                <w:noProof/>
                <w:webHidden/>
              </w:rPr>
              <w:fldChar w:fldCharType="end"/>
            </w:r>
          </w:hyperlink>
        </w:p>
        <w:p w14:paraId="3162BBFF" w14:textId="542F8E3E" w:rsidR="00203FE8" w:rsidRDefault="00203FE8">
          <w:pPr>
            <w:pStyle w:val="TOC3"/>
            <w:tabs>
              <w:tab w:val="right" w:leader="dot" w:pos="9913"/>
            </w:tabs>
            <w:rPr>
              <w:rFonts w:eastAsiaTheme="minorEastAsia"/>
              <w:noProof/>
              <w:kern w:val="2"/>
              <w:lang w:val="en-US"/>
              <w14:ligatures w14:val="standardContextual"/>
            </w:rPr>
          </w:pPr>
          <w:hyperlink w:anchor="_Toc156208230" w:history="1">
            <w:r w:rsidRPr="00186E3A">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_Toc156208230 \h </w:instrText>
            </w:r>
            <w:r>
              <w:rPr>
                <w:noProof/>
                <w:webHidden/>
              </w:rPr>
            </w:r>
            <w:r>
              <w:rPr>
                <w:noProof/>
                <w:webHidden/>
              </w:rPr>
              <w:fldChar w:fldCharType="separate"/>
            </w:r>
            <w:r w:rsidR="00C70211">
              <w:rPr>
                <w:noProof/>
                <w:webHidden/>
              </w:rPr>
              <w:t>54</w:t>
            </w:r>
            <w:r>
              <w:rPr>
                <w:noProof/>
                <w:webHidden/>
              </w:rPr>
              <w:fldChar w:fldCharType="end"/>
            </w:r>
          </w:hyperlink>
        </w:p>
        <w:p w14:paraId="33D2F1EA" w14:textId="62B5D2F0" w:rsidR="00203FE8" w:rsidRPr="00203FE8" w:rsidRDefault="00203FE8">
          <w:pPr>
            <w:pStyle w:val="TOC3"/>
            <w:tabs>
              <w:tab w:val="right" w:leader="dot" w:pos="9913"/>
            </w:tabs>
            <w:rPr>
              <w:rStyle w:val="Hyperlink"/>
            </w:rPr>
          </w:pPr>
          <w:hyperlink w:anchor="_Toc156208231" w:history="1">
            <w:r w:rsidRPr="00203FE8">
              <w:rPr>
                <w:rStyle w:val="Hyperlink"/>
                <w:noProof/>
              </w:rPr>
              <w:t>5.2.2. Activități eligibile</w:t>
            </w:r>
            <w:r w:rsidRPr="00203FE8">
              <w:rPr>
                <w:rStyle w:val="Hyperlink"/>
                <w:webHidden/>
              </w:rPr>
              <w:tab/>
            </w:r>
            <w:r w:rsidRPr="00203FE8">
              <w:rPr>
                <w:rStyle w:val="Hyperlink"/>
                <w:webHidden/>
              </w:rPr>
              <w:fldChar w:fldCharType="begin"/>
            </w:r>
            <w:r w:rsidRPr="00203FE8">
              <w:rPr>
                <w:rStyle w:val="Hyperlink"/>
                <w:webHidden/>
              </w:rPr>
              <w:instrText xml:space="preserve"> PAGEREF _Toc156208231 \h </w:instrText>
            </w:r>
            <w:r w:rsidRPr="00203FE8">
              <w:rPr>
                <w:rStyle w:val="Hyperlink"/>
                <w:webHidden/>
              </w:rPr>
            </w:r>
            <w:r w:rsidRPr="00203FE8">
              <w:rPr>
                <w:rStyle w:val="Hyperlink"/>
                <w:webHidden/>
              </w:rPr>
              <w:fldChar w:fldCharType="separate"/>
            </w:r>
            <w:r w:rsidR="00C70211">
              <w:rPr>
                <w:rStyle w:val="Hyperlink"/>
                <w:noProof/>
                <w:webHidden/>
              </w:rPr>
              <w:t>58</w:t>
            </w:r>
            <w:r w:rsidRPr="00203FE8">
              <w:rPr>
                <w:rStyle w:val="Hyperlink"/>
                <w:webHidden/>
              </w:rPr>
              <w:fldChar w:fldCharType="end"/>
            </w:r>
          </w:hyperlink>
        </w:p>
        <w:p w14:paraId="3E977467" w14:textId="28D1C83B" w:rsidR="00203FE8" w:rsidRDefault="00203FE8">
          <w:pPr>
            <w:pStyle w:val="TOC3"/>
            <w:tabs>
              <w:tab w:val="right" w:leader="dot" w:pos="9913"/>
            </w:tabs>
            <w:rPr>
              <w:rFonts w:eastAsiaTheme="minorEastAsia"/>
              <w:noProof/>
              <w:kern w:val="2"/>
              <w:lang w:val="en-US"/>
              <w14:ligatures w14:val="standardContextual"/>
            </w:rPr>
          </w:pPr>
          <w:hyperlink w:anchor="_Toc156208232" w:history="1">
            <w:r w:rsidRPr="00186E3A">
              <w:rPr>
                <w:rStyle w:val="Hyperlink"/>
                <w:noProof/>
              </w:rPr>
              <w:t>5.2.3. Activitatea de bază</w:t>
            </w:r>
            <w:r>
              <w:rPr>
                <w:noProof/>
                <w:webHidden/>
              </w:rPr>
              <w:tab/>
            </w:r>
            <w:r>
              <w:rPr>
                <w:noProof/>
                <w:webHidden/>
              </w:rPr>
              <w:fldChar w:fldCharType="begin"/>
            </w:r>
            <w:r>
              <w:rPr>
                <w:noProof/>
                <w:webHidden/>
              </w:rPr>
              <w:instrText xml:space="preserve"> PAGEREF _Toc156208232 \h </w:instrText>
            </w:r>
            <w:r>
              <w:rPr>
                <w:noProof/>
                <w:webHidden/>
              </w:rPr>
            </w:r>
            <w:r>
              <w:rPr>
                <w:noProof/>
                <w:webHidden/>
              </w:rPr>
              <w:fldChar w:fldCharType="separate"/>
            </w:r>
            <w:r w:rsidR="00C70211">
              <w:rPr>
                <w:noProof/>
                <w:webHidden/>
              </w:rPr>
              <w:t>59</w:t>
            </w:r>
            <w:r>
              <w:rPr>
                <w:noProof/>
                <w:webHidden/>
              </w:rPr>
              <w:fldChar w:fldCharType="end"/>
            </w:r>
          </w:hyperlink>
        </w:p>
        <w:p w14:paraId="53595774" w14:textId="4B63D4BA" w:rsidR="00203FE8" w:rsidRDefault="00203FE8">
          <w:pPr>
            <w:pStyle w:val="TOC3"/>
            <w:tabs>
              <w:tab w:val="right" w:leader="dot" w:pos="9913"/>
            </w:tabs>
            <w:rPr>
              <w:rFonts w:eastAsiaTheme="minorEastAsia"/>
              <w:noProof/>
              <w:kern w:val="2"/>
              <w:lang w:val="en-US"/>
              <w14:ligatures w14:val="standardContextual"/>
            </w:rPr>
          </w:pPr>
          <w:hyperlink w:anchor="_Toc156208233" w:history="1">
            <w:r w:rsidRPr="00186E3A">
              <w:rPr>
                <w:rStyle w:val="Hyperlink"/>
                <w:noProof/>
              </w:rPr>
              <w:t>5.2.4. Activități neeligibile</w:t>
            </w:r>
            <w:r>
              <w:rPr>
                <w:noProof/>
                <w:webHidden/>
              </w:rPr>
              <w:tab/>
            </w:r>
            <w:r>
              <w:rPr>
                <w:noProof/>
                <w:webHidden/>
              </w:rPr>
              <w:fldChar w:fldCharType="begin"/>
            </w:r>
            <w:r>
              <w:rPr>
                <w:noProof/>
                <w:webHidden/>
              </w:rPr>
              <w:instrText xml:space="preserve"> PAGEREF _Toc156208233 \h </w:instrText>
            </w:r>
            <w:r>
              <w:rPr>
                <w:noProof/>
                <w:webHidden/>
              </w:rPr>
            </w:r>
            <w:r>
              <w:rPr>
                <w:noProof/>
                <w:webHidden/>
              </w:rPr>
              <w:fldChar w:fldCharType="separate"/>
            </w:r>
            <w:r w:rsidR="00C70211">
              <w:rPr>
                <w:noProof/>
                <w:webHidden/>
              </w:rPr>
              <w:t>59</w:t>
            </w:r>
            <w:r>
              <w:rPr>
                <w:noProof/>
                <w:webHidden/>
              </w:rPr>
              <w:fldChar w:fldCharType="end"/>
            </w:r>
          </w:hyperlink>
        </w:p>
        <w:p w14:paraId="257CD449" w14:textId="1770DDBB" w:rsidR="00203FE8" w:rsidRDefault="00203FE8">
          <w:pPr>
            <w:pStyle w:val="TOC2"/>
            <w:tabs>
              <w:tab w:val="right" w:leader="dot" w:pos="9913"/>
            </w:tabs>
            <w:rPr>
              <w:rFonts w:eastAsiaTheme="minorEastAsia"/>
              <w:noProof/>
              <w:kern w:val="2"/>
              <w:lang w:val="en-US"/>
              <w14:ligatures w14:val="standardContextual"/>
            </w:rPr>
          </w:pPr>
          <w:hyperlink w:anchor="_Toc156208234" w:history="1">
            <w:r w:rsidRPr="00186E3A">
              <w:rPr>
                <w:rStyle w:val="Hyperlink"/>
                <w:noProof/>
              </w:rPr>
              <w:t>5.3. Eligibilitatea cheltuielilor</w:t>
            </w:r>
            <w:r>
              <w:rPr>
                <w:noProof/>
                <w:webHidden/>
              </w:rPr>
              <w:tab/>
            </w:r>
            <w:r>
              <w:rPr>
                <w:noProof/>
                <w:webHidden/>
              </w:rPr>
              <w:fldChar w:fldCharType="begin"/>
            </w:r>
            <w:r>
              <w:rPr>
                <w:noProof/>
                <w:webHidden/>
              </w:rPr>
              <w:instrText xml:space="preserve"> PAGEREF _Toc156208234 \h </w:instrText>
            </w:r>
            <w:r>
              <w:rPr>
                <w:noProof/>
                <w:webHidden/>
              </w:rPr>
            </w:r>
            <w:r>
              <w:rPr>
                <w:noProof/>
                <w:webHidden/>
              </w:rPr>
              <w:fldChar w:fldCharType="separate"/>
            </w:r>
            <w:r w:rsidR="00C70211">
              <w:rPr>
                <w:noProof/>
                <w:webHidden/>
              </w:rPr>
              <w:t>60</w:t>
            </w:r>
            <w:r>
              <w:rPr>
                <w:noProof/>
                <w:webHidden/>
              </w:rPr>
              <w:fldChar w:fldCharType="end"/>
            </w:r>
          </w:hyperlink>
        </w:p>
        <w:p w14:paraId="40E8B183" w14:textId="22FEBDFD" w:rsidR="00203FE8" w:rsidRDefault="00203FE8">
          <w:pPr>
            <w:pStyle w:val="TOC3"/>
            <w:tabs>
              <w:tab w:val="right" w:leader="dot" w:pos="9913"/>
            </w:tabs>
            <w:rPr>
              <w:rFonts w:eastAsiaTheme="minorEastAsia"/>
              <w:noProof/>
              <w:kern w:val="2"/>
              <w:lang w:val="en-US"/>
              <w14:ligatures w14:val="standardContextual"/>
            </w:rPr>
          </w:pPr>
          <w:hyperlink w:anchor="_Toc156208235" w:history="1">
            <w:r w:rsidRPr="00186E3A">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_Toc156208235 \h </w:instrText>
            </w:r>
            <w:r>
              <w:rPr>
                <w:noProof/>
                <w:webHidden/>
              </w:rPr>
            </w:r>
            <w:r>
              <w:rPr>
                <w:noProof/>
                <w:webHidden/>
              </w:rPr>
              <w:fldChar w:fldCharType="separate"/>
            </w:r>
            <w:r w:rsidR="00C70211">
              <w:rPr>
                <w:noProof/>
                <w:webHidden/>
              </w:rPr>
              <w:t>60</w:t>
            </w:r>
            <w:r>
              <w:rPr>
                <w:noProof/>
                <w:webHidden/>
              </w:rPr>
              <w:fldChar w:fldCharType="end"/>
            </w:r>
          </w:hyperlink>
        </w:p>
        <w:p w14:paraId="39EEC2E3" w14:textId="13151F10" w:rsidR="00203FE8" w:rsidRDefault="00203FE8">
          <w:pPr>
            <w:pStyle w:val="TOC3"/>
            <w:tabs>
              <w:tab w:val="right" w:leader="dot" w:pos="9913"/>
            </w:tabs>
            <w:rPr>
              <w:rFonts w:eastAsiaTheme="minorEastAsia"/>
              <w:noProof/>
              <w:kern w:val="2"/>
              <w:lang w:val="en-US"/>
              <w14:ligatures w14:val="standardContextual"/>
            </w:rPr>
          </w:pPr>
          <w:hyperlink w:anchor="_Toc156208236" w:history="1">
            <w:r w:rsidRPr="00186E3A">
              <w:rPr>
                <w:rStyle w:val="Hyperlink"/>
                <w:noProof/>
              </w:rPr>
              <w:t>5.3.2. Categorii și plafoane de cheltuieli eligibile</w:t>
            </w:r>
            <w:r>
              <w:rPr>
                <w:noProof/>
                <w:webHidden/>
              </w:rPr>
              <w:tab/>
            </w:r>
            <w:r>
              <w:rPr>
                <w:noProof/>
                <w:webHidden/>
              </w:rPr>
              <w:fldChar w:fldCharType="begin"/>
            </w:r>
            <w:r>
              <w:rPr>
                <w:noProof/>
                <w:webHidden/>
              </w:rPr>
              <w:instrText xml:space="preserve"> PAGEREF _Toc156208236 \h </w:instrText>
            </w:r>
            <w:r>
              <w:rPr>
                <w:noProof/>
                <w:webHidden/>
              </w:rPr>
            </w:r>
            <w:r>
              <w:rPr>
                <w:noProof/>
                <w:webHidden/>
              </w:rPr>
              <w:fldChar w:fldCharType="separate"/>
            </w:r>
            <w:r w:rsidR="00C70211">
              <w:rPr>
                <w:noProof/>
                <w:webHidden/>
              </w:rPr>
              <w:t>62</w:t>
            </w:r>
            <w:r>
              <w:rPr>
                <w:noProof/>
                <w:webHidden/>
              </w:rPr>
              <w:fldChar w:fldCharType="end"/>
            </w:r>
          </w:hyperlink>
        </w:p>
        <w:p w14:paraId="17B73F35" w14:textId="65882919" w:rsidR="00203FE8" w:rsidRDefault="00203FE8">
          <w:pPr>
            <w:pStyle w:val="TOC3"/>
            <w:tabs>
              <w:tab w:val="right" w:leader="dot" w:pos="9913"/>
            </w:tabs>
            <w:rPr>
              <w:rFonts w:eastAsiaTheme="minorEastAsia"/>
              <w:noProof/>
              <w:kern w:val="2"/>
              <w:lang w:val="en-US"/>
              <w14:ligatures w14:val="standardContextual"/>
            </w:rPr>
          </w:pPr>
          <w:hyperlink w:anchor="_Toc156208237" w:history="1">
            <w:r w:rsidRPr="00186E3A">
              <w:rPr>
                <w:rStyle w:val="Hyperlink"/>
                <w:noProof/>
              </w:rPr>
              <w:t>5.3.3. Categorii de cheltuieli neeligibile</w:t>
            </w:r>
            <w:r>
              <w:rPr>
                <w:noProof/>
                <w:webHidden/>
              </w:rPr>
              <w:tab/>
            </w:r>
            <w:r>
              <w:rPr>
                <w:noProof/>
                <w:webHidden/>
              </w:rPr>
              <w:fldChar w:fldCharType="begin"/>
            </w:r>
            <w:r>
              <w:rPr>
                <w:noProof/>
                <w:webHidden/>
              </w:rPr>
              <w:instrText xml:space="preserve"> PAGEREF _Toc156208237 \h </w:instrText>
            </w:r>
            <w:r>
              <w:rPr>
                <w:noProof/>
                <w:webHidden/>
              </w:rPr>
            </w:r>
            <w:r>
              <w:rPr>
                <w:noProof/>
                <w:webHidden/>
              </w:rPr>
              <w:fldChar w:fldCharType="separate"/>
            </w:r>
            <w:r w:rsidR="00C70211">
              <w:rPr>
                <w:noProof/>
                <w:webHidden/>
              </w:rPr>
              <w:t>67</w:t>
            </w:r>
            <w:r>
              <w:rPr>
                <w:noProof/>
                <w:webHidden/>
              </w:rPr>
              <w:fldChar w:fldCharType="end"/>
            </w:r>
          </w:hyperlink>
        </w:p>
        <w:p w14:paraId="6C008554" w14:textId="41191D2D" w:rsidR="00203FE8" w:rsidRDefault="00203FE8">
          <w:pPr>
            <w:pStyle w:val="TOC3"/>
            <w:tabs>
              <w:tab w:val="right" w:leader="dot" w:pos="9913"/>
            </w:tabs>
            <w:rPr>
              <w:rFonts w:eastAsiaTheme="minorEastAsia"/>
              <w:noProof/>
              <w:kern w:val="2"/>
              <w:lang w:val="en-US"/>
              <w14:ligatures w14:val="standardContextual"/>
            </w:rPr>
          </w:pPr>
          <w:hyperlink w:anchor="_Toc156208238" w:history="1">
            <w:r w:rsidRPr="00186E3A">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_Toc156208238 \h </w:instrText>
            </w:r>
            <w:r>
              <w:rPr>
                <w:noProof/>
                <w:webHidden/>
              </w:rPr>
            </w:r>
            <w:r>
              <w:rPr>
                <w:noProof/>
                <w:webHidden/>
              </w:rPr>
              <w:fldChar w:fldCharType="separate"/>
            </w:r>
            <w:r w:rsidR="00C70211">
              <w:rPr>
                <w:noProof/>
                <w:webHidden/>
              </w:rPr>
              <w:t>68</w:t>
            </w:r>
            <w:r>
              <w:rPr>
                <w:noProof/>
                <w:webHidden/>
              </w:rPr>
              <w:fldChar w:fldCharType="end"/>
            </w:r>
          </w:hyperlink>
        </w:p>
        <w:p w14:paraId="6B07E6BE" w14:textId="22AC8E14" w:rsidR="00203FE8" w:rsidRDefault="00203FE8">
          <w:pPr>
            <w:pStyle w:val="TOC3"/>
            <w:tabs>
              <w:tab w:val="right" w:leader="dot" w:pos="9913"/>
            </w:tabs>
            <w:rPr>
              <w:rFonts w:eastAsiaTheme="minorEastAsia"/>
              <w:noProof/>
              <w:kern w:val="2"/>
              <w:lang w:val="en-US"/>
              <w14:ligatures w14:val="standardContextual"/>
            </w:rPr>
          </w:pPr>
          <w:hyperlink w:anchor="_Toc156208239" w:history="1">
            <w:r w:rsidRPr="00186E3A">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_Toc156208239 \h </w:instrText>
            </w:r>
            <w:r>
              <w:rPr>
                <w:noProof/>
                <w:webHidden/>
              </w:rPr>
            </w:r>
            <w:r>
              <w:rPr>
                <w:noProof/>
                <w:webHidden/>
              </w:rPr>
              <w:fldChar w:fldCharType="separate"/>
            </w:r>
            <w:r w:rsidR="00C70211">
              <w:rPr>
                <w:noProof/>
                <w:webHidden/>
              </w:rPr>
              <w:t>69</w:t>
            </w:r>
            <w:r>
              <w:rPr>
                <w:noProof/>
                <w:webHidden/>
              </w:rPr>
              <w:fldChar w:fldCharType="end"/>
            </w:r>
          </w:hyperlink>
        </w:p>
        <w:p w14:paraId="292BF159" w14:textId="58044B61" w:rsidR="00203FE8" w:rsidRDefault="00203FE8">
          <w:pPr>
            <w:pStyle w:val="TOC3"/>
            <w:tabs>
              <w:tab w:val="right" w:leader="dot" w:pos="9913"/>
            </w:tabs>
            <w:rPr>
              <w:rFonts w:eastAsiaTheme="minorEastAsia"/>
              <w:noProof/>
              <w:kern w:val="2"/>
              <w:lang w:val="en-US"/>
              <w14:ligatures w14:val="standardContextual"/>
            </w:rPr>
          </w:pPr>
          <w:hyperlink w:anchor="_Toc156208240" w:history="1">
            <w:r w:rsidRPr="00186E3A">
              <w:rPr>
                <w:rStyle w:val="Hyperlink"/>
                <w:noProof/>
              </w:rPr>
              <w:t>5.3.6. Finanțare nelegată de costuri</w:t>
            </w:r>
            <w:r>
              <w:rPr>
                <w:noProof/>
                <w:webHidden/>
              </w:rPr>
              <w:tab/>
            </w:r>
            <w:r>
              <w:rPr>
                <w:noProof/>
                <w:webHidden/>
              </w:rPr>
              <w:fldChar w:fldCharType="begin"/>
            </w:r>
            <w:r>
              <w:rPr>
                <w:noProof/>
                <w:webHidden/>
              </w:rPr>
              <w:instrText xml:space="preserve"> PAGEREF _Toc156208240 \h </w:instrText>
            </w:r>
            <w:r>
              <w:rPr>
                <w:noProof/>
                <w:webHidden/>
              </w:rPr>
            </w:r>
            <w:r>
              <w:rPr>
                <w:noProof/>
                <w:webHidden/>
              </w:rPr>
              <w:fldChar w:fldCharType="separate"/>
            </w:r>
            <w:r w:rsidR="00C70211">
              <w:rPr>
                <w:noProof/>
                <w:webHidden/>
              </w:rPr>
              <w:t>70</w:t>
            </w:r>
            <w:r>
              <w:rPr>
                <w:noProof/>
                <w:webHidden/>
              </w:rPr>
              <w:fldChar w:fldCharType="end"/>
            </w:r>
          </w:hyperlink>
        </w:p>
        <w:p w14:paraId="15D6B395" w14:textId="425B54F4" w:rsidR="00203FE8" w:rsidRDefault="00203FE8">
          <w:pPr>
            <w:pStyle w:val="TOC2"/>
            <w:tabs>
              <w:tab w:val="right" w:leader="dot" w:pos="9913"/>
            </w:tabs>
            <w:rPr>
              <w:rFonts w:eastAsiaTheme="minorEastAsia"/>
              <w:noProof/>
              <w:kern w:val="2"/>
              <w:lang w:val="en-US"/>
              <w14:ligatures w14:val="standardContextual"/>
            </w:rPr>
          </w:pPr>
          <w:hyperlink w:anchor="_Toc156208241" w:history="1">
            <w:r w:rsidRPr="00186E3A">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_Toc156208241 \h </w:instrText>
            </w:r>
            <w:r>
              <w:rPr>
                <w:noProof/>
                <w:webHidden/>
              </w:rPr>
            </w:r>
            <w:r>
              <w:rPr>
                <w:noProof/>
                <w:webHidden/>
              </w:rPr>
              <w:fldChar w:fldCharType="separate"/>
            </w:r>
            <w:r w:rsidR="00C70211">
              <w:rPr>
                <w:noProof/>
                <w:webHidden/>
              </w:rPr>
              <w:t>70</w:t>
            </w:r>
            <w:r>
              <w:rPr>
                <w:noProof/>
                <w:webHidden/>
              </w:rPr>
              <w:fldChar w:fldCharType="end"/>
            </w:r>
          </w:hyperlink>
        </w:p>
        <w:p w14:paraId="68B42335" w14:textId="02F54877" w:rsidR="00203FE8" w:rsidRDefault="00203FE8">
          <w:pPr>
            <w:pStyle w:val="TOC2"/>
            <w:tabs>
              <w:tab w:val="right" w:leader="dot" w:pos="9913"/>
            </w:tabs>
            <w:rPr>
              <w:rFonts w:eastAsiaTheme="minorEastAsia"/>
              <w:noProof/>
              <w:kern w:val="2"/>
              <w:lang w:val="en-US"/>
              <w14:ligatures w14:val="standardContextual"/>
            </w:rPr>
          </w:pPr>
          <w:hyperlink w:anchor="_Toc156208242" w:history="1">
            <w:r w:rsidRPr="00186E3A">
              <w:rPr>
                <w:rStyle w:val="Hyperlink"/>
                <w:noProof/>
              </w:rPr>
              <w:t>5.5. Cuantumul cofinanțării acordate</w:t>
            </w:r>
            <w:r>
              <w:rPr>
                <w:noProof/>
                <w:webHidden/>
              </w:rPr>
              <w:tab/>
            </w:r>
            <w:r>
              <w:rPr>
                <w:noProof/>
                <w:webHidden/>
              </w:rPr>
              <w:fldChar w:fldCharType="begin"/>
            </w:r>
            <w:r>
              <w:rPr>
                <w:noProof/>
                <w:webHidden/>
              </w:rPr>
              <w:instrText xml:space="preserve"> PAGEREF _Toc156208242 \h </w:instrText>
            </w:r>
            <w:r>
              <w:rPr>
                <w:noProof/>
                <w:webHidden/>
              </w:rPr>
            </w:r>
            <w:r>
              <w:rPr>
                <w:noProof/>
                <w:webHidden/>
              </w:rPr>
              <w:fldChar w:fldCharType="separate"/>
            </w:r>
            <w:r w:rsidR="00C70211">
              <w:rPr>
                <w:noProof/>
                <w:webHidden/>
              </w:rPr>
              <w:t>70</w:t>
            </w:r>
            <w:r>
              <w:rPr>
                <w:noProof/>
                <w:webHidden/>
              </w:rPr>
              <w:fldChar w:fldCharType="end"/>
            </w:r>
          </w:hyperlink>
        </w:p>
        <w:p w14:paraId="61B79E6A" w14:textId="1E551F9F" w:rsidR="00203FE8" w:rsidRDefault="00203FE8">
          <w:pPr>
            <w:pStyle w:val="TOC2"/>
            <w:tabs>
              <w:tab w:val="right" w:leader="dot" w:pos="9913"/>
            </w:tabs>
            <w:rPr>
              <w:rFonts w:eastAsiaTheme="minorEastAsia"/>
              <w:noProof/>
              <w:kern w:val="2"/>
              <w:lang w:val="en-US"/>
              <w14:ligatures w14:val="standardContextual"/>
            </w:rPr>
          </w:pPr>
          <w:hyperlink w:anchor="_Toc156208243" w:history="1">
            <w:r w:rsidRPr="00186E3A">
              <w:rPr>
                <w:rStyle w:val="Hyperlink"/>
                <w:noProof/>
              </w:rPr>
              <w:t>5.6. Durata proiectului</w:t>
            </w:r>
            <w:r>
              <w:rPr>
                <w:noProof/>
                <w:webHidden/>
              </w:rPr>
              <w:tab/>
            </w:r>
            <w:r>
              <w:rPr>
                <w:noProof/>
                <w:webHidden/>
              </w:rPr>
              <w:fldChar w:fldCharType="begin"/>
            </w:r>
            <w:r>
              <w:rPr>
                <w:noProof/>
                <w:webHidden/>
              </w:rPr>
              <w:instrText xml:space="preserve"> PAGEREF _Toc156208243 \h </w:instrText>
            </w:r>
            <w:r>
              <w:rPr>
                <w:noProof/>
                <w:webHidden/>
              </w:rPr>
            </w:r>
            <w:r>
              <w:rPr>
                <w:noProof/>
                <w:webHidden/>
              </w:rPr>
              <w:fldChar w:fldCharType="separate"/>
            </w:r>
            <w:r w:rsidR="00C70211">
              <w:rPr>
                <w:noProof/>
                <w:webHidden/>
              </w:rPr>
              <w:t>70</w:t>
            </w:r>
            <w:r>
              <w:rPr>
                <w:noProof/>
                <w:webHidden/>
              </w:rPr>
              <w:fldChar w:fldCharType="end"/>
            </w:r>
          </w:hyperlink>
        </w:p>
        <w:p w14:paraId="5C453381" w14:textId="2D98F246" w:rsidR="00203FE8" w:rsidRDefault="00203FE8">
          <w:pPr>
            <w:pStyle w:val="TOC2"/>
            <w:tabs>
              <w:tab w:val="right" w:leader="dot" w:pos="9913"/>
            </w:tabs>
            <w:rPr>
              <w:rFonts w:eastAsiaTheme="minorEastAsia"/>
              <w:noProof/>
              <w:kern w:val="2"/>
              <w:lang w:val="en-US"/>
              <w14:ligatures w14:val="standardContextual"/>
            </w:rPr>
          </w:pPr>
          <w:hyperlink w:anchor="_Toc156208244" w:history="1">
            <w:r w:rsidRPr="00186E3A">
              <w:rPr>
                <w:rStyle w:val="Hyperlink"/>
                <w:noProof/>
              </w:rPr>
              <w:t>5.7. Alte cerințe de eligibilitate a proiectului</w:t>
            </w:r>
            <w:r>
              <w:rPr>
                <w:noProof/>
                <w:webHidden/>
              </w:rPr>
              <w:tab/>
            </w:r>
            <w:r>
              <w:rPr>
                <w:noProof/>
                <w:webHidden/>
              </w:rPr>
              <w:fldChar w:fldCharType="begin"/>
            </w:r>
            <w:r>
              <w:rPr>
                <w:noProof/>
                <w:webHidden/>
              </w:rPr>
              <w:instrText xml:space="preserve"> PAGEREF _Toc156208244 \h </w:instrText>
            </w:r>
            <w:r>
              <w:rPr>
                <w:noProof/>
                <w:webHidden/>
              </w:rPr>
            </w:r>
            <w:r>
              <w:rPr>
                <w:noProof/>
                <w:webHidden/>
              </w:rPr>
              <w:fldChar w:fldCharType="separate"/>
            </w:r>
            <w:r w:rsidR="00C70211">
              <w:rPr>
                <w:noProof/>
                <w:webHidden/>
              </w:rPr>
              <w:t>71</w:t>
            </w:r>
            <w:r>
              <w:rPr>
                <w:noProof/>
                <w:webHidden/>
              </w:rPr>
              <w:fldChar w:fldCharType="end"/>
            </w:r>
          </w:hyperlink>
        </w:p>
        <w:p w14:paraId="65D5C463" w14:textId="2B9B4F83" w:rsidR="00203FE8" w:rsidRDefault="00203FE8">
          <w:pPr>
            <w:pStyle w:val="TOC1"/>
            <w:rPr>
              <w:rFonts w:eastAsiaTheme="minorEastAsia"/>
              <w:noProof/>
              <w:kern w:val="2"/>
              <w:lang w:val="en-US"/>
              <w14:ligatures w14:val="standardContextual"/>
            </w:rPr>
          </w:pPr>
          <w:hyperlink w:anchor="_Toc156208245" w:history="1">
            <w:r w:rsidRPr="00186E3A">
              <w:rPr>
                <w:rStyle w:val="Hyperlink"/>
                <w:noProof/>
              </w:rPr>
              <w:t>6. INDICATORI DE ETAPĂ</w:t>
            </w:r>
            <w:r>
              <w:rPr>
                <w:noProof/>
                <w:webHidden/>
              </w:rPr>
              <w:tab/>
            </w:r>
            <w:r>
              <w:rPr>
                <w:noProof/>
                <w:webHidden/>
              </w:rPr>
              <w:fldChar w:fldCharType="begin"/>
            </w:r>
            <w:r>
              <w:rPr>
                <w:noProof/>
                <w:webHidden/>
              </w:rPr>
              <w:instrText xml:space="preserve"> PAGEREF _Toc156208245 \h </w:instrText>
            </w:r>
            <w:r>
              <w:rPr>
                <w:noProof/>
                <w:webHidden/>
              </w:rPr>
            </w:r>
            <w:r>
              <w:rPr>
                <w:noProof/>
                <w:webHidden/>
              </w:rPr>
              <w:fldChar w:fldCharType="separate"/>
            </w:r>
            <w:r w:rsidR="00C70211">
              <w:rPr>
                <w:noProof/>
                <w:webHidden/>
              </w:rPr>
              <w:t>71</w:t>
            </w:r>
            <w:r>
              <w:rPr>
                <w:noProof/>
                <w:webHidden/>
              </w:rPr>
              <w:fldChar w:fldCharType="end"/>
            </w:r>
          </w:hyperlink>
        </w:p>
        <w:p w14:paraId="54DBF2B7" w14:textId="1DA13875" w:rsidR="00203FE8" w:rsidRDefault="00203FE8">
          <w:pPr>
            <w:pStyle w:val="TOC1"/>
            <w:rPr>
              <w:rFonts w:eastAsiaTheme="minorEastAsia"/>
              <w:noProof/>
              <w:kern w:val="2"/>
              <w:lang w:val="en-US"/>
              <w14:ligatures w14:val="standardContextual"/>
            </w:rPr>
          </w:pPr>
          <w:hyperlink w:anchor="_Toc156208246" w:history="1">
            <w:r w:rsidRPr="00186E3A">
              <w:rPr>
                <w:rStyle w:val="Hyperlink"/>
                <w:noProof/>
              </w:rPr>
              <w:t>7. COMPLETAREA ȘI DEPUNEREA CERERILOR DE FINANȚARE</w:t>
            </w:r>
            <w:r>
              <w:rPr>
                <w:noProof/>
                <w:webHidden/>
              </w:rPr>
              <w:tab/>
            </w:r>
            <w:r>
              <w:rPr>
                <w:noProof/>
                <w:webHidden/>
              </w:rPr>
              <w:fldChar w:fldCharType="begin"/>
            </w:r>
            <w:r>
              <w:rPr>
                <w:noProof/>
                <w:webHidden/>
              </w:rPr>
              <w:instrText xml:space="preserve"> PAGEREF _Toc156208246 \h </w:instrText>
            </w:r>
            <w:r>
              <w:rPr>
                <w:noProof/>
                <w:webHidden/>
              </w:rPr>
            </w:r>
            <w:r>
              <w:rPr>
                <w:noProof/>
                <w:webHidden/>
              </w:rPr>
              <w:fldChar w:fldCharType="separate"/>
            </w:r>
            <w:r w:rsidR="00C70211">
              <w:rPr>
                <w:noProof/>
                <w:webHidden/>
              </w:rPr>
              <w:t>73</w:t>
            </w:r>
            <w:r>
              <w:rPr>
                <w:noProof/>
                <w:webHidden/>
              </w:rPr>
              <w:fldChar w:fldCharType="end"/>
            </w:r>
          </w:hyperlink>
        </w:p>
        <w:p w14:paraId="14FB2DC6" w14:textId="057DB17E" w:rsidR="00203FE8" w:rsidRDefault="00203FE8">
          <w:pPr>
            <w:pStyle w:val="TOC2"/>
            <w:tabs>
              <w:tab w:val="right" w:leader="dot" w:pos="9913"/>
            </w:tabs>
            <w:rPr>
              <w:rFonts w:eastAsiaTheme="minorEastAsia"/>
              <w:noProof/>
              <w:kern w:val="2"/>
              <w:lang w:val="en-US"/>
              <w14:ligatures w14:val="standardContextual"/>
            </w:rPr>
          </w:pPr>
          <w:hyperlink w:anchor="_Toc156208247" w:history="1">
            <w:r w:rsidRPr="00186E3A">
              <w:rPr>
                <w:rStyle w:val="Hyperlink"/>
                <w:noProof/>
              </w:rPr>
              <w:t>7.1. Completarea formularului cererii</w:t>
            </w:r>
            <w:r>
              <w:rPr>
                <w:noProof/>
                <w:webHidden/>
              </w:rPr>
              <w:tab/>
            </w:r>
            <w:r>
              <w:rPr>
                <w:noProof/>
                <w:webHidden/>
              </w:rPr>
              <w:fldChar w:fldCharType="begin"/>
            </w:r>
            <w:r>
              <w:rPr>
                <w:noProof/>
                <w:webHidden/>
              </w:rPr>
              <w:instrText xml:space="preserve"> PAGEREF _Toc156208247 \h </w:instrText>
            </w:r>
            <w:r>
              <w:rPr>
                <w:noProof/>
                <w:webHidden/>
              </w:rPr>
            </w:r>
            <w:r>
              <w:rPr>
                <w:noProof/>
                <w:webHidden/>
              </w:rPr>
              <w:fldChar w:fldCharType="separate"/>
            </w:r>
            <w:r w:rsidR="00C70211">
              <w:rPr>
                <w:noProof/>
                <w:webHidden/>
              </w:rPr>
              <w:t>73</w:t>
            </w:r>
            <w:r>
              <w:rPr>
                <w:noProof/>
                <w:webHidden/>
              </w:rPr>
              <w:fldChar w:fldCharType="end"/>
            </w:r>
          </w:hyperlink>
        </w:p>
        <w:p w14:paraId="0317CFDD" w14:textId="51B10FE9" w:rsidR="00203FE8" w:rsidRDefault="00203FE8">
          <w:pPr>
            <w:pStyle w:val="TOC2"/>
            <w:tabs>
              <w:tab w:val="right" w:leader="dot" w:pos="9913"/>
            </w:tabs>
            <w:rPr>
              <w:rFonts w:eastAsiaTheme="minorEastAsia"/>
              <w:noProof/>
              <w:kern w:val="2"/>
              <w:lang w:val="en-US"/>
              <w14:ligatures w14:val="standardContextual"/>
            </w:rPr>
          </w:pPr>
          <w:hyperlink w:anchor="_Toc156208248" w:history="1">
            <w:r w:rsidRPr="00186E3A">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_Toc156208248 \h </w:instrText>
            </w:r>
            <w:r>
              <w:rPr>
                <w:noProof/>
                <w:webHidden/>
              </w:rPr>
            </w:r>
            <w:r>
              <w:rPr>
                <w:noProof/>
                <w:webHidden/>
              </w:rPr>
              <w:fldChar w:fldCharType="separate"/>
            </w:r>
            <w:r w:rsidR="00C70211">
              <w:rPr>
                <w:noProof/>
                <w:webHidden/>
              </w:rPr>
              <w:t>74</w:t>
            </w:r>
            <w:r>
              <w:rPr>
                <w:noProof/>
                <w:webHidden/>
              </w:rPr>
              <w:fldChar w:fldCharType="end"/>
            </w:r>
          </w:hyperlink>
        </w:p>
        <w:p w14:paraId="438DF6F9" w14:textId="20CBB4A9" w:rsidR="00203FE8" w:rsidRDefault="00203FE8">
          <w:pPr>
            <w:pStyle w:val="TOC2"/>
            <w:tabs>
              <w:tab w:val="right" w:leader="dot" w:pos="9913"/>
            </w:tabs>
            <w:rPr>
              <w:rFonts w:eastAsiaTheme="minorEastAsia"/>
              <w:noProof/>
              <w:kern w:val="2"/>
              <w:lang w:val="en-US"/>
              <w14:ligatures w14:val="standardContextual"/>
            </w:rPr>
          </w:pPr>
          <w:hyperlink w:anchor="_Toc156208249" w:history="1">
            <w:r w:rsidRPr="00186E3A">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_Toc156208249 \h </w:instrText>
            </w:r>
            <w:r>
              <w:rPr>
                <w:noProof/>
                <w:webHidden/>
              </w:rPr>
            </w:r>
            <w:r>
              <w:rPr>
                <w:noProof/>
                <w:webHidden/>
              </w:rPr>
              <w:fldChar w:fldCharType="separate"/>
            </w:r>
            <w:r w:rsidR="00C70211">
              <w:rPr>
                <w:noProof/>
                <w:webHidden/>
              </w:rPr>
              <w:t>74</w:t>
            </w:r>
            <w:r>
              <w:rPr>
                <w:noProof/>
                <w:webHidden/>
              </w:rPr>
              <w:fldChar w:fldCharType="end"/>
            </w:r>
          </w:hyperlink>
        </w:p>
        <w:p w14:paraId="38489650" w14:textId="0D82D581" w:rsidR="00203FE8" w:rsidRDefault="00203FE8">
          <w:pPr>
            <w:pStyle w:val="TOC2"/>
            <w:tabs>
              <w:tab w:val="right" w:leader="dot" w:pos="9913"/>
            </w:tabs>
            <w:rPr>
              <w:rFonts w:eastAsiaTheme="minorEastAsia"/>
              <w:noProof/>
              <w:kern w:val="2"/>
              <w:lang w:val="en-US"/>
              <w14:ligatures w14:val="standardContextual"/>
            </w:rPr>
          </w:pPr>
          <w:hyperlink w:anchor="_Toc156208250" w:history="1">
            <w:r w:rsidRPr="00186E3A">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_Toc156208250 \h </w:instrText>
            </w:r>
            <w:r>
              <w:rPr>
                <w:noProof/>
                <w:webHidden/>
              </w:rPr>
            </w:r>
            <w:r>
              <w:rPr>
                <w:noProof/>
                <w:webHidden/>
              </w:rPr>
              <w:fldChar w:fldCharType="separate"/>
            </w:r>
            <w:r w:rsidR="00C70211">
              <w:rPr>
                <w:noProof/>
                <w:webHidden/>
              </w:rPr>
              <w:t>75</w:t>
            </w:r>
            <w:r>
              <w:rPr>
                <w:noProof/>
                <w:webHidden/>
              </w:rPr>
              <w:fldChar w:fldCharType="end"/>
            </w:r>
          </w:hyperlink>
        </w:p>
        <w:p w14:paraId="53BB3C19" w14:textId="56FAC85A" w:rsidR="00203FE8" w:rsidRDefault="00203FE8">
          <w:pPr>
            <w:pStyle w:val="TOC2"/>
            <w:tabs>
              <w:tab w:val="right" w:leader="dot" w:pos="9913"/>
            </w:tabs>
            <w:rPr>
              <w:rFonts w:eastAsiaTheme="minorEastAsia"/>
              <w:noProof/>
              <w:kern w:val="2"/>
              <w:lang w:val="en-US"/>
              <w14:ligatures w14:val="standardContextual"/>
            </w:rPr>
          </w:pPr>
          <w:hyperlink w:anchor="_Toc156208251" w:history="1">
            <w:r w:rsidRPr="00186E3A">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_Toc156208251 \h </w:instrText>
            </w:r>
            <w:r>
              <w:rPr>
                <w:noProof/>
                <w:webHidden/>
              </w:rPr>
            </w:r>
            <w:r>
              <w:rPr>
                <w:noProof/>
                <w:webHidden/>
              </w:rPr>
              <w:fldChar w:fldCharType="separate"/>
            </w:r>
            <w:r w:rsidR="00C70211">
              <w:rPr>
                <w:noProof/>
                <w:webHidden/>
              </w:rPr>
              <w:t>78</w:t>
            </w:r>
            <w:r>
              <w:rPr>
                <w:noProof/>
                <w:webHidden/>
              </w:rPr>
              <w:fldChar w:fldCharType="end"/>
            </w:r>
          </w:hyperlink>
        </w:p>
        <w:p w14:paraId="50FD7E65" w14:textId="05B217B0" w:rsidR="00203FE8" w:rsidRDefault="00203FE8">
          <w:pPr>
            <w:pStyle w:val="TOC2"/>
            <w:tabs>
              <w:tab w:val="right" w:leader="dot" w:pos="9913"/>
            </w:tabs>
            <w:rPr>
              <w:rFonts w:eastAsiaTheme="minorEastAsia"/>
              <w:noProof/>
              <w:kern w:val="2"/>
              <w:lang w:val="en-US"/>
              <w14:ligatures w14:val="standardContextual"/>
            </w:rPr>
          </w:pPr>
          <w:hyperlink w:anchor="_Toc156208252" w:history="1">
            <w:r w:rsidRPr="00186E3A">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_Toc156208252 \h </w:instrText>
            </w:r>
            <w:r>
              <w:rPr>
                <w:noProof/>
                <w:webHidden/>
              </w:rPr>
            </w:r>
            <w:r>
              <w:rPr>
                <w:noProof/>
                <w:webHidden/>
              </w:rPr>
              <w:fldChar w:fldCharType="separate"/>
            </w:r>
            <w:r w:rsidR="00C70211">
              <w:rPr>
                <w:noProof/>
                <w:webHidden/>
              </w:rPr>
              <w:t>78</w:t>
            </w:r>
            <w:r>
              <w:rPr>
                <w:noProof/>
                <w:webHidden/>
              </w:rPr>
              <w:fldChar w:fldCharType="end"/>
            </w:r>
          </w:hyperlink>
        </w:p>
        <w:p w14:paraId="27E6D770" w14:textId="5F54C82F" w:rsidR="00203FE8" w:rsidRDefault="00203FE8">
          <w:pPr>
            <w:pStyle w:val="TOC2"/>
            <w:tabs>
              <w:tab w:val="right" w:leader="dot" w:pos="9913"/>
            </w:tabs>
            <w:rPr>
              <w:rFonts w:eastAsiaTheme="minorEastAsia"/>
              <w:noProof/>
              <w:kern w:val="2"/>
              <w:lang w:val="en-US"/>
              <w14:ligatures w14:val="standardContextual"/>
            </w:rPr>
          </w:pPr>
          <w:hyperlink w:anchor="_Toc156208253" w:history="1">
            <w:r w:rsidRPr="00186E3A">
              <w:rPr>
                <w:rStyle w:val="Hyperlink"/>
                <w:noProof/>
              </w:rPr>
              <w:t>7.7. Renunțarea la cererea de finanțare</w:t>
            </w:r>
            <w:r>
              <w:rPr>
                <w:noProof/>
                <w:webHidden/>
              </w:rPr>
              <w:tab/>
            </w:r>
            <w:r>
              <w:rPr>
                <w:noProof/>
                <w:webHidden/>
              </w:rPr>
              <w:fldChar w:fldCharType="begin"/>
            </w:r>
            <w:r>
              <w:rPr>
                <w:noProof/>
                <w:webHidden/>
              </w:rPr>
              <w:instrText xml:space="preserve"> PAGEREF _Toc156208253 \h </w:instrText>
            </w:r>
            <w:r>
              <w:rPr>
                <w:noProof/>
                <w:webHidden/>
              </w:rPr>
            </w:r>
            <w:r>
              <w:rPr>
                <w:noProof/>
                <w:webHidden/>
              </w:rPr>
              <w:fldChar w:fldCharType="separate"/>
            </w:r>
            <w:r w:rsidR="00C70211">
              <w:rPr>
                <w:noProof/>
                <w:webHidden/>
              </w:rPr>
              <w:t>82</w:t>
            </w:r>
            <w:r>
              <w:rPr>
                <w:noProof/>
                <w:webHidden/>
              </w:rPr>
              <w:fldChar w:fldCharType="end"/>
            </w:r>
          </w:hyperlink>
        </w:p>
        <w:p w14:paraId="5DE3A8FF" w14:textId="0DF684A2" w:rsidR="00203FE8" w:rsidRDefault="00203FE8">
          <w:pPr>
            <w:pStyle w:val="TOC1"/>
            <w:rPr>
              <w:rFonts w:eastAsiaTheme="minorEastAsia"/>
              <w:noProof/>
              <w:kern w:val="2"/>
              <w:lang w:val="en-US"/>
              <w14:ligatures w14:val="standardContextual"/>
            </w:rPr>
          </w:pPr>
          <w:hyperlink w:anchor="_Toc156208254" w:history="1">
            <w:r w:rsidRPr="00186E3A">
              <w:rPr>
                <w:rStyle w:val="Hyperlink"/>
                <w:noProof/>
              </w:rPr>
              <w:t>8. PROCESUL DE EVALUARE, SELECȚIE ȘI CONTRACTARE A PROIECTELO</w:t>
            </w:r>
            <w:r>
              <w:rPr>
                <w:noProof/>
                <w:webHidden/>
              </w:rPr>
              <w:tab/>
            </w:r>
            <w:r>
              <w:rPr>
                <w:noProof/>
                <w:webHidden/>
              </w:rPr>
              <w:fldChar w:fldCharType="begin"/>
            </w:r>
            <w:r>
              <w:rPr>
                <w:noProof/>
                <w:webHidden/>
              </w:rPr>
              <w:instrText xml:space="preserve"> PAGEREF _Toc156208254 \h </w:instrText>
            </w:r>
            <w:r>
              <w:rPr>
                <w:noProof/>
                <w:webHidden/>
              </w:rPr>
            </w:r>
            <w:r>
              <w:rPr>
                <w:noProof/>
                <w:webHidden/>
              </w:rPr>
              <w:fldChar w:fldCharType="separate"/>
            </w:r>
            <w:r w:rsidR="00C70211">
              <w:rPr>
                <w:noProof/>
                <w:webHidden/>
              </w:rPr>
              <w:t>82</w:t>
            </w:r>
            <w:r>
              <w:rPr>
                <w:noProof/>
                <w:webHidden/>
              </w:rPr>
              <w:fldChar w:fldCharType="end"/>
            </w:r>
          </w:hyperlink>
        </w:p>
        <w:p w14:paraId="01D71927" w14:textId="663E62D7" w:rsidR="00203FE8" w:rsidRDefault="00203FE8">
          <w:pPr>
            <w:pStyle w:val="TOC2"/>
            <w:tabs>
              <w:tab w:val="right" w:leader="dot" w:pos="9913"/>
            </w:tabs>
            <w:rPr>
              <w:rFonts w:eastAsiaTheme="minorEastAsia"/>
              <w:noProof/>
              <w:kern w:val="2"/>
              <w:lang w:val="en-US"/>
              <w14:ligatures w14:val="standardContextual"/>
            </w:rPr>
          </w:pPr>
          <w:hyperlink w:anchor="_Toc156208255" w:history="1">
            <w:r w:rsidRPr="00186E3A">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_Toc156208255 \h </w:instrText>
            </w:r>
            <w:r>
              <w:rPr>
                <w:noProof/>
                <w:webHidden/>
              </w:rPr>
            </w:r>
            <w:r>
              <w:rPr>
                <w:noProof/>
                <w:webHidden/>
              </w:rPr>
              <w:fldChar w:fldCharType="separate"/>
            </w:r>
            <w:r w:rsidR="00C70211">
              <w:rPr>
                <w:noProof/>
                <w:webHidden/>
              </w:rPr>
              <w:t>82</w:t>
            </w:r>
            <w:r>
              <w:rPr>
                <w:noProof/>
                <w:webHidden/>
              </w:rPr>
              <w:fldChar w:fldCharType="end"/>
            </w:r>
          </w:hyperlink>
        </w:p>
        <w:p w14:paraId="33ECB0D4" w14:textId="23563BF1" w:rsidR="00203FE8" w:rsidRDefault="00203FE8">
          <w:pPr>
            <w:pStyle w:val="TOC2"/>
            <w:tabs>
              <w:tab w:val="right" w:leader="dot" w:pos="9913"/>
            </w:tabs>
            <w:rPr>
              <w:rFonts w:eastAsiaTheme="minorEastAsia"/>
              <w:noProof/>
              <w:kern w:val="2"/>
              <w:lang w:val="en-US"/>
              <w14:ligatures w14:val="standardContextual"/>
            </w:rPr>
          </w:pPr>
          <w:hyperlink w:anchor="_Toc156208256" w:history="1">
            <w:r w:rsidRPr="00186E3A">
              <w:rPr>
                <w:rStyle w:val="Hyperlink"/>
                <w:noProof/>
              </w:rPr>
              <w:t>8.2. Conformitate administrativă – DECLARAȚIA UNICĂ</w:t>
            </w:r>
            <w:r>
              <w:rPr>
                <w:noProof/>
                <w:webHidden/>
              </w:rPr>
              <w:tab/>
            </w:r>
            <w:r>
              <w:rPr>
                <w:noProof/>
                <w:webHidden/>
              </w:rPr>
              <w:fldChar w:fldCharType="begin"/>
            </w:r>
            <w:r>
              <w:rPr>
                <w:noProof/>
                <w:webHidden/>
              </w:rPr>
              <w:instrText xml:space="preserve"> PAGEREF _Toc156208256 \h </w:instrText>
            </w:r>
            <w:r>
              <w:rPr>
                <w:noProof/>
                <w:webHidden/>
              </w:rPr>
            </w:r>
            <w:r>
              <w:rPr>
                <w:noProof/>
                <w:webHidden/>
              </w:rPr>
              <w:fldChar w:fldCharType="separate"/>
            </w:r>
            <w:r w:rsidR="00C70211">
              <w:rPr>
                <w:noProof/>
                <w:webHidden/>
              </w:rPr>
              <w:t>85</w:t>
            </w:r>
            <w:r>
              <w:rPr>
                <w:noProof/>
                <w:webHidden/>
              </w:rPr>
              <w:fldChar w:fldCharType="end"/>
            </w:r>
          </w:hyperlink>
        </w:p>
        <w:p w14:paraId="1A488FAF" w14:textId="2D76F725" w:rsidR="00203FE8" w:rsidRDefault="00203FE8">
          <w:pPr>
            <w:pStyle w:val="TOC2"/>
            <w:tabs>
              <w:tab w:val="right" w:leader="dot" w:pos="9913"/>
            </w:tabs>
            <w:rPr>
              <w:rFonts w:eastAsiaTheme="minorEastAsia"/>
              <w:noProof/>
              <w:kern w:val="2"/>
              <w:lang w:val="en-US"/>
              <w14:ligatures w14:val="standardContextual"/>
            </w:rPr>
          </w:pPr>
          <w:hyperlink w:anchor="_Toc156208257" w:history="1">
            <w:r w:rsidRPr="00186E3A">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_Toc156208257 \h </w:instrText>
            </w:r>
            <w:r>
              <w:rPr>
                <w:noProof/>
                <w:webHidden/>
              </w:rPr>
            </w:r>
            <w:r>
              <w:rPr>
                <w:noProof/>
                <w:webHidden/>
              </w:rPr>
              <w:fldChar w:fldCharType="separate"/>
            </w:r>
            <w:r w:rsidR="00C70211">
              <w:rPr>
                <w:noProof/>
                <w:webHidden/>
              </w:rPr>
              <w:t>85</w:t>
            </w:r>
            <w:r>
              <w:rPr>
                <w:noProof/>
                <w:webHidden/>
              </w:rPr>
              <w:fldChar w:fldCharType="end"/>
            </w:r>
          </w:hyperlink>
        </w:p>
        <w:p w14:paraId="27226AEB" w14:textId="76DE517F" w:rsidR="00203FE8" w:rsidRDefault="00203FE8">
          <w:pPr>
            <w:pStyle w:val="TOC2"/>
            <w:tabs>
              <w:tab w:val="right" w:leader="dot" w:pos="9913"/>
            </w:tabs>
            <w:rPr>
              <w:rFonts w:eastAsiaTheme="minorEastAsia"/>
              <w:noProof/>
              <w:kern w:val="2"/>
              <w:lang w:val="en-US"/>
              <w14:ligatures w14:val="standardContextual"/>
            </w:rPr>
          </w:pPr>
          <w:hyperlink w:anchor="_Toc156208259" w:history="1">
            <w:r w:rsidRPr="00186E3A">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_Toc156208259 \h </w:instrText>
            </w:r>
            <w:r>
              <w:rPr>
                <w:noProof/>
                <w:webHidden/>
              </w:rPr>
            </w:r>
            <w:r>
              <w:rPr>
                <w:noProof/>
                <w:webHidden/>
              </w:rPr>
              <w:fldChar w:fldCharType="separate"/>
            </w:r>
            <w:r w:rsidR="00C70211">
              <w:rPr>
                <w:noProof/>
                <w:webHidden/>
              </w:rPr>
              <w:t>85</w:t>
            </w:r>
            <w:r>
              <w:rPr>
                <w:noProof/>
                <w:webHidden/>
              </w:rPr>
              <w:fldChar w:fldCharType="end"/>
            </w:r>
          </w:hyperlink>
        </w:p>
        <w:p w14:paraId="6E6C8C9D" w14:textId="19CC1903" w:rsidR="00203FE8" w:rsidRDefault="00203FE8">
          <w:pPr>
            <w:pStyle w:val="TOC2"/>
            <w:tabs>
              <w:tab w:val="right" w:leader="dot" w:pos="9913"/>
            </w:tabs>
            <w:rPr>
              <w:rFonts w:eastAsiaTheme="minorEastAsia"/>
              <w:noProof/>
              <w:kern w:val="2"/>
              <w:lang w:val="en-US"/>
              <w14:ligatures w14:val="standardContextual"/>
            </w:rPr>
          </w:pPr>
          <w:hyperlink w:anchor="_Toc156208260" w:history="1">
            <w:r w:rsidRPr="00186E3A">
              <w:rPr>
                <w:rStyle w:val="Hyperlink"/>
                <w:noProof/>
              </w:rPr>
              <w:t>8.5. Aplicarea pragului de calitate</w:t>
            </w:r>
            <w:r>
              <w:rPr>
                <w:noProof/>
                <w:webHidden/>
              </w:rPr>
              <w:tab/>
            </w:r>
            <w:r>
              <w:rPr>
                <w:noProof/>
                <w:webHidden/>
              </w:rPr>
              <w:fldChar w:fldCharType="begin"/>
            </w:r>
            <w:r>
              <w:rPr>
                <w:noProof/>
                <w:webHidden/>
              </w:rPr>
              <w:instrText xml:space="preserve"> PAGEREF _Toc156208260 \h </w:instrText>
            </w:r>
            <w:r>
              <w:rPr>
                <w:noProof/>
                <w:webHidden/>
              </w:rPr>
            </w:r>
            <w:r>
              <w:rPr>
                <w:noProof/>
                <w:webHidden/>
              </w:rPr>
              <w:fldChar w:fldCharType="separate"/>
            </w:r>
            <w:r w:rsidR="00C70211">
              <w:rPr>
                <w:noProof/>
                <w:webHidden/>
              </w:rPr>
              <w:t>90</w:t>
            </w:r>
            <w:r>
              <w:rPr>
                <w:noProof/>
                <w:webHidden/>
              </w:rPr>
              <w:fldChar w:fldCharType="end"/>
            </w:r>
          </w:hyperlink>
        </w:p>
        <w:p w14:paraId="555B5BAB" w14:textId="79C91544" w:rsidR="00203FE8" w:rsidRDefault="00203FE8">
          <w:pPr>
            <w:pStyle w:val="TOC2"/>
            <w:tabs>
              <w:tab w:val="right" w:leader="dot" w:pos="9913"/>
            </w:tabs>
            <w:rPr>
              <w:rFonts w:eastAsiaTheme="minorEastAsia"/>
              <w:noProof/>
              <w:kern w:val="2"/>
              <w:lang w:val="en-US"/>
              <w14:ligatures w14:val="standardContextual"/>
            </w:rPr>
          </w:pPr>
          <w:hyperlink w:anchor="_Toc156208261" w:history="1">
            <w:r w:rsidRPr="00186E3A">
              <w:rPr>
                <w:rStyle w:val="Hyperlink"/>
                <w:noProof/>
              </w:rPr>
              <w:t>8.6. Aplicarea pragului de excelență</w:t>
            </w:r>
            <w:r>
              <w:rPr>
                <w:noProof/>
                <w:webHidden/>
              </w:rPr>
              <w:tab/>
            </w:r>
            <w:r>
              <w:rPr>
                <w:noProof/>
                <w:webHidden/>
              </w:rPr>
              <w:fldChar w:fldCharType="begin"/>
            </w:r>
            <w:r>
              <w:rPr>
                <w:noProof/>
                <w:webHidden/>
              </w:rPr>
              <w:instrText xml:space="preserve"> PAGEREF _Toc156208261 \h </w:instrText>
            </w:r>
            <w:r>
              <w:rPr>
                <w:noProof/>
                <w:webHidden/>
              </w:rPr>
            </w:r>
            <w:r>
              <w:rPr>
                <w:noProof/>
                <w:webHidden/>
              </w:rPr>
              <w:fldChar w:fldCharType="separate"/>
            </w:r>
            <w:r w:rsidR="00C70211">
              <w:rPr>
                <w:noProof/>
                <w:webHidden/>
              </w:rPr>
              <w:t>90</w:t>
            </w:r>
            <w:r>
              <w:rPr>
                <w:noProof/>
                <w:webHidden/>
              </w:rPr>
              <w:fldChar w:fldCharType="end"/>
            </w:r>
          </w:hyperlink>
        </w:p>
        <w:p w14:paraId="2CD89A0C" w14:textId="21C566F7" w:rsidR="00203FE8" w:rsidRDefault="00203FE8">
          <w:pPr>
            <w:pStyle w:val="TOC2"/>
            <w:tabs>
              <w:tab w:val="right" w:leader="dot" w:pos="9913"/>
            </w:tabs>
            <w:rPr>
              <w:rFonts w:eastAsiaTheme="minorEastAsia"/>
              <w:noProof/>
              <w:kern w:val="2"/>
              <w:lang w:val="en-US"/>
              <w14:ligatures w14:val="standardContextual"/>
            </w:rPr>
          </w:pPr>
          <w:hyperlink w:anchor="_Toc156208262" w:history="1">
            <w:r w:rsidRPr="00186E3A">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_Toc156208262 \h </w:instrText>
            </w:r>
            <w:r>
              <w:rPr>
                <w:noProof/>
                <w:webHidden/>
              </w:rPr>
            </w:r>
            <w:r>
              <w:rPr>
                <w:noProof/>
                <w:webHidden/>
              </w:rPr>
              <w:fldChar w:fldCharType="separate"/>
            </w:r>
            <w:r w:rsidR="00C70211">
              <w:rPr>
                <w:noProof/>
                <w:webHidden/>
              </w:rPr>
              <w:t>92</w:t>
            </w:r>
            <w:r>
              <w:rPr>
                <w:noProof/>
                <w:webHidden/>
              </w:rPr>
              <w:fldChar w:fldCharType="end"/>
            </w:r>
          </w:hyperlink>
        </w:p>
        <w:p w14:paraId="0C9A798E" w14:textId="396DDED9" w:rsidR="00203FE8" w:rsidRDefault="00203FE8">
          <w:pPr>
            <w:pStyle w:val="TOC2"/>
            <w:tabs>
              <w:tab w:val="right" w:leader="dot" w:pos="9913"/>
            </w:tabs>
            <w:rPr>
              <w:rFonts w:eastAsiaTheme="minorEastAsia"/>
              <w:noProof/>
              <w:kern w:val="2"/>
              <w:lang w:val="en-US"/>
              <w14:ligatures w14:val="standardContextual"/>
            </w:rPr>
          </w:pPr>
          <w:hyperlink w:anchor="_Toc156208263" w:history="1">
            <w:r w:rsidRPr="00186E3A">
              <w:rPr>
                <w:rStyle w:val="Hyperlink"/>
                <w:noProof/>
              </w:rPr>
              <w:t>8.8. Contestații</w:t>
            </w:r>
            <w:r>
              <w:rPr>
                <w:noProof/>
                <w:webHidden/>
              </w:rPr>
              <w:tab/>
            </w:r>
            <w:r>
              <w:rPr>
                <w:noProof/>
                <w:webHidden/>
              </w:rPr>
              <w:fldChar w:fldCharType="begin"/>
            </w:r>
            <w:r>
              <w:rPr>
                <w:noProof/>
                <w:webHidden/>
              </w:rPr>
              <w:instrText xml:space="preserve"> PAGEREF _Toc156208263 \h </w:instrText>
            </w:r>
            <w:r>
              <w:rPr>
                <w:noProof/>
                <w:webHidden/>
              </w:rPr>
            </w:r>
            <w:r>
              <w:rPr>
                <w:noProof/>
                <w:webHidden/>
              </w:rPr>
              <w:fldChar w:fldCharType="separate"/>
            </w:r>
            <w:r w:rsidR="00C70211">
              <w:rPr>
                <w:noProof/>
                <w:webHidden/>
              </w:rPr>
              <w:t>92</w:t>
            </w:r>
            <w:r>
              <w:rPr>
                <w:noProof/>
                <w:webHidden/>
              </w:rPr>
              <w:fldChar w:fldCharType="end"/>
            </w:r>
          </w:hyperlink>
        </w:p>
        <w:p w14:paraId="1D360319" w14:textId="09BF8EB1" w:rsidR="00203FE8" w:rsidRDefault="00203FE8">
          <w:pPr>
            <w:pStyle w:val="TOC2"/>
            <w:tabs>
              <w:tab w:val="right" w:leader="dot" w:pos="9913"/>
            </w:tabs>
            <w:rPr>
              <w:rFonts w:eastAsiaTheme="minorEastAsia"/>
              <w:noProof/>
              <w:kern w:val="2"/>
              <w:lang w:val="en-US"/>
              <w14:ligatures w14:val="standardContextual"/>
            </w:rPr>
          </w:pPr>
          <w:hyperlink w:anchor="_Toc156208264" w:history="1">
            <w:r w:rsidRPr="00186E3A">
              <w:rPr>
                <w:rStyle w:val="Hyperlink"/>
                <w:noProof/>
              </w:rPr>
              <w:t>8.9. Contractarea proiectelor</w:t>
            </w:r>
            <w:r>
              <w:rPr>
                <w:noProof/>
                <w:webHidden/>
              </w:rPr>
              <w:tab/>
            </w:r>
            <w:r>
              <w:rPr>
                <w:noProof/>
                <w:webHidden/>
              </w:rPr>
              <w:fldChar w:fldCharType="begin"/>
            </w:r>
            <w:r>
              <w:rPr>
                <w:noProof/>
                <w:webHidden/>
              </w:rPr>
              <w:instrText xml:space="preserve"> PAGEREF _Toc156208264 \h </w:instrText>
            </w:r>
            <w:r>
              <w:rPr>
                <w:noProof/>
                <w:webHidden/>
              </w:rPr>
            </w:r>
            <w:r>
              <w:rPr>
                <w:noProof/>
                <w:webHidden/>
              </w:rPr>
              <w:fldChar w:fldCharType="separate"/>
            </w:r>
            <w:r w:rsidR="00C70211">
              <w:rPr>
                <w:noProof/>
                <w:webHidden/>
              </w:rPr>
              <w:t>93</w:t>
            </w:r>
            <w:r>
              <w:rPr>
                <w:noProof/>
                <w:webHidden/>
              </w:rPr>
              <w:fldChar w:fldCharType="end"/>
            </w:r>
          </w:hyperlink>
        </w:p>
        <w:p w14:paraId="3C2186A3" w14:textId="4E370CD2" w:rsidR="00203FE8" w:rsidRDefault="00203FE8">
          <w:pPr>
            <w:pStyle w:val="TOC3"/>
            <w:tabs>
              <w:tab w:val="left" w:pos="1320"/>
              <w:tab w:val="right" w:leader="dot" w:pos="9913"/>
            </w:tabs>
            <w:rPr>
              <w:rFonts w:eastAsiaTheme="minorEastAsia"/>
              <w:noProof/>
              <w:kern w:val="2"/>
              <w:lang w:val="en-US"/>
              <w14:ligatures w14:val="standardContextual"/>
            </w:rPr>
          </w:pPr>
          <w:hyperlink w:anchor="_Toc156208265" w:history="1">
            <w:r w:rsidRPr="00186E3A">
              <w:rPr>
                <w:rStyle w:val="Hyperlink"/>
                <w:noProof/>
              </w:rPr>
              <w:t xml:space="preserve">8.9.1. </w:t>
            </w:r>
            <w:r>
              <w:rPr>
                <w:rFonts w:eastAsiaTheme="minorEastAsia"/>
                <w:noProof/>
                <w:kern w:val="2"/>
                <w:lang w:val="en-US"/>
                <w14:ligatures w14:val="standardContextual"/>
              </w:rPr>
              <w:tab/>
            </w:r>
            <w:r w:rsidRPr="00186E3A">
              <w:rPr>
                <w:rStyle w:val="Hyperlink"/>
                <w:noProof/>
              </w:rPr>
              <w:t>Verificarea îndeplinirii condițiilor de eligibilitate</w:t>
            </w:r>
            <w:r>
              <w:rPr>
                <w:noProof/>
                <w:webHidden/>
              </w:rPr>
              <w:tab/>
            </w:r>
            <w:r>
              <w:rPr>
                <w:noProof/>
                <w:webHidden/>
              </w:rPr>
              <w:fldChar w:fldCharType="begin"/>
            </w:r>
            <w:r>
              <w:rPr>
                <w:noProof/>
                <w:webHidden/>
              </w:rPr>
              <w:instrText xml:space="preserve"> PAGEREF _Toc156208265 \h </w:instrText>
            </w:r>
            <w:r>
              <w:rPr>
                <w:noProof/>
                <w:webHidden/>
              </w:rPr>
            </w:r>
            <w:r>
              <w:rPr>
                <w:noProof/>
                <w:webHidden/>
              </w:rPr>
              <w:fldChar w:fldCharType="separate"/>
            </w:r>
            <w:r w:rsidR="00C70211">
              <w:rPr>
                <w:noProof/>
                <w:webHidden/>
              </w:rPr>
              <w:t>93</w:t>
            </w:r>
            <w:r>
              <w:rPr>
                <w:noProof/>
                <w:webHidden/>
              </w:rPr>
              <w:fldChar w:fldCharType="end"/>
            </w:r>
          </w:hyperlink>
        </w:p>
        <w:p w14:paraId="6D36E9AA" w14:textId="103DD039" w:rsidR="00203FE8" w:rsidRDefault="00203FE8">
          <w:pPr>
            <w:pStyle w:val="TOC3"/>
            <w:tabs>
              <w:tab w:val="right" w:leader="dot" w:pos="9913"/>
            </w:tabs>
            <w:rPr>
              <w:rFonts w:eastAsiaTheme="minorEastAsia"/>
              <w:noProof/>
              <w:kern w:val="2"/>
              <w:lang w:val="en-US"/>
              <w14:ligatures w14:val="standardContextual"/>
            </w:rPr>
          </w:pPr>
          <w:hyperlink w:anchor="_Toc156208266" w:history="1">
            <w:r w:rsidRPr="00186E3A">
              <w:rPr>
                <w:rStyle w:val="Hyperlink"/>
                <w:noProof/>
              </w:rPr>
              <w:t>8.9.2. Decizia de acordare/respingere a finanțării</w:t>
            </w:r>
            <w:r>
              <w:rPr>
                <w:noProof/>
                <w:webHidden/>
              </w:rPr>
              <w:tab/>
            </w:r>
            <w:r>
              <w:rPr>
                <w:noProof/>
                <w:webHidden/>
              </w:rPr>
              <w:fldChar w:fldCharType="begin"/>
            </w:r>
            <w:r>
              <w:rPr>
                <w:noProof/>
                <w:webHidden/>
              </w:rPr>
              <w:instrText xml:space="preserve"> PAGEREF _Toc156208266 \h </w:instrText>
            </w:r>
            <w:r>
              <w:rPr>
                <w:noProof/>
                <w:webHidden/>
              </w:rPr>
            </w:r>
            <w:r>
              <w:rPr>
                <w:noProof/>
                <w:webHidden/>
              </w:rPr>
              <w:fldChar w:fldCharType="separate"/>
            </w:r>
            <w:r w:rsidR="00C70211">
              <w:rPr>
                <w:noProof/>
                <w:webHidden/>
              </w:rPr>
              <w:t>95</w:t>
            </w:r>
            <w:r>
              <w:rPr>
                <w:noProof/>
                <w:webHidden/>
              </w:rPr>
              <w:fldChar w:fldCharType="end"/>
            </w:r>
          </w:hyperlink>
        </w:p>
        <w:p w14:paraId="6EAEFF6A" w14:textId="2CEF490C" w:rsidR="00203FE8" w:rsidRDefault="00203FE8">
          <w:pPr>
            <w:pStyle w:val="TOC3"/>
            <w:tabs>
              <w:tab w:val="right" w:leader="dot" w:pos="9913"/>
            </w:tabs>
            <w:rPr>
              <w:rFonts w:eastAsiaTheme="minorEastAsia"/>
              <w:noProof/>
              <w:kern w:val="2"/>
              <w:lang w:val="en-US"/>
              <w14:ligatures w14:val="standardContextual"/>
            </w:rPr>
          </w:pPr>
          <w:hyperlink w:anchor="_Toc156208267" w:history="1">
            <w:r w:rsidRPr="00186E3A">
              <w:rPr>
                <w:rStyle w:val="Hyperlink"/>
                <w:noProof/>
              </w:rPr>
              <w:t>8.9.3. Definitivarea  planului de monitorizare al proiectului</w:t>
            </w:r>
            <w:r>
              <w:rPr>
                <w:noProof/>
                <w:webHidden/>
              </w:rPr>
              <w:tab/>
            </w:r>
            <w:r>
              <w:rPr>
                <w:noProof/>
                <w:webHidden/>
              </w:rPr>
              <w:fldChar w:fldCharType="begin"/>
            </w:r>
            <w:r>
              <w:rPr>
                <w:noProof/>
                <w:webHidden/>
              </w:rPr>
              <w:instrText xml:space="preserve"> PAGEREF _Toc156208267 \h </w:instrText>
            </w:r>
            <w:r>
              <w:rPr>
                <w:noProof/>
                <w:webHidden/>
              </w:rPr>
            </w:r>
            <w:r>
              <w:rPr>
                <w:noProof/>
                <w:webHidden/>
              </w:rPr>
              <w:fldChar w:fldCharType="separate"/>
            </w:r>
            <w:r w:rsidR="00C70211">
              <w:rPr>
                <w:noProof/>
                <w:webHidden/>
              </w:rPr>
              <w:t>96</w:t>
            </w:r>
            <w:r>
              <w:rPr>
                <w:noProof/>
                <w:webHidden/>
              </w:rPr>
              <w:fldChar w:fldCharType="end"/>
            </w:r>
          </w:hyperlink>
        </w:p>
        <w:p w14:paraId="4A896BA2" w14:textId="036B79BB" w:rsidR="00203FE8" w:rsidRDefault="00203FE8">
          <w:pPr>
            <w:pStyle w:val="TOC3"/>
            <w:tabs>
              <w:tab w:val="right" w:leader="dot" w:pos="9913"/>
            </w:tabs>
            <w:rPr>
              <w:rFonts w:eastAsiaTheme="minorEastAsia"/>
              <w:noProof/>
              <w:kern w:val="2"/>
              <w:lang w:val="en-US"/>
              <w14:ligatures w14:val="standardContextual"/>
            </w:rPr>
          </w:pPr>
          <w:hyperlink w:anchor="_Toc156208268" w:history="1">
            <w:r w:rsidRPr="00186E3A">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_Toc156208268 \h </w:instrText>
            </w:r>
            <w:r>
              <w:rPr>
                <w:noProof/>
                <w:webHidden/>
              </w:rPr>
            </w:r>
            <w:r>
              <w:rPr>
                <w:noProof/>
                <w:webHidden/>
              </w:rPr>
              <w:fldChar w:fldCharType="separate"/>
            </w:r>
            <w:r w:rsidR="00C70211">
              <w:rPr>
                <w:noProof/>
                <w:webHidden/>
              </w:rPr>
              <w:t>97</w:t>
            </w:r>
            <w:r>
              <w:rPr>
                <w:noProof/>
                <w:webHidden/>
              </w:rPr>
              <w:fldChar w:fldCharType="end"/>
            </w:r>
          </w:hyperlink>
        </w:p>
        <w:p w14:paraId="14F315DF" w14:textId="51A4D45F" w:rsidR="00203FE8" w:rsidRDefault="00203FE8">
          <w:pPr>
            <w:pStyle w:val="TOC1"/>
            <w:rPr>
              <w:rFonts w:eastAsiaTheme="minorEastAsia"/>
              <w:noProof/>
              <w:kern w:val="2"/>
              <w:lang w:val="en-US"/>
              <w14:ligatures w14:val="standardContextual"/>
            </w:rPr>
          </w:pPr>
          <w:hyperlink w:anchor="_Toc156208269" w:history="1">
            <w:r w:rsidRPr="00186E3A">
              <w:rPr>
                <w:rStyle w:val="Hyperlink"/>
                <w:noProof/>
              </w:rPr>
              <w:t>9. ASPECTE PRIVIND CONFLICTUL DE INTERESE</w:t>
            </w:r>
            <w:r>
              <w:rPr>
                <w:noProof/>
                <w:webHidden/>
              </w:rPr>
              <w:tab/>
            </w:r>
            <w:r>
              <w:rPr>
                <w:noProof/>
                <w:webHidden/>
              </w:rPr>
              <w:fldChar w:fldCharType="begin"/>
            </w:r>
            <w:r>
              <w:rPr>
                <w:noProof/>
                <w:webHidden/>
              </w:rPr>
              <w:instrText xml:space="preserve"> PAGEREF _Toc156208269 \h </w:instrText>
            </w:r>
            <w:r>
              <w:rPr>
                <w:noProof/>
                <w:webHidden/>
              </w:rPr>
            </w:r>
            <w:r>
              <w:rPr>
                <w:noProof/>
                <w:webHidden/>
              </w:rPr>
              <w:fldChar w:fldCharType="separate"/>
            </w:r>
            <w:r w:rsidR="00C70211">
              <w:rPr>
                <w:noProof/>
                <w:webHidden/>
              </w:rPr>
              <w:t>97</w:t>
            </w:r>
            <w:r>
              <w:rPr>
                <w:noProof/>
                <w:webHidden/>
              </w:rPr>
              <w:fldChar w:fldCharType="end"/>
            </w:r>
          </w:hyperlink>
        </w:p>
        <w:p w14:paraId="4C9AD4B1" w14:textId="6EA291B2" w:rsidR="00203FE8" w:rsidRDefault="00203FE8">
          <w:pPr>
            <w:pStyle w:val="TOC1"/>
            <w:rPr>
              <w:rFonts w:eastAsiaTheme="minorEastAsia"/>
              <w:noProof/>
              <w:kern w:val="2"/>
              <w:lang w:val="en-US"/>
              <w14:ligatures w14:val="standardContextual"/>
            </w:rPr>
          </w:pPr>
          <w:hyperlink w:anchor="_Toc156208270" w:history="1">
            <w:r w:rsidRPr="00186E3A">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_Toc156208270 \h </w:instrText>
            </w:r>
            <w:r>
              <w:rPr>
                <w:noProof/>
                <w:webHidden/>
              </w:rPr>
            </w:r>
            <w:r>
              <w:rPr>
                <w:noProof/>
                <w:webHidden/>
              </w:rPr>
              <w:fldChar w:fldCharType="separate"/>
            </w:r>
            <w:r w:rsidR="00C70211">
              <w:rPr>
                <w:noProof/>
                <w:webHidden/>
              </w:rPr>
              <w:t>98</w:t>
            </w:r>
            <w:r>
              <w:rPr>
                <w:noProof/>
                <w:webHidden/>
              </w:rPr>
              <w:fldChar w:fldCharType="end"/>
            </w:r>
          </w:hyperlink>
        </w:p>
        <w:p w14:paraId="6ADE6B7B" w14:textId="6A441443" w:rsidR="00203FE8" w:rsidRDefault="00203FE8">
          <w:pPr>
            <w:pStyle w:val="TOC1"/>
            <w:rPr>
              <w:rFonts w:eastAsiaTheme="minorEastAsia"/>
              <w:noProof/>
              <w:kern w:val="2"/>
              <w:lang w:val="en-US"/>
              <w14:ligatures w14:val="standardContextual"/>
            </w:rPr>
          </w:pPr>
          <w:hyperlink w:anchor="_Toc156208271" w:history="1">
            <w:r w:rsidRPr="00186E3A">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_Toc156208271 \h </w:instrText>
            </w:r>
            <w:r>
              <w:rPr>
                <w:noProof/>
                <w:webHidden/>
              </w:rPr>
            </w:r>
            <w:r>
              <w:rPr>
                <w:noProof/>
                <w:webHidden/>
              </w:rPr>
              <w:fldChar w:fldCharType="separate"/>
            </w:r>
            <w:r w:rsidR="00C70211">
              <w:rPr>
                <w:noProof/>
                <w:webHidden/>
              </w:rPr>
              <w:t>99</w:t>
            </w:r>
            <w:r>
              <w:rPr>
                <w:noProof/>
                <w:webHidden/>
              </w:rPr>
              <w:fldChar w:fldCharType="end"/>
            </w:r>
          </w:hyperlink>
        </w:p>
        <w:p w14:paraId="71CE3E13" w14:textId="7720B69F" w:rsidR="00203FE8" w:rsidRDefault="00203FE8">
          <w:pPr>
            <w:pStyle w:val="TOC2"/>
            <w:tabs>
              <w:tab w:val="right" w:leader="dot" w:pos="9913"/>
            </w:tabs>
            <w:rPr>
              <w:rFonts w:eastAsiaTheme="minorEastAsia"/>
              <w:noProof/>
              <w:kern w:val="2"/>
              <w:lang w:val="en-US"/>
              <w14:ligatures w14:val="standardContextual"/>
            </w:rPr>
          </w:pPr>
          <w:hyperlink w:anchor="_Toc156208272" w:history="1">
            <w:r w:rsidRPr="00186E3A">
              <w:rPr>
                <w:rStyle w:val="Hyperlink"/>
                <w:noProof/>
              </w:rPr>
              <w:t>11.1. Rapoartele de progres</w:t>
            </w:r>
            <w:r>
              <w:rPr>
                <w:noProof/>
                <w:webHidden/>
              </w:rPr>
              <w:tab/>
            </w:r>
            <w:r>
              <w:rPr>
                <w:noProof/>
                <w:webHidden/>
              </w:rPr>
              <w:fldChar w:fldCharType="begin"/>
            </w:r>
            <w:r>
              <w:rPr>
                <w:noProof/>
                <w:webHidden/>
              </w:rPr>
              <w:instrText xml:space="preserve"> PAGEREF _Toc156208272 \h </w:instrText>
            </w:r>
            <w:r>
              <w:rPr>
                <w:noProof/>
                <w:webHidden/>
              </w:rPr>
            </w:r>
            <w:r>
              <w:rPr>
                <w:noProof/>
                <w:webHidden/>
              </w:rPr>
              <w:fldChar w:fldCharType="separate"/>
            </w:r>
            <w:r w:rsidR="00C70211">
              <w:rPr>
                <w:noProof/>
                <w:webHidden/>
              </w:rPr>
              <w:t>99</w:t>
            </w:r>
            <w:r>
              <w:rPr>
                <w:noProof/>
                <w:webHidden/>
              </w:rPr>
              <w:fldChar w:fldCharType="end"/>
            </w:r>
          </w:hyperlink>
        </w:p>
        <w:p w14:paraId="10304A6D" w14:textId="6550C0BD" w:rsidR="00203FE8" w:rsidRDefault="00203FE8">
          <w:pPr>
            <w:pStyle w:val="TOC2"/>
            <w:tabs>
              <w:tab w:val="right" w:leader="dot" w:pos="9913"/>
            </w:tabs>
            <w:rPr>
              <w:rFonts w:eastAsiaTheme="minorEastAsia"/>
              <w:noProof/>
              <w:kern w:val="2"/>
              <w:lang w:val="en-US"/>
              <w14:ligatures w14:val="standardContextual"/>
            </w:rPr>
          </w:pPr>
          <w:hyperlink w:anchor="_Toc156208273" w:history="1">
            <w:r w:rsidRPr="00186E3A">
              <w:rPr>
                <w:rStyle w:val="Hyperlink"/>
                <w:noProof/>
              </w:rPr>
              <w:t>11.2. Vizitele de monitorizare</w:t>
            </w:r>
            <w:r>
              <w:rPr>
                <w:noProof/>
                <w:webHidden/>
              </w:rPr>
              <w:tab/>
            </w:r>
            <w:r>
              <w:rPr>
                <w:noProof/>
                <w:webHidden/>
              </w:rPr>
              <w:fldChar w:fldCharType="begin"/>
            </w:r>
            <w:r>
              <w:rPr>
                <w:noProof/>
                <w:webHidden/>
              </w:rPr>
              <w:instrText xml:space="preserve"> PAGEREF _Toc156208273 \h </w:instrText>
            </w:r>
            <w:r>
              <w:rPr>
                <w:noProof/>
                <w:webHidden/>
              </w:rPr>
            </w:r>
            <w:r>
              <w:rPr>
                <w:noProof/>
                <w:webHidden/>
              </w:rPr>
              <w:fldChar w:fldCharType="separate"/>
            </w:r>
            <w:r w:rsidR="00C70211">
              <w:rPr>
                <w:noProof/>
                <w:webHidden/>
              </w:rPr>
              <w:t>99</w:t>
            </w:r>
            <w:r>
              <w:rPr>
                <w:noProof/>
                <w:webHidden/>
              </w:rPr>
              <w:fldChar w:fldCharType="end"/>
            </w:r>
          </w:hyperlink>
        </w:p>
        <w:p w14:paraId="27A40440" w14:textId="018707DF" w:rsidR="00203FE8" w:rsidRDefault="00203FE8">
          <w:pPr>
            <w:pStyle w:val="TOC2"/>
            <w:tabs>
              <w:tab w:val="right" w:leader="dot" w:pos="9913"/>
            </w:tabs>
            <w:rPr>
              <w:rFonts w:eastAsiaTheme="minorEastAsia"/>
              <w:noProof/>
              <w:kern w:val="2"/>
              <w:lang w:val="en-US"/>
              <w14:ligatures w14:val="standardContextual"/>
            </w:rPr>
          </w:pPr>
          <w:hyperlink w:anchor="_Toc156208274" w:history="1">
            <w:r w:rsidRPr="00186E3A">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_Toc156208274 \h </w:instrText>
            </w:r>
            <w:r>
              <w:rPr>
                <w:noProof/>
                <w:webHidden/>
              </w:rPr>
            </w:r>
            <w:r>
              <w:rPr>
                <w:noProof/>
                <w:webHidden/>
              </w:rPr>
              <w:fldChar w:fldCharType="separate"/>
            </w:r>
            <w:r w:rsidR="00C70211">
              <w:rPr>
                <w:noProof/>
                <w:webHidden/>
              </w:rPr>
              <w:t>100</w:t>
            </w:r>
            <w:r>
              <w:rPr>
                <w:noProof/>
                <w:webHidden/>
              </w:rPr>
              <w:fldChar w:fldCharType="end"/>
            </w:r>
          </w:hyperlink>
        </w:p>
        <w:p w14:paraId="5A43DE1F" w14:textId="703909EF" w:rsidR="00203FE8" w:rsidRDefault="00203FE8">
          <w:pPr>
            <w:pStyle w:val="TOC1"/>
            <w:rPr>
              <w:rFonts w:eastAsiaTheme="minorEastAsia"/>
              <w:noProof/>
              <w:kern w:val="2"/>
              <w:lang w:val="en-US"/>
              <w14:ligatures w14:val="standardContextual"/>
            </w:rPr>
          </w:pPr>
          <w:hyperlink w:anchor="_Toc156208275" w:history="1">
            <w:r w:rsidRPr="00186E3A">
              <w:rPr>
                <w:rStyle w:val="Hyperlink"/>
                <w:noProof/>
              </w:rPr>
              <w:t>12. ASPECTE PRIVIND MANAGEMENTUL FINANCIAR</w:t>
            </w:r>
            <w:r>
              <w:rPr>
                <w:noProof/>
                <w:webHidden/>
              </w:rPr>
              <w:tab/>
            </w:r>
            <w:r>
              <w:rPr>
                <w:noProof/>
                <w:webHidden/>
              </w:rPr>
              <w:fldChar w:fldCharType="begin"/>
            </w:r>
            <w:r>
              <w:rPr>
                <w:noProof/>
                <w:webHidden/>
              </w:rPr>
              <w:instrText xml:space="preserve"> PAGEREF _Toc156208275 \h </w:instrText>
            </w:r>
            <w:r>
              <w:rPr>
                <w:noProof/>
                <w:webHidden/>
              </w:rPr>
            </w:r>
            <w:r>
              <w:rPr>
                <w:noProof/>
                <w:webHidden/>
              </w:rPr>
              <w:fldChar w:fldCharType="separate"/>
            </w:r>
            <w:r w:rsidR="00C70211">
              <w:rPr>
                <w:noProof/>
                <w:webHidden/>
              </w:rPr>
              <w:t>100</w:t>
            </w:r>
            <w:r>
              <w:rPr>
                <w:noProof/>
                <w:webHidden/>
              </w:rPr>
              <w:fldChar w:fldCharType="end"/>
            </w:r>
          </w:hyperlink>
        </w:p>
        <w:p w14:paraId="78AD210D" w14:textId="277B2C01" w:rsidR="00203FE8" w:rsidRDefault="00203FE8">
          <w:pPr>
            <w:pStyle w:val="TOC2"/>
            <w:tabs>
              <w:tab w:val="right" w:leader="dot" w:pos="9913"/>
            </w:tabs>
            <w:rPr>
              <w:rFonts w:eastAsiaTheme="minorEastAsia"/>
              <w:noProof/>
              <w:kern w:val="2"/>
              <w:lang w:val="en-US"/>
              <w14:ligatures w14:val="standardContextual"/>
            </w:rPr>
          </w:pPr>
          <w:hyperlink w:anchor="_Toc156208276" w:history="1">
            <w:r w:rsidRPr="00186E3A">
              <w:rPr>
                <w:rStyle w:val="Hyperlink"/>
                <w:noProof/>
              </w:rPr>
              <w:t>12.1. Mecanismul cererilor de prefinanțare</w:t>
            </w:r>
            <w:r>
              <w:rPr>
                <w:noProof/>
                <w:webHidden/>
              </w:rPr>
              <w:tab/>
            </w:r>
            <w:r>
              <w:rPr>
                <w:noProof/>
                <w:webHidden/>
              </w:rPr>
              <w:fldChar w:fldCharType="begin"/>
            </w:r>
            <w:r>
              <w:rPr>
                <w:noProof/>
                <w:webHidden/>
              </w:rPr>
              <w:instrText xml:space="preserve"> PAGEREF _Toc156208276 \h </w:instrText>
            </w:r>
            <w:r>
              <w:rPr>
                <w:noProof/>
                <w:webHidden/>
              </w:rPr>
            </w:r>
            <w:r>
              <w:rPr>
                <w:noProof/>
                <w:webHidden/>
              </w:rPr>
              <w:fldChar w:fldCharType="separate"/>
            </w:r>
            <w:r w:rsidR="00C70211">
              <w:rPr>
                <w:noProof/>
                <w:webHidden/>
              </w:rPr>
              <w:t>100</w:t>
            </w:r>
            <w:r>
              <w:rPr>
                <w:noProof/>
                <w:webHidden/>
              </w:rPr>
              <w:fldChar w:fldCharType="end"/>
            </w:r>
          </w:hyperlink>
        </w:p>
        <w:p w14:paraId="24D9EF1A" w14:textId="1CD76CE8" w:rsidR="00203FE8" w:rsidRDefault="00203FE8">
          <w:pPr>
            <w:pStyle w:val="TOC2"/>
            <w:tabs>
              <w:tab w:val="right" w:leader="dot" w:pos="9913"/>
            </w:tabs>
            <w:rPr>
              <w:rFonts w:eastAsiaTheme="minorEastAsia"/>
              <w:noProof/>
              <w:kern w:val="2"/>
              <w:lang w:val="en-US"/>
              <w14:ligatures w14:val="standardContextual"/>
            </w:rPr>
          </w:pPr>
          <w:hyperlink w:anchor="_Toc156208277" w:history="1">
            <w:r w:rsidRPr="00186E3A">
              <w:rPr>
                <w:rStyle w:val="Hyperlink"/>
                <w:noProof/>
              </w:rPr>
              <w:t>12.2. Mecanismul cererilor de plată</w:t>
            </w:r>
            <w:r>
              <w:rPr>
                <w:noProof/>
                <w:webHidden/>
              </w:rPr>
              <w:tab/>
            </w:r>
            <w:r>
              <w:rPr>
                <w:noProof/>
                <w:webHidden/>
              </w:rPr>
              <w:fldChar w:fldCharType="begin"/>
            </w:r>
            <w:r>
              <w:rPr>
                <w:noProof/>
                <w:webHidden/>
              </w:rPr>
              <w:instrText xml:space="preserve"> PAGEREF _Toc156208277 \h </w:instrText>
            </w:r>
            <w:r>
              <w:rPr>
                <w:noProof/>
                <w:webHidden/>
              </w:rPr>
            </w:r>
            <w:r>
              <w:rPr>
                <w:noProof/>
                <w:webHidden/>
              </w:rPr>
              <w:fldChar w:fldCharType="separate"/>
            </w:r>
            <w:r w:rsidR="00C70211">
              <w:rPr>
                <w:noProof/>
                <w:webHidden/>
              </w:rPr>
              <w:t>101</w:t>
            </w:r>
            <w:r>
              <w:rPr>
                <w:noProof/>
                <w:webHidden/>
              </w:rPr>
              <w:fldChar w:fldCharType="end"/>
            </w:r>
          </w:hyperlink>
        </w:p>
        <w:p w14:paraId="57B68A31" w14:textId="4BF1BFA3" w:rsidR="00203FE8" w:rsidRDefault="00203FE8">
          <w:pPr>
            <w:pStyle w:val="TOC2"/>
            <w:tabs>
              <w:tab w:val="right" w:leader="dot" w:pos="9913"/>
            </w:tabs>
            <w:rPr>
              <w:rFonts w:eastAsiaTheme="minorEastAsia"/>
              <w:noProof/>
              <w:kern w:val="2"/>
              <w:lang w:val="en-US"/>
              <w14:ligatures w14:val="standardContextual"/>
            </w:rPr>
          </w:pPr>
          <w:hyperlink w:anchor="_Toc156208278" w:history="1">
            <w:r w:rsidRPr="00186E3A">
              <w:rPr>
                <w:rStyle w:val="Hyperlink"/>
                <w:noProof/>
              </w:rPr>
              <w:t>12.3. Mecanismul cererilor de rambursare</w:t>
            </w:r>
            <w:r>
              <w:rPr>
                <w:noProof/>
                <w:webHidden/>
              </w:rPr>
              <w:tab/>
            </w:r>
            <w:r>
              <w:rPr>
                <w:noProof/>
                <w:webHidden/>
              </w:rPr>
              <w:fldChar w:fldCharType="begin"/>
            </w:r>
            <w:r>
              <w:rPr>
                <w:noProof/>
                <w:webHidden/>
              </w:rPr>
              <w:instrText xml:space="preserve"> PAGEREF _Toc156208278 \h </w:instrText>
            </w:r>
            <w:r>
              <w:rPr>
                <w:noProof/>
                <w:webHidden/>
              </w:rPr>
            </w:r>
            <w:r>
              <w:rPr>
                <w:noProof/>
                <w:webHidden/>
              </w:rPr>
              <w:fldChar w:fldCharType="separate"/>
            </w:r>
            <w:r w:rsidR="00C70211">
              <w:rPr>
                <w:noProof/>
                <w:webHidden/>
              </w:rPr>
              <w:t>101</w:t>
            </w:r>
            <w:r>
              <w:rPr>
                <w:noProof/>
                <w:webHidden/>
              </w:rPr>
              <w:fldChar w:fldCharType="end"/>
            </w:r>
          </w:hyperlink>
        </w:p>
        <w:p w14:paraId="10E05A29" w14:textId="1E6B3070" w:rsidR="00203FE8" w:rsidRDefault="00203FE8">
          <w:pPr>
            <w:pStyle w:val="TOC2"/>
            <w:tabs>
              <w:tab w:val="right" w:leader="dot" w:pos="9913"/>
            </w:tabs>
            <w:rPr>
              <w:rFonts w:eastAsiaTheme="minorEastAsia"/>
              <w:noProof/>
              <w:kern w:val="2"/>
              <w:lang w:val="en-US"/>
              <w14:ligatures w14:val="standardContextual"/>
            </w:rPr>
          </w:pPr>
          <w:hyperlink w:anchor="_Toc156208279" w:history="1">
            <w:r w:rsidRPr="00186E3A">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_Toc156208279 \h </w:instrText>
            </w:r>
            <w:r>
              <w:rPr>
                <w:noProof/>
                <w:webHidden/>
              </w:rPr>
            </w:r>
            <w:r>
              <w:rPr>
                <w:noProof/>
                <w:webHidden/>
              </w:rPr>
              <w:fldChar w:fldCharType="separate"/>
            </w:r>
            <w:r w:rsidR="00C70211">
              <w:rPr>
                <w:noProof/>
                <w:webHidden/>
              </w:rPr>
              <w:t>103</w:t>
            </w:r>
            <w:r>
              <w:rPr>
                <w:noProof/>
                <w:webHidden/>
              </w:rPr>
              <w:fldChar w:fldCharType="end"/>
            </w:r>
          </w:hyperlink>
        </w:p>
        <w:p w14:paraId="09EFA101" w14:textId="2C731A48" w:rsidR="00203FE8" w:rsidRDefault="00203FE8">
          <w:pPr>
            <w:pStyle w:val="TOC2"/>
            <w:tabs>
              <w:tab w:val="right" w:leader="dot" w:pos="9913"/>
            </w:tabs>
            <w:rPr>
              <w:rFonts w:eastAsiaTheme="minorEastAsia"/>
              <w:noProof/>
              <w:kern w:val="2"/>
              <w:lang w:val="en-US"/>
              <w14:ligatures w14:val="standardContextual"/>
            </w:rPr>
          </w:pPr>
          <w:hyperlink w:anchor="_Toc156208280" w:history="1">
            <w:r w:rsidRPr="00186E3A">
              <w:rPr>
                <w:rStyle w:val="Hyperlink"/>
                <w:noProof/>
              </w:rPr>
              <w:t>12.5. Vizitele la fața locului</w:t>
            </w:r>
            <w:r>
              <w:rPr>
                <w:noProof/>
                <w:webHidden/>
              </w:rPr>
              <w:tab/>
            </w:r>
            <w:r>
              <w:rPr>
                <w:noProof/>
                <w:webHidden/>
              </w:rPr>
              <w:fldChar w:fldCharType="begin"/>
            </w:r>
            <w:r>
              <w:rPr>
                <w:noProof/>
                <w:webHidden/>
              </w:rPr>
              <w:instrText xml:space="preserve"> PAGEREF _Toc156208280 \h </w:instrText>
            </w:r>
            <w:r>
              <w:rPr>
                <w:noProof/>
                <w:webHidden/>
              </w:rPr>
            </w:r>
            <w:r>
              <w:rPr>
                <w:noProof/>
                <w:webHidden/>
              </w:rPr>
              <w:fldChar w:fldCharType="separate"/>
            </w:r>
            <w:r w:rsidR="00C70211">
              <w:rPr>
                <w:noProof/>
                <w:webHidden/>
              </w:rPr>
              <w:t>103</w:t>
            </w:r>
            <w:r>
              <w:rPr>
                <w:noProof/>
                <w:webHidden/>
              </w:rPr>
              <w:fldChar w:fldCharType="end"/>
            </w:r>
          </w:hyperlink>
        </w:p>
        <w:p w14:paraId="49004920" w14:textId="38D7E87A" w:rsidR="00203FE8" w:rsidRDefault="00203FE8">
          <w:pPr>
            <w:pStyle w:val="TOC1"/>
            <w:rPr>
              <w:rFonts w:eastAsiaTheme="minorEastAsia"/>
              <w:noProof/>
              <w:kern w:val="2"/>
              <w:lang w:val="en-US"/>
              <w14:ligatures w14:val="standardContextual"/>
            </w:rPr>
          </w:pPr>
          <w:hyperlink w:anchor="_Toc156208281" w:history="1">
            <w:r w:rsidRPr="00186E3A">
              <w:rPr>
                <w:rStyle w:val="Hyperlink"/>
                <w:noProof/>
              </w:rPr>
              <w:t>13. MODIFICAREA GHIDULUI SOLICITANTULUI</w:t>
            </w:r>
            <w:r>
              <w:rPr>
                <w:noProof/>
                <w:webHidden/>
              </w:rPr>
              <w:tab/>
            </w:r>
            <w:r>
              <w:rPr>
                <w:noProof/>
                <w:webHidden/>
              </w:rPr>
              <w:fldChar w:fldCharType="begin"/>
            </w:r>
            <w:r>
              <w:rPr>
                <w:noProof/>
                <w:webHidden/>
              </w:rPr>
              <w:instrText xml:space="preserve"> PAGEREF _Toc156208281 \h </w:instrText>
            </w:r>
            <w:r>
              <w:rPr>
                <w:noProof/>
                <w:webHidden/>
              </w:rPr>
            </w:r>
            <w:r>
              <w:rPr>
                <w:noProof/>
                <w:webHidden/>
              </w:rPr>
              <w:fldChar w:fldCharType="separate"/>
            </w:r>
            <w:r w:rsidR="00C70211">
              <w:rPr>
                <w:noProof/>
                <w:webHidden/>
              </w:rPr>
              <w:t>104</w:t>
            </w:r>
            <w:r>
              <w:rPr>
                <w:noProof/>
                <w:webHidden/>
              </w:rPr>
              <w:fldChar w:fldCharType="end"/>
            </w:r>
          </w:hyperlink>
        </w:p>
        <w:p w14:paraId="2B023F72" w14:textId="338660B7" w:rsidR="00203FE8" w:rsidRDefault="00203FE8">
          <w:pPr>
            <w:pStyle w:val="TOC2"/>
            <w:tabs>
              <w:tab w:val="right" w:leader="dot" w:pos="9913"/>
            </w:tabs>
            <w:rPr>
              <w:rFonts w:eastAsiaTheme="minorEastAsia"/>
              <w:noProof/>
              <w:kern w:val="2"/>
              <w:lang w:val="en-US"/>
              <w14:ligatures w14:val="standardContextual"/>
            </w:rPr>
          </w:pPr>
          <w:hyperlink w:anchor="_Toc156208282" w:history="1">
            <w:r w:rsidRPr="00186E3A">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_Toc156208282 \h </w:instrText>
            </w:r>
            <w:r>
              <w:rPr>
                <w:noProof/>
                <w:webHidden/>
              </w:rPr>
            </w:r>
            <w:r>
              <w:rPr>
                <w:noProof/>
                <w:webHidden/>
              </w:rPr>
              <w:fldChar w:fldCharType="separate"/>
            </w:r>
            <w:r w:rsidR="00C70211">
              <w:rPr>
                <w:noProof/>
                <w:webHidden/>
              </w:rPr>
              <w:t>104</w:t>
            </w:r>
            <w:r>
              <w:rPr>
                <w:noProof/>
                <w:webHidden/>
              </w:rPr>
              <w:fldChar w:fldCharType="end"/>
            </w:r>
          </w:hyperlink>
        </w:p>
        <w:p w14:paraId="1048C4B2" w14:textId="3B1899A1" w:rsidR="00203FE8" w:rsidRDefault="00203FE8">
          <w:pPr>
            <w:pStyle w:val="TOC2"/>
            <w:tabs>
              <w:tab w:val="right" w:leader="dot" w:pos="9913"/>
            </w:tabs>
            <w:rPr>
              <w:rFonts w:eastAsiaTheme="minorEastAsia"/>
              <w:noProof/>
              <w:kern w:val="2"/>
              <w:lang w:val="en-US"/>
              <w14:ligatures w14:val="standardContextual"/>
            </w:rPr>
          </w:pPr>
          <w:hyperlink w:anchor="_Toc156208283" w:history="1">
            <w:r w:rsidRPr="00186E3A">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_Toc156208283 \h </w:instrText>
            </w:r>
            <w:r>
              <w:rPr>
                <w:noProof/>
                <w:webHidden/>
              </w:rPr>
            </w:r>
            <w:r>
              <w:rPr>
                <w:noProof/>
                <w:webHidden/>
              </w:rPr>
              <w:fldChar w:fldCharType="separate"/>
            </w:r>
            <w:r w:rsidR="00C70211">
              <w:rPr>
                <w:noProof/>
                <w:webHidden/>
              </w:rPr>
              <w:t>104</w:t>
            </w:r>
            <w:r>
              <w:rPr>
                <w:noProof/>
                <w:webHidden/>
              </w:rPr>
              <w:fldChar w:fldCharType="end"/>
            </w:r>
          </w:hyperlink>
        </w:p>
        <w:p w14:paraId="52AE90B1" w14:textId="278DE1DC" w:rsidR="00203FE8" w:rsidRDefault="00203FE8">
          <w:pPr>
            <w:pStyle w:val="TOC1"/>
            <w:rPr>
              <w:rFonts w:eastAsiaTheme="minorEastAsia"/>
              <w:noProof/>
              <w:kern w:val="2"/>
              <w:lang w:val="en-US"/>
              <w14:ligatures w14:val="standardContextual"/>
            </w:rPr>
          </w:pPr>
          <w:hyperlink w:anchor="_Toc156208284" w:history="1">
            <w:r w:rsidRPr="00186E3A">
              <w:rPr>
                <w:rStyle w:val="Hyperlink"/>
                <w:noProof/>
              </w:rPr>
              <w:t>14. ANEXE</w:t>
            </w:r>
            <w:r>
              <w:rPr>
                <w:noProof/>
                <w:webHidden/>
              </w:rPr>
              <w:tab/>
            </w:r>
            <w:r>
              <w:rPr>
                <w:noProof/>
                <w:webHidden/>
              </w:rPr>
              <w:fldChar w:fldCharType="begin"/>
            </w:r>
            <w:r>
              <w:rPr>
                <w:noProof/>
                <w:webHidden/>
              </w:rPr>
              <w:instrText xml:space="preserve"> PAGEREF _Toc156208284 \h </w:instrText>
            </w:r>
            <w:r>
              <w:rPr>
                <w:noProof/>
                <w:webHidden/>
              </w:rPr>
            </w:r>
            <w:r>
              <w:rPr>
                <w:noProof/>
                <w:webHidden/>
              </w:rPr>
              <w:fldChar w:fldCharType="separate"/>
            </w:r>
            <w:r w:rsidR="00C70211">
              <w:rPr>
                <w:noProof/>
                <w:webHidden/>
              </w:rPr>
              <w:t>104</w:t>
            </w:r>
            <w:r>
              <w:rPr>
                <w:noProof/>
                <w:webHidden/>
              </w:rPr>
              <w:fldChar w:fldCharType="end"/>
            </w:r>
          </w:hyperlink>
        </w:p>
        <w:p w14:paraId="39DFB3FB" w14:textId="0DF1C0B4" w:rsidR="00E01967" w:rsidRPr="00932165" w:rsidRDefault="00E01967" w:rsidP="00932165">
          <w:pPr>
            <w:rPr>
              <w:b/>
              <w:bCs/>
            </w:rPr>
          </w:pPr>
          <w:r>
            <w:rPr>
              <w:b/>
              <w:bCs/>
            </w:rPr>
            <w:fldChar w:fldCharType="end"/>
          </w:r>
        </w:p>
      </w:sdtContent>
    </w:sdt>
    <w:p w14:paraId="07F066EE" w14:textId="77777777" w:rsidR="00101E09" w:rsidRDefault="00101E09" w:rsidP="00932165">
      <w:pPr>
        <w:pStyle w:val="Heading1"/>
        <w:rPr>
          <w:w w:val="90"/>
        </w:rPr>
      </w:pPr>
    </w:p>
    <w:p w14:paraId="3E87F04D" w14:textId="77777777" w:rsidR="00DD2BD3" w:rsidRDefault="00DD2BD3" w:rsidP="00DD2BD3"/>
    <w:p w14:paraId="1626E9ED" w14:textId="77777777" w:rsidR="00DD2BD3" w:rsidRDefault="00DD2BD3" w:rsidP="00DD2BD3"/>
    <w:p w14:paraId="6991750E" w14:textId="77777777" w:rsidR="00DD2BD3" w:rsidRDefault="00DD2BD3" w:rsidP="00DD2BD3"/>
    <w:p w14:paraId="2A4F9D92" w14:textId="77777777" w:rsidR="00DD2BD3" w:rsidRDefault="00DD2BD3" w:rsidP="00DD2BD3"/>
    <w:p w14:paraId="7B3CDA3C" w14:textId="77777777" w:rsidR="00DD2BD3" w:rsidRDefault="00DD2BD3" w:rsidP="00DD2BD3"/>
    <w:p w14:paraId="41BFE686" w14:textId="77777777" w:rsidR="00DD2BD3" w:rsidRDefault="00DD2BD3" w:rsidP="00DD2BD3"/>
    <w:p w14:paraId="1B917AF9" w14:textId="77777777" w:rsidR="00DD2BD3" w:rsidRDefault="00DD2BD3" w:rsidP="00DD2BD3"/>
    <w:p w14:paraId="0BC00DFE" w14:textId="77777777" w:rsidR="00DD2BD3" w:rsidRDefault="00DD2BD3" w:rsidP="00DD2BD3"/>
    <w:p w14:paraId="1DF52751" w14:textId="77777777" w:rsidR="00DD2BD3" w:rsidRDefault="00DD2BD3" w:rsidP="00DD2BD3"/>
    <w:p w14:paraId="1FDF839F" w14:textId="77777777" w:rsidR="00DD2BD3" w:rsidRDefault="00DD2BD3" w:rsidP="00DD2BD3"/>
    <w:p w14:paraId="7AAC98D1" w14:textId="77777777" w:rsidR="00DD2BD3" w:rsidRDefault="00DD2BD3" w:rsidP="00DD2BD3"/>
    <w:p w14:paraId="55B7A4BC" w14:textId="77777777" w:rsidR="00DD2BD3" w:rsidRDefault="00DD2BD3" w:rsidP="00DD2BD3"/>
    <w:p w14:paraId="66F24FF5" w14:textId="77777777" w:rsidR="00DD2BD3" w:rsidRDefault="00DD2BD3" w:rsidP="00DD2BD3"/>
    <w:p w14:paraId="6ED0FC46" w14:textId="77777777" w:rsidR="00DD2BD3" w:rsidRDefault="00DD2BD3" w:rsidP="00DD2BD3"/>
    <w:p w14:paraId="7C69D8A3" w14:textId="77777777" w:rsidR="00DD2BD3" w:rsidRDefault="00DD2BD3" w:rsidP="00DD2BD3"/>
    <w:p w14:paraId="77BA94B3" w14:textId="77777777" w:rsidR="00DD2BD3" w:rsidRDefault="00DD2BD3" w:rsidP="00DD2BD3"/>
    <w:p w14:paraId="34CF4B90" w14:textId="77777777" w:rsidR="00DD2BD3" w:rsidRDefault="00DD2BD3" w:rsidP="00DD2BD3"/>
    <w:p w14:paraId="4EA596E9" w14:textId="77777777" w:rsidR="00DD2BD3" w:rsidRDefault="00DD2BD3" w:rsidP="00DD2BD3"/>
    <w:p w14:paraId="680B5E5D" w14:textId="77777777" w:rsidR="00DD2BD3" w:rsidRDefault="00DD2BD3" w:rsidP="00DD2BD3"/>
    <w:p w14:paraId="32E150A4" w14:textId="77777777" w:rsidR="00DD2BD3" w:rsidRDefault="00DD2BD3" w:rsidP="00DD2BD3"/>
    <w:p w14:paraId="1DBC89FE" w14:textId="77777777" w:rsidR="00DD2BD3" w:rsidRDefault="00DD2BD3" w:rsidP="00DD2BD3"/>
    <w:p w14:paraId="51862910" w14:textId="77777777" w:rsidR="00DD2BD3" w:rsidRDefault="00DD2BD3" w:rsidP="00DD2BD3"/>
    <w:p w14:paraId="7159DD2A" w14:textId="77777777" w:rsidR="00DD2BD3" w:rsidRDefault="00DD2BD3" w:rsidP="00DD2BD3"/>
    <w:p w14:paraId="4FDF6DBE" w14:textId="77777777" w:rsidR="00DD2BD3" w:rsidRDefault="00DD2BD3" w:rsidP="00DD2BD3"/>
    <w:p w14:paraId="4BE4338B" w14:textId="77777777" w:rsidR="00DD2BD3" w:rsidRDefault="00DD2BD3" w:rsidP="00DD2BD3"/>
    <w:p w14:paraId="379D88EB" w14:textId="77777777" w:rsidR="00DD2BD3" w:rsidRDefault="00DD2BD3" w:rsidP="00DD2BD3"/>
    <w:p w14:paraId="39D7DF76" w14:textId="77777777" w:rsidR="00DD2BD3" w:rsidRPr="00DD2BD3" w:rsidRDefault="00DD2BD3" w:rsidP="00DD2BD3"/>
    <w:p w14:paraId="7469A1A1" w14:textId="1660502C" w:rsidR="00566CCA" w:rsidRPr="00932165" w:rsidRDefault="00E01967" w:rsidP="00932165">
      <w:pPr>
        <w:pStyle w:val="Heading1"/>
        <w:rPr>
          <w:w w:val="90"/>
        </w:rPr>
      </w:pPr>
      <w:bookmarkStart w:id="3" w:name="_Toc156208183"/>
      <w:r w:rsidRPr="00932165">
        <w:rPr>
          <w:w w:val="90"/>
        </w:rPr>
        <w:t xml:space="preserve">1. </w:t>
      </w:r>
      <w:r w:rsidR="00566CCA" w:rsidRPr="00932165">
        <w:rPr>
          <w:w w:val="90"/>
        </w:rPr>
        <w:t>PREAMBUL, ABREVIERI ȘI GLOSAR</w:t>
      </w:r>
      <w:bookmarkEnd w:id="3"/>
      <w:r w:rsidR="00566CCA" w:rsidRPr="00932165">
        <w:rPr>
          <w:w w:val="90"/>
        </w:rPr>
        <w:tab/>
      </w:r>
    </w:p>
    <w:p w14:paraId="136A90A8" w14:textId="12335A84" w:rsidR="00566CCA" w:rsidRPr="00932165" w:rsidRDefault="00E01967" w:rsidP="00932165">
      <w:pPr>
        <w:pStyle w:val="Heading2"/>
        <w:rPr>
          <w:w w:val="90"/>
        </w:rPr>
      </w:pPr>
      <w:bookmarkStart w:id="4" w:name="_Toc156208184"/>
      <w:r w:rsidRPr="00932165">
        <w:rPr>
          <w:w w:val="90"/>
        </w:rPr>
        <w:t xml:space="preserve">1.1. </w:t>
      </w:r>
      <w:r w:rsidR="00566CCA" w:rsidRPr="00932165">
        <w:rPr>
          <w:w w:val="90"/>
        </w:rPr>
        <w:t>Preambul</w:t>
      </w:r>
      <w:bookmarkEnd w:id="4"/>
    </w:p>
    <w:tbl>
      <w:tblPr>
        <w:tblStyle w:val="TableGrid"/>
        <w:tblW w:w="10065" w:type="dxa"/>
        <w:tblInd w:w="-147" w:type="dxa"/>
        <w:tblLook w:val="04A0" w:firstRow="1" w:lastRow="0" w:firstColumn="1" w:lastColumn="0" w:noHBand="0" w:noVBand="1"/>
      </w:tblPr>
      <w:tblGrid>
        <w:gridCol w:w="10065"/>
      </w:tblGrid>
      <w:tr w:rsidR="00486BF1" w:rsidRPr="00B63863" w14:paraId="638B4804" w14:textId="77777777" w:rsidTr="00B77559">
        <w:trPr>
          <w:trHeight w:val="766"/>
        </w:trPr>
        <w:tc>
          <w:tcPr>
            <w:tcW w:w="10065" w:type="dxa"/>
          </w:tcPr>
          <w:p w14:paraId="143B51F4" w14:textId="15618959" w:rsidR="00B77559" w:rsidRPr="00815430" w:rsidRDefault="00B77559" w:rsidP="00007FFD">
            <w:pPr>
              <w:autoSpaceDE w:val="0"/>
              <w:autoSpaceDN w:val="0"/>
              <w:adjustRightInd w:val="0"/>
              <w:spacing w:line="360" w:lineRule="auto"/>
              <w:jc w:val="both"/>
              <w:rPr>
                <w:rFonts w:ascii="Trebuchet MS" w:hAnsi="Trebuchet MS"/>
                <w:color w:val="000000"/>
              </w:rPr>
            </w:pPr>
            <w:bookmarkStart w:id="5" w:name="_Hlk122444172"/>
            <w:r w:rsidRPr="00815430">
              <w:rPr>
                <w:rFonts w:ascii="Trebuchet MS" w:hAnsi="Trebuchet MS"/>
              </w:rPr>
              <w:t xml:space="preserve">Acest document se aplică apelului de proiecte cu numărul </w:t>
            </w:r>
            <w:r w:rsidR="00DD2BD3" w:rsidRPr="00DD2BD3">
              <w:rPr>
                <w:rFonts w:ascii="Trebuchet MS" w:hAnsi="Trebuchet MS"/>
                <w:lang w:val="fr-BE"/>
              </w:rPr>
              <w:t>PRSM/</w:t>
            </w:r>
            <w:r w:rsidR="00DD2BD3">
              <w:rPr>
                <w:rFonts w:ascii="Trebuchet MS" w:hAnsi="Trebuchet MS"/>
                <w:lang w:val="fr-BE"/>
              </w:rPr>
              <w:t xml:space="preserve"> </w:t>
            </w:r>
            <w:r w:rsidR="00DD2BD3" w:rsidRPr="00DD2BD3">
              <w:rPr>
                <w:rFonts w:ascii="Trebuchet MS" w:hAnsi="Trebuchet MS"/>
                <w:lang w:val="fr-BE"/>
              </w:rPr>
              <w:t>160/</w:t>
            </w:r>
            <w:r w:rsidR="00DD2BD3">
              <w:rPr>
                <w:rFonts w:ascii="Trebuchet MS" w:hAnsi="Trebuchet MS"/>
                <w:lang w:val="fr-BE"/>
              </w:rPr>
              <w:t xml:space="preserve"> </w:t>
            </w:r>
            <w:r w:rsidR="00DD2BD3" w:rsidRPr="00DD2BD3">
              <w:rPr>
                <w:rFonts w:ascii="Trebuchet MS" w:hAnsi="Trebuchet MS"/>
                <w:lang w:val="fr-BE"/>
              </w:rPr>
              <w:t>PRSM_P1</w:t>
            </w:r>
            <w:r w:rsidR="00DD2BD3">
              <w:rPr>
                <w:rFonts w:ascii="Trebuchet MS" w:hAnsi="Trebuchet MS"/>
                <w:lang w:val="fr-BE"/>
              </w:rPr>
              <w:t xml:space="preserve"> </w:t>
            </w:r>
            <w:r w:rsidR="00DD2BD3" w:rsidRPr="00DD2BD3">
              <w:rPr>
                <w:rFonts w:ascii="Trebuchet MS" w:hAnsi="Trebuchet MS"/>
                <w:lang w:val="fr-BE"/>
              </w:rPr>
              <w:t>/OP1/</w:t>
            </w:r>
            <w:r w:rsidR="00DD2BD3">
              <w:rPr>
                <w:rFonts w:ascii="Trebuchet MS" w:hAnsi="Trebuchet MS"/>
                <w:lang w:val="fr-BE"/>
              </w:rPr>
              <w:t xml:space="preserve"> </w:t>
            </w:r>
            <w:r w:rsidR="00DD2BD3" w:rsidRPr="00DD2BD3">
              <w:rPr>
                <w:rFonts w:ascii="Trebuchet MS" w:hAnsi="Trebuchet MS"/>
                <w:lang w:val="fr-BE"/>
              </w:rPr>
              <w:t>RSO1.3/</w:t>
            </w:r>
            <w:r w:rsidR="00DD2BD3">
              <w:rPr>
                <w:rFonts w:ascii="Trebuchet MS" w:hAnsi="Trebuchet MS"/>
                <w:lang w:val="fr-BE"/>
              </w:rPr>
              <w:t xml:space="preserve"> </w:t>
            </w:r>
            <w:r w:rsidR="00DD2BD3" w:rsidRPr="00DD2BD3">
              <w:rPr>
                <w:rFonts w:ascii="Trebuchet MS" w:hAnsi="Trebuchet MS"/>
                <w:lang w:val="fr-BE"/>
              </w:rPr>
              <w:t>PRSM_A44</w:t>
            </w:r>
            <w:r w:rsidRPr="00815430">
              <w:rPr>
                <w:rFonts w:ascii="Trebuchet MS" w:hAnsi="Trebuchet MS"/>
                <w:lang w:val="fr-BE"/>
              </w:rPr>
              <w:t xml:space="preserve">, Prioritatea </w:t>
            </w:r>
            <w:r w:rsidRPr="00815430">
              <w:rPr>
                <w:rFonts w:ascii="Trebuchet MS" w:hAnsi="Trebuchet MS"/>
                <w:color w:val="000000"/>
              </w:rPr>
              <w:t>P1</w:t>
            </w:r>
            <w:r w:rsidRPr="00646C63">
              <w:rPr>
                <w:rFonts w:ascii="Trebuchet MS" w:hAnsi="Trebuchet MS" w:cs="Calibri"/>
                <w:color w:val="000000"/>
              </w:rPr>
              <w:t xml:space="preserve"> </w:t>
            </w:r>
            <w:r w:rsidRPr="00815430">
              <w:rPr>
                <w:rFonts w:ascii="Trebuchet MS" w:hAnsi="Trebuchet MS"/>
                <w:color w:val="000000"/>
              </w:rPr>
              <w:t xml:space="preserve">- </w:t>
            </w:r>
            <w:r w:rsidR="00DD2BD3" w:rsidRPr="00DD2BD3">
              <w:rPr>
                <w:rFonts w:ascii="Trebuchet MS" w:hAnsi="Trebuchet MS"/>
                <w:color w:val="000000"/>
              </w:rPr>
              <w:t>O regiune competitivă prin inovare, digitalizare și întreprinderi dinamice</w:t>
            </w:r>
            <w:r w:rsidRPr="00815430">
              <w:rPr>
                <w:rFonts w:ascii="Trebuchet MS" w:hAnsi="Trebuchet MS"/>
                <w:color w:val="000000"/>
              </w:rPr>
              <w:t xml:space="preserve">, Obiectivul Specific RSO 1.3 - </w:t>
            </w:r>
            <w:r w:rsidR="00007FFD" w:rsidRPr="00007FFD">
              <w:rPr>
                <w:rFonts w:ascii="Trebuchet MS" w:hAnsi="Trebuchet MS"/>
                <w:color w:val="000000"/>
              </w:rPr>
              <w:t>Intensificarea cre</w:t>
            </w:r>
            <w:r w:rsidR="00007FFD">
              <w:rPr>
                <w:rFonts w:ascii="Trebuchet MS" w:hAnsi="Trebuchet MS"/>
                <w:color w:val="000000"/>
              </w:rPr>
              <w:t>ș</w:t>
            </w:r>
            <w:r w:rsidR="00007FFD" w:rsidRPr="00007FFD">
              <w:rPr>
                <w:rFonts w:ascii="Trebuchet MS" w:hAnsi="Trebuchet MS"/>
                <w:color w:val="000000"/>
              </w:rPr>
              <w:t xml:space="preserve">terii sustenabile </w:t>
            </w:r>
            <w:r w:rsidR="00007FFD">
              <w:rPr>
                <w:rFonts w:ascii="Trebuchet MS" w:hAnsi="Trebuchet MS"/>
                <w:color w:val="000000"/>
              </w:rPr>
              <w:t>ș</w:t>
            </w:r>
            <w:r w:rsidR="00007FFD" w:rsidRPr="00007FFD">
              <w:rPr>
                <w:rFonts w:ascii="Trebuchet MS" w:hAnsi="Trebuchet MS"/>
                <w:color w:val="000000"/>
              </w:rPr>
              <w:t>i cre</w:t>
            </w:r>
            <w:r w:rsidR="00007FFD">
              <w:rPr>
                <w:rFonts w:ascii="Trebuchet MS" w:hAnsi="Trebuchet MS"/>
                <w:color w:val="000000"/>
              </w:rPr>
              <w:t>ș</w:t>
            </w:r>
            <w:r w:rsidR="00007FFD" w:rsidRPr="00007FFD">
              <w:rPr>
                <w:rFonts w:ascii="Trebuchet MS" w:hAnsi="Trebuchet MS"/>
                <w:color w:val="000000"/>
              </w:rPr>
              <w:t>terea competitivit</w:t>
            </w:r>
            <w:r w:rsidR="00007FFD">
              <w:rPr>
                <w:rFonts w:ascii="Trebuchet MS" w:hAnsi="Trebuchet MS"/>
                <w:color w:val="000000"/>
              </w:rPr>
              <w:t>ă</w:t>
            </w:r>
            <w:r w:rsidR="00007FFD" w:rsidRPr="00007FFD">
              <w:rPr>
                <w:rFonts w:ascii="Trebuchet MS" w:hAnsi="Trebuchet MS"/>
                <w:color w:val="000000"/>
              </w:rPr>
              <w:t xml:space="preserve">ții IMM-urilor </w:t>
            </w:r>
            <w:r w:rsidR="00007FFD">
              <w:rPr>
                <w:rFonts w:ascii="Trebuchet MS" w:hAnsi="Trebuchet MS"/>
                <w:color w:val="000000"/>
              </w:rPr>
              <w:t>ș</w:t>
            </w:r>
            <w:r w:rsidR="00007FFD" w:rsidRPr="00007FFD">
              <w:rPr>
                <w:rFonts w:ascii="Trebuchet MS" w:hAnsi="Trebuchet MS"/>
                <w:color w:val="000000"/>
              </w:rPr>
              <w:t xml:space="preserve">i crearea de locuri </w:t>
            </w:r>
            <w:r w:rsidR="00007FFD" w:rsidRPr="00073CDB">
              <w:rPr>
                <w:rFonts w:ascii="Trebuchet MS" w:hAnsi="Trebuchet MS" w:cs="Calibri"/>
                <w:color w:val="000000" w:themeColor="text1"/>
              </w:rPr>
              <w:t>de muncă în cadrul IMM-urilor, inclusiv prin investiții productive</w:t>
            </w:r>
            <w:r w:rsidRPr="00073CDB">
              <w:rPr>
                <w:rFonts w:ascii="Trebuchet MS" w:hAnsi="Trebuchet MS" w:cs="Calibri"/>
                <w:color w:val="000000" w:themeColor="text1"/>
              </w:rPr>
              <w:t xml:space="preserve">, Operațiunea A – </w:t>
            </w:r>
            <w:r w:rsidR="00007FFD" w:rsidRPr="00073CDB">
              <w:rPr>
                <w:rFonts w:ascii="Trebuchet MS" w:hAnsi="Trebuchet MS" w:cs="Calibri"/>
                <w:color w:val="000000" w:themeColor="text1"/>
              </w:rPr>
              <w:t>Intensificarea creșterii sustenabile și a competitivității microîntrep</w:t>
            </w:r>
            <w:r w:rsidR="007D2399">
              <w:rPr>
                <w:rFonts w:ascii="Trebuchet MS" w:hAnsi="Trebuchet MS" w:cs="Calibri"/>
                <w:color w:val="000000" w:themeColor="text1"/>
              </w:rPr>
              <w:t>r</w:t>
            </w:r>
            <w:r w:rsidR="00007FFD" w:rsidRPr="00073CDB">
              <w:rPr>
                <w:rFonts w:ascii="Trebuchet MS" w:hAnsi="Trebuchet MS" w:cs="Calibri"/>
                <w:color w:val="000000" w:themeColor="text1"/>
              </w:rPr>
              <w:t>inderilor și întreprinderi</w:t>
            </w:r>
            <w:r w:rsidR="000E7683">
              <w:rPr>
                <w:rFonts w:ascii="Trebuchet MS" w:hAnsi="Trebuchet MS" w:cs="Calibri"/>
                <w:color w:val="000000" w:themeColor="text1"/>
              </w:rPr>
              <w:t>lor</w:t>
            </w:r>
            <w:r w:rsidR="00007FFD" w:rsidRPr="00073CDB">
              <w:rPr>
                <w:rFonts w:ascii="Trebuchet MS" w:hAnsi="Trebuchet MS" w:cs="Calibri"/>
                <w:color w:val="000000" w:themeColor="text1"/>
              </w:rPr>
              <w:t xml:space="preserve"> mici din regiunea Sud-Muntenia</w:t>
            </w:r>
            <w:r w:rsidR="00073CDB" w:rsidRPr="00073CDB">
              <w:rPr>
                <w:rFonts w:ascii="Trebuchet MS" w:hAnsi="Trebuchet MS" w:cs="Calibri"/>
                <w:color w:val="000000" w:themeColor="text1"/>
              </w:rPr>
              <w:t>, în cadrul Programului Regional Sud-Muntenia 2021-2027.</w:t>
            </w:r>
          </w:p>
          <w:p w14:paraId="6BFAF4B3" w14:textId="77777777" w:rsidR="00B77559" w:rsidRPr="00646C63" w:rsidRDefault="00B77559" w:rsidP="00B77559">
            <w:pPr>
              <w:spacing w:line="360" w:lineRule="auto"/>
              <w:jc w:val="both"/>
              <w:rPr>
                <w:rFonts w:ascii="Trebuchet MS" w:hAnsi="Trebuchet MS" w:cs="Calibri"/>
                <w:color w:val="000000" w:themeColor="text1"/>
              </w:rPr>
            </w:pPr>
            <w:r w:rsidRPr="00646C63">
              <w:rPr>
                <w:rFonts w:ascii="Trebuchet MS" w:hAnsi="Trebuchet MS" w:cs="Calibri"/>
                <w:color w:val="000000" w:themeColor="text1"/>
              </w:rPr>
              <w:t>Apelul de proiecte se lansează prin aplicația electronică MySMIS 2021/SMIS 2021+ .</w:t>
            </w:r>
          </w:p>
          <w:p w14:paraId="7C4C2155" w14:textId="289C319E" w:rsidR="00B77559" w:rsidRPr="00815430" w:rsidRDefault="00B77559" w:rsidP="00B77559">
            <w:pPr>
              <w:autoSpaceDE w:val="0"/>
              <w:autoSpaceDN w:val="0"/>
              <w:adjustRightInd w:val="0"/>
              <w:spacing w:line="360" w:lineRule="auto"/>
              <w:jc w:val="both"/>
              <w:rPr>
                <w:rFonts w:ascii="Trebuchet MS" w:hAnsi="Trebuchet MS"/>
                <w:color w:val="000000"/>
              </w:rPr>
            </w:pPr>
            <w:r w:rsidRPr="00815430">
              <w:rPr>
                <w:rFonts w:ascii="Trebuchet MS" w:hAnsi="Trebuchet MS"/>
                <w:color w:val="000000"/>
              </w:rPr>
              <w:t xml:space="preserve">Aspectele cuprinse în acest document, ce derivă din </w:t>
            </w:r>
            <w:r w:rsidRPr="00815430">
              <w:rPr>
                <w:rFonts w:ascii="Trebuchet MS" w:hAnsi="Trebuchet MS"/>
              </w:rPr>
              <w:t>Programul Regional Sud</w:t>
            </w:r>
            <w:r w:rsidR="00073CDB">
              <w:rPr>
                <w:rFonts w:ascii="Trebuchet MS" w:hAnsi="Trebuchet MS"/>
              </w:rPr>
              <w:t>-</w:t>
            </w:r>
            <w:r w:rsidRPr="00815430">
              <w:rPr>
                <w:rFonts w:ascii="Trebuchet MS" w:hAnsi="Trebuchet MS"/>
              </w:rPr>
              <w:t>Muntenia 2021-2027</w:t>
            </w:r>
            <w:r w:rsidRPr="00815430">
              <w:rPr>
                <w:rFonts w:ascii="Trebuchet MS" w:hAnsi="Trebuchet MS"/>
                <w:color w:val="000000"/>
              </w:rPr>
              <w:t xml:space="preserve"> și modul său de implementare, vor fi interpretate, exclusiv, de către </w:t>
            </w:r>
            <w:r w:rsidRPr="00646C63">
              <w:rPr>
                <w:rFonts w:ascii="Trebuchet MS" w:hAnsi="Trebuchet MS" w:cs="Calibri"/>
                <w:color w:val="000000"/>
              </w:rPr>
              <w:t xml:space="preserve">AM PR </w:t>
            </w:r>
            <w:r w:rsidRPr="00815430">
              <w:rPr>
                <w:rFonts w:ascii="Trebuchet MS" w:hAnsi="Trebuchet MS"/>
                <w:color w:val="000000"/>
              </w:rPr>
              <w:t xml:space="preserve">Sud-Muntenia cu respectarea legislației în vigoare și folosind metoda de interpretare sistematică. </w:t>
            </w:r>
          </w:p>
          <w:p w14:paraId="0FA7B2AB" w14:textId="77777777" w:rsidR="00B77559" w:rsidRPr="00815430" w:rsidRDefault="00B77559" w:rsidP="00B77559">
            <w:pPr>
              <w:autoSpaceDE w:val="0"/>
              <w:autoSpaceDN w:val="0"/>
              <w:adjustRightInd w:val="0"/>
              <w:spacing w:line="360" w:lineRule="auto"/>
              <w:jc w:val="both"/>
              <w:rPr>
                <w:rFonts w:ascii="Trebuchet MS" w:hAnsi="Trebuchet MS"/>
                <w:color w:val="000000"/>
              </w:rPr>
            </w:pPr>
            <w:r w:rsidRPr="00646C63">
              <w:rPr>
                <w:rFonts w:ascii="Trebuchet MS" w:hAnsi="Trebuchet MS" w:cs="Calibri"/>
                <w:color w:val="000000"/>
              </w:rPr>
              <w:t>Solicitanții</w:t>
            </w:r>
            <w:r w:rsidRPr="00815430">
              <w:rPr>
                <w:rFonts w:ascii="Trebuchet MS" w:hAnsi="Trebuchet MS"/>
                <w:color w:val="000000"/>
              </w:rPr>
              <w:t xml:space="preserve">, înainte de a începe completarea cererii de finanțare, </w:t>
            </w:r>
            <w:r w:rsidRPr="00646C63">
              <w:rPr>
                <w:rFonts w:ascii="Trebuchet MS" w:hAnsi="Trebuchet MS" w:cs="Calibri"/>
                <w:color w:val="000000"/>
              </w:rPr>
              <w:t>se vor asigura</w:t>
            </w:r>
            <w:r w:rsidRPr="00815430">
              <w:rPr>
                <w:rFonts w:ascii="Trebuchet MS" w:hAnsi="Trebuchet MS"/>
                <w:color w:val="000000"/>
              </w:rPr>
              <w:t xml:space="preserve"> că </w:t>
            </w:r>
            <w:r w:rsidRPr="00646C63">
              <w:rPr>
                <w:rFonts w:ascii="Trebuchet MS" w:hAnsi="Trebuchet MS" w:cs="Calibri"/>
                <w:color w:val="000000"/>
              </w:rPr>
              <w:t>au</w:t>
            </w:r>
            <w:r w:rsidRPr="00815430">
              <w:rPr>
                <w:rFonts w:ascii="Trebuchet MS" w:hAnsi="Trebuchet MS"/>
                <w:color w:val="000000"/>
              </w:rPr>
              <w:t xml:space="preserve"> parcurs toate informaţiile prezentate în acest document</w:t>
            </w:r>
            <w:r w:rsidRPr="00646C63">
              <w:rPr>
                <w:rFonts w:ascii="Trebuchet MS" w:hAnsi="Trebuchet MS" w:cs="Calibri"/>
                <w:color w:val="000000"/>
              </w:rPr>
              <w:t>.</w:t>
            </w:r>
          </w:p>
          <w:p w14:paraId="2F7DF61B" w14:textId="77777777" w:rsidR="00B77559" w:rsidRPr="00815430" w:rsidRDefault="00B77559" w:rsidP="00B77559">
            <w:pPr>
              <w:spacing w:line="360" w:lineRule="auto"/>
              <w:jc w:val="both"/>
              <w:rPr>
                <w:rFonts w:ascii="Trebuchet MS" w:hAnsi="Trebuchet MS"/>
              </w:rPr>
            </w:pPr>
          </w:p>
          <w:p w14:paraId="0E573531" w14:textId="5EE62C9C" w:rsidR="00B77559" w:rsidRPr="00815430" w:rsidRDefault="00B77559" w:rsidP="00B77559">
            <w:pPr>
              <w:spacing w:line="360" w:lineRule="auto"/>
              <w:jc w:val="both"/>
              <w:rPr>
                <w:rFonts w:ascii="Trebuchet MS" w:hAnsi="Trebuchet MS"/>
              </w:rPr>
            </w:pPr>
            <w:r w:rsidRPr="00646C63">
              <w:rPr>
                <w:rFonts w:ascii="Trebuchet MS" w:hAnsi="Trebuchet MS" w:cs="Calibri"/>
              </w:rPr>
              <w:t>Solicitanții vor consulta,</w:t>
            </w:r>
            <w:r w:rsidRPr="00815430">
              <w:rPr>
                <w:rFonts w:ascii="Trebuchet MS" w:hAnsi="Trebuchet MS"/>
              </w:rPr>
              <w:t xml:space="preserve"> periodic</w:t>
            </w:r>
            <w:r w:rsidRPr="00646C63">
              <w:rPr>
                <w:rFonts w:ascii="Trebuchet MS" w:hAnsi="Trebuchet MS" w:cs="Calibri"/>
              </w:rPr>
              <w:t>,</w:t>
            </w:r>
            <w:r w:rsidRPr="00815430">
              <w:rPr>
                <w:rFonts w:ascii="Trebuchet MS" w:hAnsi="Trebuchet MS"/>
              </w:rPr>
              <w:t xml:space="preserve"> pagina de internet</w:t>
            </w:r>
            <w:r w:rsidR="0091010F">
              <w:rPr>
                <w:rFonts w:ascii="Trebuchet MS" w:hAnsi="Trebuchet MS"/>
              </w:rPr>
              <w:t xml:space="preserve"> </w:t>
            </w:r>
            <w:hyperlink r:id="rId8" w:history="1">
              <w:r w:rsidR="0091010F" w:rsidRPr="0091010F">
                <w:rPr>
                  <w:rStyle w:val="Hyperlink"/>
                  <w:rFonts w:ascii="Trebuchet MS" w:hAnsi="Trebuchet MS"/>
                  <w:b/>
                  <w:bCs/>
                </w:rPr>
                <w:t>2021-2027.adrmuntenia.ro</w:t>
              </w:r>
            </w:hyperlink>
            <w:r w:rsidR="0091010F">
              <w:rPr>
                <w:rFonts w:ascii="Trebuchet MS" w:hAnsi="Trebuchet MS"/>
              </w:rPr>
              <w:t xml:space="preserve"> </w:t>
            </w:r>
            <w:r w:rsidRPr="00815430">
              <w:rPr>
                <w:rFonts w:ascii="Trebuchet MS" w:hAnsi="Trebuchet MS"/>
              </w:rPr>
              <w:t>pentru a urmări eventualele modificări ale condiţiilor prezentului ghid, precum și alte comunicări/ clarificări pentru accesarea fondurilor în cadrul Programului Regional Sud-Muntenia 2021-2027.</w:t>
            </w:r>
          </w:p>
          <w:p w14:paraId="42A041F0" w14:textId="77777777" w:rsidR="00B77559" w:rsidRPr="00815430" w:rsidRDefault="00B77559" w:rsidP="00B77559">
            <w:pPr>
              <w:spacing w:line="360" w:lineRule="auto"/>
              <w:jc w:val="both"/>
              <w:rPr>
                <w:rFonts w:ascii="Trebuchet MS" w:hAnsi="Trebuchet MS"/>
              </w:rPr>
            </w:pPr>
          </w:p>
          <w:p w14:paraId="190E6351" w14:textId="77777777" w:rsidR="00B77559" w:rsidRDefault="00B77559" w:rsidP="00B77559">
            <w:pPr>
              <w:spacing w:line="360" w:lineRule="auto"/>
              <w:jc w:val="both"/>
              <w:rPr>
                <w:rFonts w:ascii="Trebuchet MS" w:hAnsi="Trebuchet MS"/>
              </w:rPr>
            </w:pPr>
            <w:r w:rsidRPr="00815430">
              <w:rPr>
                <w:rFonts w:ascii="Trebuchet MS" w:hAnsi="Trebuchet MS"/>
              </w:rPr>
              <w:t xml:space="preserve">În cadrul ADR Sud-Muntenia funcţionează un serviciu de helpdesk, unde solicitanţii pot fi </w:t>
            </w:r>
            <w:r w:rsidRPr="00646C63">
              <w:rPr>
                <w:rFonts w:ascii="Trebuchet MS" w:hAnsi="Trebuchet MS" w:cs="Calibri"/>
              </w:rPr>
              <w:t>sprijiniți</w:t>
            </w:r>
            <w:r w:rsidRPr="00815430">
              <w:rPr>
                <w:rFonts w:ascii="Trebuchet MS" w:hAnsi="Trebuchet MS"/>
              </w:rPr>
              <w:t xml:space="preserve">, în mod gratuit, în clarificarea unor aspecte legate de completarea şi pregătirea cererii de finanţare, la adresa de e-mail: </w:t>
            </w:r>
            <w:hyperlink r:id="rId9" w:history="1">
              <w:r w:rsidRPr="00815430">
                <w:rPr>
                  <w:rStyle w:val="Hyperlink"/>
                  <w:rFonts w:ascii="Trebuchet MS" w:hAnsi="Trebuchet MS"/>
                </w:rPr>
                <w:t>helpdesk@adrmuntenia.ro</w:t>
              </w:r>
            </w:hyperlink>
            <w:r w:rsidRPr="00815430">
              <w:rPr>
                <w:rFonts w:ascii="Trebuchet MS" w:hAnsi="Trebuchet MS"/>
              </w:rPr>
              <w:t>.</w:t>
            </w:r>
          </w:p>
          <w:p w14:paraId="30F7085D" w14:textId="1779B067" w:rsidR="00073CDB" w:rsidRDefault="00073CDB" w:rsidP="00073CDB">
            <w:pPr>
              <w:spacing w:line="360" w:lineRule="auto"/>
              <w:jc w:val="both"/>
              <w:rPr>
                <w:rFonts w:ascii="Trebuchet MS" w:hAnsi="Trebuchet MS"/>
              </w:rPr>
            </w:pPr>
            <w:r w:rsidRPr="00073CDB">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FF52D4">
                <w:rPr>
                  <w:rStyle w:val="Hyperlink"/>
                  <w:rFonts w:ascii="Trebuchet MS" w:hAnsi="Trebuchet MS"/>
                </w:rPr>
                <w:t>helpdesk@adrmuntenia.ro</w:t>
              </w:r>
            </w:hyperlink>
            <w:r w:rsidRPr="00073CDB">
              <w:rPr>
                <w:rFonts w:ascii="Trebuchet MS" w:hAnsi="Trebuchet MS"/>
              </w:rPr>
              <w:t>.</w:t>
            </w:r>
          </w:p>
          <w:p w14:paraId="1008A75D" w14:textId="77777777" w:rsidR="00073CDB" w:rsidRPr="00073CDB" w:rsidRDefault="00073CDB" w:rsidP="00073CDB">
            <w:pPr>
              <w:spacing w:line="360" w:lineRule="auto"/>
              <w:jc w:val="both"/>
              <w:rPr>
                <w:rFonts w:ascii="Trebuchet MS" w:hAnsi="Trebuchet MS"/>
              </w:rPr>
            </w:pPr>
            <w:r w:rsidRPr="00073CDB">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6908073E" w14:textId="37094A84" w:rsidR="00073CDB" w:rsidRPr="00815430" w:rsidRDefault="00073CDB" w:rsidP="00073CDB">
            <w:pPr>
              <w:spacing w:line="360" w:lineRule="auto"/>
              <w:jc w:val="both"/>
              <w:rPr>
                <w:rFonts w:ascii="Trebuchet MS" w:hAnsi="Trebuchet MS"/>
              </w:rPr>
            </w:pPr>
            <w:r w:rsidRPr="00073CDB">
              <w:rPr>
                <w:rFonts w:ascii="Trebuchet MS" w:hAnsi="Trebuchet MS"/>
              </w:rPr>
              <w:t>Răspunsurile centralizate se vor publica pe pagina de internet 2021-2027.adrmuntenia.ro.</w:t>
            </w:r>
          </w:p>
          <w:p w14:paraId="5804C6B5" w14:textId="77777777" w:rsidR="00B77559" w:rsidRPr="00646C63" w:rsidRDefault="00B77559" w:rsidP="00B77559">
            <w:pPr>
              <w:spacing w:line="360" w:lineRule="auto"/>
              <w:jc w:val="both"/>
              <w:rPr>
                <w:rFonts w:ascii="Trebuchet MS" w:hAnsi="Trebuchet MS" w:cs="Calibri"/>
              </w:rPr>
            </w:pPr>
          </w:p>
          <w:p w14:paraId="1BE8A5A6" w14:textId="1B714526" w:rsidR="00B77559" w:rsidRPr="0098631B" w:rsidRDefault="00B77559" w:rsidP="00B77559">
            <w:pPr>
              <w:spacing w:line="360" w:lineRule="auto"/>
              <w:jc w:val="both"/>
              <w:rPr>
                <w:rFonts w:ascii="Trebuchet MS" w:hAnsi="Trebuchet MS"/>
              </w:rPr>
            </w:pPr>
            <w:r w:rsidRPr="00646C63">
              <w:rPr>
                <w:rFonts w:ascii="Trebuchet MS" w:hAnsi="Trebuchet MS" w:cs="Calibri"/>
              </w:rPr>
              <w:t>Solicitanţii</w:t>
            </w:r>
            <w:r w:rsidRPr="00815430">
              <w:rPr>
                <w:rFonts w:ascii="Trebuchet MS" w:hAnsi="Trebuchet MS"/>
              </w:rPr>
              <w:t xml:space="preserve"> la finanțare au obligația de a respecta </w:t>
            </w:r>
            <w:r w:rsidRPr="00646C63">
              <w:rPr>
                <w:rFonts w:ascii="Trebuchet MS" w:hAnsi="Trebuchet MS" w:cs="Calibri"/>
              </w:rPr>
              <w:t>legislaţia</w:t>
            </w:r>
            <w:r w:rsidRPr="00815430">
              <w:rPr>
                <w:rFonts w:ascii="Trebuchet MS" w:hAnsi="Trebuchet MS"/>
              </w:rPr>
              <w:t xml:space="preserve"> în vigoare la nivel </w:t>
            </w:r>
            <w:r w:rsidRPr="00646C63">
              <w:rPr>
                <w:rFonts w:ascii="Trebuchet MS" w:hAnsi="Trebuchet MS" w:cs="Calibri"/>
              </w:rPr>
              <w:t>naţional şi</w:t>
            </w:r>
            <w:r w:rsidRPr="00815430">
              <w:rPr>
                <w:rFonts w:ascii="Trebuchet MS" w:hAnsi="Trebuchet MS"/>
              </w:rPr>
              <w:t xml:space="preserve"> european, inclusiv </w:t>
            </w:r>
            <w:r w:rsidRPr="00646C63">
              <w:rPr>
                <w:rFonts w:ascii="Trebuchet MS" w:hAnsi="Trebuchet MS" w:cs="Calibri"/>
              </w:rPr>
              <w:t>a modificărilor</w:t>
            </w:r>
            <w:r w:rsidRPr="00815430">
              <w:rPr>
                <w:rFonts w:ascii="Trebuchet MS" w:hAnsi="Trebuchet MS"/>
              </w:rPr>
              <w:t xml:space="preserve"> intervenite pe parcursul procesului de evaluare, </w:t>
            </w:r>
            <w:r w:rsidRPr="00646C63">
              <w:rPr>
                <w:rFonts w:ascii="Trebuchet MS" w:hAnsi="Trebuchet MS" w:cs="Calibri"/>
              </w:rPr>
              <w:t xml:space="preserve">selecție, </w:t>
            </w:r>
            <w:r w:rsidRPr="00815430">
              <w:rPr>
                <w:rFonts w:ascii="Trebuchet MS" w:hAnsi="Trebuchet MS"/>
              </w:rPr>
              <w:t>contractare a proiectelor.</w:t>
            </w:r>
          </w:p>
          <w:p w14:paraId="457858D4" w14:textId="44DE33AD" w:rsidR="00B77559" w:rsidRPr="0098631B" w:rsidRDefault="00B77559" w:rsidP="00B77559">
            <w:pPr>
              <w:spacing w:line="360" w:lineRule="auto"/>
              <w:jc w:val="both"/>
              <w:rPr>
                <w:rFonts w:ascii="Trebuchet MS" w:hAnsi="Trebuchet MS"/>
              </w:rPr>
            </w:pPr>
            <w:r w:rsidRPr="00646C63">
              <w:rPr>
                <w:rFonts w:ascii="Trebuchet MS" w:hAnsi="Trebuchet MS" w:cs="Calibri"/>
              </w:rPr>
              <w:t>AM PRSM</w:t>
            </w:r>
            <w:r w:rsidRPr="00815430">
              <w:rPr>
                <w:rFonts w:ascii="Trebuchet MS" w:hAnsi="Trebuchet MS"/>
              </w:rPr>
              <w:t xml:space="preserve"> poate </w:t>
            </w:r>
            <w:r w:rsidRPr="00646C63">
              <w:rPr>
                <w:rFonts w:ascii="Trebuchet MS" w:hAnsi="Trebuchet MS" w:cs="Calibri"/>
              </w:rPr>
              <w:t>solicita clarificări/</w:t>
            </w:r>
            <w:r w:rsidRPr="00815430">
              <w:rPr>
                <w:rFonts w:ascii="Trebuchet MS" w:hAnsi="Trebuchet MS"/>
              </w:rPr>
              <w:t xml:space="preserve"> documente suplimentare </w:t>
            </w:r>
            <w:r w:rsidRPr="00646C63">
              <w:rPr>
                <w:rFonts w:ascii="Trebuchet MS" w:hAnsi="Trebuchet MS" w:cs="Calibri"/>
              </w:rPr>
              <w:t>în timpul procesului de evaluare, selecție și contractare. Aplicanții</w:t>
            </w:r>
            <w:r w:rsidRPr="00815430">
              <w:rPr>
                <w:rFonts w:ascii="Trebuchet MS" w:hAnsi="Trebuchet MS"/>
              </w:rPr>
              <w:t xml:space="preserve"> au obligația </w:t>
            </w:r>
            <w:r w:rsidRPr="00646C63">
              <w:rPr>
                <w:rFonts w:ascii="Trebuchet MS" w:hAnsi="Trebuchet MS" w:cs="Calibri"/>
              </w:rPr>
              <w:t>să răspundă tuturor solicitărilor primite.</w:t>
            </w:r>
            <w:r w:rsidRPr="00815430">
              <w:rPr>
                <w:rFonts w:ascii="Trebuchet MS" w:hAnsi="Trebuchet MS"/>
              </w:rPr>
              <w:t xml:space="preserve"> În caz contrar, cererea de finanțare va fi </w:t>
            </w:r>
            <w:r w:rsidRPr="00646C63">
              <w:rPr>
                <w:rFonts w:ascii="Trebuchet MS" w:hAnsi="Trebuchet MS" w:cs="Calibri"/>
              </w:rPr>
              <w:t>evaluată</w:t>
            </w:r>
            <w:r w:rsidRPr="00815430">
              <w:rPr>
                <w:rFonts w:ascii="Trebuchet MS" w:hAnsi="Trebuchet MS"/>
              </w:rPr>
              <w:t xml:space="preserve"> în </w:t>
            </w:r>
            <w:r w:rsidRPr="00646C63">
              <w:rPr>
                <w:rFonts w:ascii="Trebuchet MS" w:hAnsi="Trebuchet MS" w:cs="Calibri"/>
              </w:rPr>
              <w:t>baza documentelor depuse inițial, iar decizia de continuare a procesului de evaluare va fi luată</w:t>
            </w:r>
            <w:r w:rsidRPr="00815430">
              <w:rPr>
                <w:rFonts w:ascii="Trebuchet MS" w:hAnsi="Trebuchet MS"/>
              </w:rPr>
              <w:t xml:space="preserve"> în </w:t>
            </w:r>
            <w:r w:rsidRPr="00646C63">
              <w:rPr>
                <w:rFonts w:ascii="Trebuchet MS" w:hAnsi="Trebuchet MS" w:cs="Calibri"/>
              </w:rPr>
              <w:t>consecință</w:t>
            </w:r>
            <w:r w:rsidRPr="00815430">
              <w:rPr>
                <w:rFonts w:ascii="Trebuchet MS" w:hAnsi="Trebuchet MS"/>
              </w:rPr>
              <w:t>.</w:t>
            </w:r>
          </w:p>
          <w:p w14:paraId="39E77EEE" w14:textId="77777777" w:rsidR="00DA693E" w:rsidRDefault="00B77559" w:rsidP="00B77559">
            <w:pPr>
              <w:spacing w:line="360" w:lineRule="auto"/>
              <w:jc w:val="both"/>
              <w:rPr>
                <w:rFonts w:ascii="Trebuchet MS" w:hAnsi="Trebuchet MS"/>
                <w:color w:val="000000" w:themeColor="text1"/>
              </w:rPr>
            </w:pPr>
            <w:r w:rsidRPr="00646C63">
              <w:rPr>
                <w:rFonts w:ascii="Trebuchet MS" w:hAnsi="Trebuchet MS"/>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p w14:paraId="5BC9B0AA" w14:textId="334B2ADA" w:rsidR="00F53BDD" w:rsidRPr="006E778E" w:rsidRDefault="00F53BDD" w:rsidP="00B77559">
            <w:pPr>
              <w:spacing w:line="360" w:lineRule="auto"/>
              <w:jc w:val="both"/>
              <w:rPr>
                <w:rFonts w:ascii="Trebuchet MS" w:hAnsi="Trebuchet MS"/>
                <w:b/>
                <w:bCs/>
                <w:color w:val="000000" w:themeColor="text1"/>
                <w:u w:val="single"/>
              </w:rPr>
            </w:pPr>
            <w:r w:rsidRPr="000526D9">
              <w:rPr>
                <w:rFonts w:ascii="Trebuchet MS" w:hAnsi="Trebuchet MS"/>
                <w:b/>
                <w:bCs/>
                <w:color w:val="2E74B5" w:themeColor="accent1" w:themeShade="BF"/>
                <w:u w:val="single"/>
              </w:rPr>
              <w:t>În cadrul prezentului ghid (inclusiv anexele la acesta), termenii ”clasă CAEN” și ”cod CAEN” au același înțeles.</w:t>
            </w:r>
          </w:p>
        </w:tc>
      </w:tr>
      <w:bookmarkEnd w:id="5"/>
    </w:tbl>
    <w:p w14:paraId="79F8249D" w14:textId="77777777" w:rsidR="00213CB3" w:rsidRDefault="00213CB3">
      <w:pPr>
        <w:pStyle w:val="Heading2"/>
      </w:pPr>
    </w:p>
    <w:p w14:paraId="7A3C378C" w14:textId="03E626CA" w:rsidR="00566CCA" w:rsidRPr="00E01967" w:rsidRDefault="00A34AF3" w:rsidP="00932165">
      <w:pPr>
        <w:pStyle w:val="Heading2"/>
      </w:pPr>
      <w:r>
        <w:t xml:space="preserve">     </w:t>
      </w:r>
      <w:bookmarkStart w:id="6" w:name="_Toc156208185"/>
      <w:r w:rsidR="00E01967">
        <w:t xml:space="preserve">1.2. </w:t>
      </w:r>
      <w:r w:rsidR="00566CCA" w:rsidRPr="00E01967">
        <w:t>Abrevieri</w:t>
      </w:r>
      <w:bookmarkEnd w:id="6"/>
      <w:r w:rsidR="00566CCA" w:rsidRPr="00E01967">
        <w:tab/>
      </w:r>
    </w:p>
    <w:tbl>
      <w:tblPr>
        <w:tblStyle w:val="TableGrid"/>
        <w:tblW w:w="10065" w:type="dxa"/>
        <w:tblInd w:w="-147" w:type="dxa"/>
        <w:tblLook w:val="04A0" w:firstRow="1" w:lastRow="0" w:firstColumn="1" w:lastColumn="0" w:noHBand="0" w:noVBand="1"/>
      </w:tblPr>
      <w:tblGrid>
        <w:gridCol w:w="10065"/>
      </w:tblGrid>
      <w:tr w:rsidR="00B63863" w:rsidRPr="00B63863" w14:paraId="443DBB50" w14:textId="77777777" w:rsidTr="007C028F">
        <w:tc>
          <w:tcPr>
            <w:tcW w:w="10065" w:type="dxa"/>
          </w:tcPr>
          <w:p w14:paraId="4F172233" w14:textId="531A5486" w:rsidR="00B77559" w:rsidRPr="00815430" w:rsidRDefault="00B77559" w:rsidP="00B77559">
            <w:pPr>
              <w:spacing w:line="360" w:lineRule="auto"/>
              <w:rPr>
                <w:rFonts w:ascii="Trebuchet MS" w:hAnsi="Trebuchet MS"/>
                <w:b/>
              </w:rPr>
            </w:pPr>
            <w:r w:rsidRPr="00815430">
              <w:rPr>
                <w:rFonts w:ascii="Trebuchet MS" w:hAnsi="Trebuchet MS"/>
                <w:b/>
              </w:rPr>
              <w:t xml:space="preserve">ADRSM - </w:t>
            </w:r>
            <w:r w:rsidRPr="00815430">
              <w:rPr>
                <w:rFonts w:ascii="Trebuchet MS" w:hAnsi="Trebuchet MS"/>
              </w:rPr>
              <w:t>Agenția pentru Dezvoltare Regională Sud</w:t>
            </w:r>
            <w:r w:rsidR="0098631B">
              <w:rPr>
                <w:rFonts w:ascii="Trebuchet MS" w:hAnsi="Trebuchet MS"/>
              </w:rPr>
              <w:t>-</w:t>
            </w:r>
            <w:r w:rsidRPr="00815430">
              <w:rPr>
                <w:rFonts w:ascii="Trebuchet MS" w:hAnsi="Trebuchet MS"/>
              </w:rPr>
              <w:t>Muntenia</w:t>
            </w:r>
          </w:p>
          <w:p w14:paraId="4587CC61"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AM PRSM – </w:t>
            </w:r>
            <w:r w:rsidRPr="00815430">
              <w:rPr>
                <w:rFonts w:ascii="Trebuchet MS" w:hAnsi="Trebuchet MS"/>
              </w:rPr>
              <w:t>Autoritatea de Management pentru Programul Regional Sud-Muntenia</w:t>
            </w:r>
          </w:p>
          <w:p w14:paraId="05B87484" w14:textId="3876A352" w:rsidR="00B77559" w:rsidRPr="00815430" w:rsidRDefault="00B77559" w:rsidP="00B77559">
            <w:pPr>
              <w:spacing w:line="360" w:lineRule="auto"/>
              <w:rPr>
                <w:rFonts w:ascii="Trebuchet MS" w:hAnsi="Trebuchet MS"/>
              </w:rPr>
            </w:pPr>
            <w:r w:rsidRPr="00815430">
              <w:rPr>
                <w:rFonts w:ascii="Trebuchet MS" w:hAnsi="Trebuchet MS"/>
                <w:b/>
              </w:rPr>
              <w:t xml:space="preserve">PRSM – </w:t>
            </w:r>
            <w:r w:rsidRPr="00815430">
              <w:rPr>
                <w:rFonts w:ascii="Trebuchet MS" w:hAnsi="Trebuchet MS"/>
              </w:rPr>
              <w:t>Programul Regional Sud</w:t>
            </w:r>
            <w:r w:rsidR="0098631B">
              <w:rPr>
                <w:rFonts w:ascii="Trebuchet MS" w:hAnsi="Trebuchet MS"/>
              </w:rPr>
              <w:t>-</w:t>
            </w:r>
            <w:r w:rsidRPr="00815430">
              <w:rPr>
                <w:rFonts w:ascii="Trebuchet MS" w:hAnsi="Trebuchet MS"/>
              </w:rPr>
              <w:t>Muntenia 2021-2027</w:t>
            </w:r>
          </w:p>
          <w:p w14:paraId="105AA62D" w14:textId="77777777" w:rsidR="00B77559" w:rsidRPr="00815430" w:rsidRDefault="00B77559" w:rsidP="00B77559">
            <w:pPr>
              <w:spacing w:line="360" w:lineRule="auto"/>
              <w:rPr>
                <w:rFonts w:ascii="Trebuchet MS" w:hAnsi="Trebuchet MS"/>
              </w:rPr>
            </w:pPr>
            <w:r w:rsidRPr="00815430">
              <w:rPr>
                <w:rFonts w:ascii="Trebuchet MS" w:hAnsi="Trebuchet MS"/>
                <w:b/>
              </w:rPr>
              <w:t>BS</w:t>
            </w:r>
            <w:r w:rsidRPr="00815430">
              <w:rPr>
                <w:rFonts w:ascii="Trebuchet MS" w:hAnsi="Trebuchet MS"/>
              </w:rPr>
              <w:t xml:space="preserve"> - Bugetul de Stat</w:t>
            </w:r>
          </w:p>
          <w:p w14:paraId="00A5C4FF" w14:textId="77777777" w:rsidR="00B77559" w:rsidRPr="00815430" w:rsidRDefault="00B77559" w:rsidP="00B77559">
            <w:pPr>
              <w:spacing w:line="360" w:lineRule="auto"/>
              <w:rPr>
                <w:rFonts w:ascii="Trebuchet MS" w:hAnsi="Trebuchet MS"/>
              </w:rPr>
            </w:pPr>
            <w:r w:rsidRPr="00815430">
              <w:rPr>
                <w:rFonts w:ascii="Trebuchet MS" w:hAnsi="Trebuchet MS"/>
                <w:b/>
              </w:rPr>
              <w:t xml:space="preserve">FEDR - </w:t>
            </w:r>
            <w:r w:rsidRPr="00815430">
              <w:rPr>
                <w:rFonts w:ascii="Trebuchet MS" w:hAnsi="Trebuchet MS"/>
              </w:rPr>
              <w:t>Fondul European de Dezvoltare Regională</w:t>
            </w:r>
          </w:p>
          <w:p w14:paraId="72832A66"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GS – </w:t>
            </w:r>
            <w:r w:rsidRPr="00815430">
              <w:rPr>
                <w:rFonts w:ascii="Trebuchet MS" w:hAnsi="Trebuchet MS"/>
              </w:rPr>
              <w:t>Ghidul solicitantului</w:t>
            </w:r>
          </w:p>
          <w:p w14:paraId="2CFE7B00" w14:textId="77777777" w:rsidR="00B77559" w:rsidRPr="00815430" w:rsidRDefault="00B77559" w:rsidP="00B77559">
            <w:pPr>
              <w:spacing w:line="360" w:lineRule="auto"/>
              <w:rPr>
                <w:rFonts w:ascii="Trebuchet MS" w:hAnsi="Trebuchet MS"/>
              </w:rPr>
            </w:pPr>
            <w:r w:rsidRPr="00815430">
              <w:rPr>
                <w:rFonts w:ascii="Trebuchet MS" w:hAnsi="Trebuchet MS"/>
                <w:b/>
              </w:rPr>
              <w:t xml:space="preserve">OP – </w:t>
            </w:r>
            <w:r w:rsidRPr="00815430">
              <w:rPr>
                <w:rFonts w:ascii="Trebuchet MS" w:hAnsi="Trebuchet MS"/>
              </w:rPr>
              <w:t>Obiectiv de Politică</w:t>
            </w:r>
          </w:p>
          <w:p w14:paraId="39C17C40"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P – </w:t>
            </w:r>
            <w:r w:rsidRPr="00815430">
              <w:rPr>
                <w:rFonts w:ascii="Trebuchet MS" w:hAnsi="Trebuchet MS"/>
              </w:rPr>
              <w:t>Prioritate</w:t>
            </w:r>
          </w:p>
          <w:p w14:paraId="4EC88781" w14:textId="77777777" w:rsidR="00B77559" w:rsidRPr="00815430" w:rsidRDefault="00B77559" w:rsidP="00B77559">
            <w:pPr>
              <w:spacing w:line="360" w:lineRule="auto"/>
              <w:rPr>
                <w:rFonts w:ascii="Trebuchet MS" w:hAnsi="Trebuchet MS"/>
              </w:rPr>
            </w:pPr>
            <w:r w:rsidRPr="00815430">
              <w:rPr>
                <w:rFonts w:ascii="Trebuchet MS" w:hAnsi="Trebuchet MS"/>
                <w:b/>
              </w:rPr>
              <w:t xml:space="preserve">DNSH – </w:t>
            </w:r>
            <w:r w:rsidRPr="00815430">
              <w:rPr>
                <w:rFonts w:ascii="Trebuchet MS" w:hAnsi="Trebuchet MS"/>
              </w:rPr>
              <w:t>Principiul „Do No Significant Harm” (a nu prejudicia semnificativ)</w:t>
            </w:r>
          </w:p>
          <w:p w14:paraId="7E033B0C" w14:textId="77777777" w:rsidR="00B77559" w:rsidRPr="00815430" w:rsidRDefault="00B77559" w:rsidP="00B77559">
            <w:pPr>
              <w:spacing w:line="360" w:lineRule="auto"/>
              <w:rPr>
                <w:rFonts w:ascii="Trebuchet MS" w:hAnsi="Trebuchet MS"/>
                <w:b/>
              </w:rPr>
            </w:pPr>
            <w:r w:rsidRPr="00815430">
              <w:rPr>
                <w:rFonts w:ascii="Trebuchet MS" w:hAnsi="Trebuchet MS"/>
                <w:b/>
              </w:rPr>
              <w:t xml:space="preserve">RSO – </w:t>
            </w:r>
            <w:r w:rsidRPr="00815430">
              <w:rPr>
                <w:rFonts w:ascii="Trebuchet MS" w:hAnsi="Trebuchet MS"/>
              </w:rPr>
              <w:t>Obiectiv Specific</w:t>
            </w:r>
          </w:p>
          <w:p w14:paraId="5CFD3DBC" w14:textId="77777777" w:rsidR="00B77559" w:rsidRPr="002466D0" w:rsidRDefault="00B77559" w:rsidP="00B77559">
            <w:pPr>
              <w:spacing w:line="360" w:lineRule="auto"/>
              <w:rPr>
                <w:rFonts w:ascii="Trebuchet MS" w:hAnsi="Trebuchet MS" w:cs="Calibri"/>
                <w:b/>
                <w:bCs/>
              </w:rPr>
            </w:pPr>
            <w:r w:rsidRPr="00815430">
              <w:rPr>
                <w:rFonts w:ascii="Trebuchet MS" w:hAnsi="Trebuchet MS"/>
                <w:b/>
              </w:rPr>
              <w:t xml:space="preserve">UE - </w:t>
            </w:r>
            <w:r w:rsidRPr="00815430">
              <w:rPr>
                <w:rFonts w:ascii="Trebuchet MS" w:hAnsi="Trebuchet MS"/>
              </w:rPr>
              <w:t>Uniunea Europeană</w:t>
            </w:r>
          </w:p>
          <w:p w14:paraId="7A36313B" w14:textId="77777777" w:rsidR="00B77559" w:rsidRPr="002466D0" w:rsidRDefault="00B77559" w:rsidP="00B77559">
            <w:pPr>
              <w:spacing w:line="360" w:lineRule="auto"/>
              <w:rPr>
                <w:rFonts w:ascii="Trebuchet MS" w:hAnsi="Trebuchet MS" w:cs="Calibri"/>
                <w:b/>
                <w:bCs/>
              </w:rPr>
            </w:pPr>
            <w:r w:rsidRPr="002466D0">
              <w:rPr>
                <w:rFonts w:ascii="Trebuchet MS" w:hAnsi="Trebuchet MS" w:cs="Calibri"/>
                <w:b/>
                <w:bCs/>
              </w:rPr>
              <w:t xml:space="preserve">OCPI – </w:t>
            </w:r>
            <w:r w:rsidRPr="002466D0">
              <w:rPr>
                <w:rFonts w:ascii="Trebuchet MS" w:hAnsi="Trebuchet MS" w:cs="Calibri"/>
              </w:rPr>
              <w:t>Oficiul de Cadastru și Publicitate Imobiliară</w:t>
            </w:r>
          </w:p>
          <w:p w14:paraId="0C0B9FC5" w14:textId="77777777" w:rsidR="00B77559" w:rsidRDefault="00B77559" w:rsidP="00B77559">
            <w:pPr>
              <w:spacing w:line="360" w:lineRule="auto"/>
              <w:rPr>
                <w:rFonts w:ascii="Trebuchet MS" w:hAnsi="Trebuchet MS" w:cs="Calibri"/>
              </w:rPr>
            </w:pPr>
            <w:r w:rsidRPr="002466D0">
              <w:rPr>
                <w:rFonts w:ascii="Trebuchet MS" w:hAnsi="Trebuchet MS" w:cs="Calibri"/>
                <w:b/>
                <w:bCs/>
              </w:rPr>
              <w:t xml:space="preserve">PT- </w:t>
            </w:r>
            <w:r w:rsidRPr="002466D0">
              <w:rPr>
                <w:rFonts w:ascii="Trebuchet MS" w:hAnsi="Trebuchet MS" w:cs="Calibri"/>
              </w:rPr>
              <w:t>Proiect tehnic</w:t>
            </w:r>
          </w:p>
          <w:p w14:paraId="46471D08" w14:textId="204512E3" w:rsidR="008E6A40" w:rsidRPr="002466D0" w:rsidRDefault="008E6A40" w:rsidP="00B77559">
            <w:pPr>
              <w:spacing w:line="360" w:lineRule="auto"/>
              <w:rPr>
                <w:rFonts w:ascii="Trebuchet MS" w:hAnsi="Trebuchet MS" w:cs="Calibri"/>
              </w:rPr>
            </w:pPr>
            <w:r w:rsidRPr="008E6A40">
              <w:rPr>
                <w:rFonts w:ascii="Trebuchet MS" w:hAnsi="Trebuchet MS" w:cs="MontserratRoman-Regular"/>
                <w:b/>
                <w:bCs/>
              </w:rPr>
              <w:t>ROE</w:t>
            </w:r>
            <w:r>
              <w:rPr>
                <w:rFonts w:ascii="Trebuchet MS" w:hAnsi="Trebuchet MS" w:cs="MontserratRoman-Regular"/>
                <w:b/>
                <w:bCs/>
              </w:rPr>
              <w:t xml:space="preserve"> - </w:t>
            </w:r>
            <w:r w:rsidR="00F446B3">
              <w:rPr>
                <w:rFonts w:ascii="Trebuchet MS" w:hAnsi="Trebuchet MS" w:cs="MontserratRoman-Regular"/>
                <w:b/>
                <w:bCs/>
              </w:rPr>
              <w:t>R</w:t>
            </w:r>
            <w:r w:rsidRPr="008E6A40">
              <w:rPr>
                <w:rFonts w:ascii="Trebuchet MS" w:hAnsi="Trebuchet MS" w:cs="MontserratRoman-Regular"/>
              </w:rPr>
              <w:t xml:space="preserve">ata rentabilităţii financiare </w:t>
            </w:r>
          </w:p>
          <w:p w14:paraId="34FCFB72" w14:textId="77777777" w:rsidR="00B77559" w:rsidRPr="002466D0" w:rsidRDefault="00B77559" w:rsidP="00B77559">
            <w:pPr>
              <w:spacing w:line="360" w:lineRule="auto"/>
              <w:rPr>
                <w:rFonts w:ascii="Trebuchet MS" w:hAnsi="Trebuchet MS" w:cs="Calibri"/>
                <w:b/>
                <w:bCs/>
              </w:rPr>
            </w:pPr>
            <w:r w:rsidRPr="002466D0">
              <w:rPr>
                <w:rFonts w:ascii="Trebuchet MS" w:hAnsi="Trebuchet MS" w:cs="Calibri"/>
                <w:b/>
                <w:bCs/>
              </w:rPr>
              <w:t xml:space="preserve">GIV – </w:t>
            </w:r>
            <w:r w:rsidRPr="002466D0">
              <w:rPr>
                <w:rFonts w:ascii="Trebuchet MS" w:hAnsi="Trebuchet MS" w:cs="Calibri"/>
              </w:rPr>
              <w:t>Ghid identitate vizuală</w:t>
            </w:r>
          </w:p>
          <w:p w14:paraId="684704B3" w14:textId="77777777" w:rsidR="00B77559" w:rsidRDefault="00B77559" w:rsidP="00B77559">
            <w:pPr>
              <w:spacing w:line="360" w:lineRule="auto"/>
              <w:rPr>
                <w:rFonts w:ascii="Trebuchet MS" w:hAnsi="Trebuchet MS" w:cs="Calibri"/>
              </w:rPr>
            </w:pPr>
            <w:r w:rsidRPr="002466D0">
              <w:rPr>
                <w:rFonts w:ascii="Trebuchet MS" w:hAnsi="Trebuchet MS" w:cs="Calibri"/>
                <w:b/>
                <w:bCs/>
              </w:rPr>
              <w:t xml:space="preserve">ETF – </w:t>
            </w:r>
            <w:r w:rsidRPr="002466D0">
              <w:rPr>
                <w:rFonts w:ascii="Trebuchet MS" w:hAnsi="Trebuchet MS" w:cs="Calibri"/>
              </w:rPr>
              <w:t>Evaluare tehnică și financiară</w:t>
            </w:r>
          </w:p>
          <w:p w14:paraId="506EC30D" w14:textId="078C4164" w:rsidR="00DA693E" w:rsidRPr="00932165" w:rsidRDefault="00B77559" w:rsidP="00B77559">
            <w:pPr>
              <w:spacing w:line="360" w:lineRule="auto"/>
              <w:jc w:val="both"/>
              <w:rPr>
                <w:rFonts w:ascii="Trebuchet MS" w:hAnsi="Trebuchet MS" w:cs="Calibri"/>
                <w:iCs/>
              </w:rPr>
            </w:pPr>
            <w:r w:rsidRPr="00B77559">
              <w:rPr>
                <w:rFonts w:ascii="Trebuchet MS" w:hAnsi="Trebuchet MS"/>
                <w:b/>
                <w:bCs/>
                <w:iCs/>
              </w:rPr>
              <w:t>TFUE</w:t>
            </w:r>
            <w:r>
              <w:rPr>
                <w:rFonts w:ascii="Trebuchet MS" w:hAnsi="Trebuchet MS"/>
                <w:iCs/>
              </w:rPr>
              <w:t xml:space="preserve"> - </w:t>
            </w:r>
            <w:r w:rsidRPr="00B76748">
              <w:rPr>
                <w:rFonts w:ascii="Trebuchet MS" w:hAnsi="Trebuchet MS" w:cs="Calibri"/>
              </w:rPr>
              <w:t>Tratatul privind funcţionarea Uniunii Europene</w:t>
            </w:r>
          </w:p>
        </w:tc>
      </w:tr>
    </w:tbl>
    <w:p w14:paraId="6CE19A13" w14:textId="77777777" w:rsidR="000B4BD7" w:rsidRDefault="000B4BD7">
      <w:pPr>
        <w:pStyle w:val="Heading2"/>
      </w:pPr>
    </w:p>
    <w:p w14:paraId="732BF0BD" w14:textId="5B5028BF" w:rsidR="00566CCA" w:rsidRPr="00E01967" w:rsidRDefault="00A34AF3" w:rsidP="00932165">
      <w:pPr>
        <w:pStyle w:val="Heading2"/>
      </w:pPr>
      <w:r>
        <w:t xml:space="preserve">    </w:t>
      </w:r>
      <w:bookmarkStart w:id="7" w:name="_Toc156208186"/>
      <w:r w:rsidR="00E01967">
        <w:t xml:space="preserve">1.3. </w:t>
      </w:r>
      <w:r w:rsidR="00566CCA" w:rsidRPr="00E01967">
        <w:t>Glosar</w:t>
      </w:r>
      <w:bookmarkEnd w:id="7"/>
      <w:r w:rsidR="00566CCA" w:rsidRPr="00E01967">
        <w:tab/>
      </w:r>
    </w:p>
    <w:tbl>
      <w:tblPr>
        <w:tblStyle w:val="TableGrid"/>
        <w:tblW w:w="10065" w:type="dxa"/>
        <w:tblInd w:w="-289" w:type="dxa"/>
        <w:tblLook w:val="04A0" w:firstRow="1" w:lastRow="0" w:firstColumn="1" w:lastColumn="0" w:noHBand="0" w:noVBand="1"/>
      </w:tblPr>
      <w:tblGrid>
        <w:gridCol w:w="10065"/>
      </w:tblGrid>
      <w:tr w:rsidR="00907AE9" w:rsidRPr="00B63863" w14:paraId="519C6847" w14:textId="77777777" w:rsidTr="00DD2A8E">
        <w:tc>
          <w:tcPr>
            <w:tcW w:w="10065" w:type="dxa"/>
          </w:tcPr>
          <w:p w14:paraId="13CDB8A2" w14:textId="77777777" w:rsidR="000B4BD7" w:rsidRPr="00655D12" w:rsidRDefault="000B4BD7" w:rsidP="000B4BD7">
            <w:pPr>
              <w:pStyle w:val="Default"/>
              <w:spacing w:line="360" w:lineRule="auto"/>
              <w:jc w:val="both"/>
              <w:rPr>
                <w:rFonts w:ascii="Trebuchet MS" w:hAnsi="Trebuchet MS"/>
                <w:color w:val="auto"/>
                <w:sz w:val="22"/>
                <w:szCs w:val="22"/>
                <w:lang w:val="pt-BR"/>
              </w:rPr>
            </w:pPr>
            <w:r w:rsidRPr="00655D12">
              <w:rPr>
                <w:rFonts w:ascii="Trebuchet MS" w:hAnsi="Trebuchet MS"/>
                <w:color w:val="auto"/>
                <w:sz w:val="22"/>
                <w:szCs w:val="22"/>
                <w:lang w:val="pt-BR"/>
              </w:rPr>
              <w:t>Termenii și expresiile "program", "autoritate de management", "organism intermediar", "beneficiar",” operațiune”,” Comitet de monitorizare”,” indicatori de realizare” și” indicatori de rezultat” și” marcă de excelență” au înțelesurile prevăzute în Regulamentul (UE) 2021/1060, cu modificările și completările ulterioare.</w:t>
            </w:r>
          </w:p>
          <w:p w14:paraId="5630E85B" w14:textId="77777777" w:rsidR="000B4BD7" w:rsidRPr="00655D12" w:rsidRDefault="000B4BD7" w:rsidP="000B4BD7">
            <w:pPr>
              <w:pStyle w:val="Default"/>
              <w:spacing w:line="360" w:lineRule="auto"/>
              <w:jc w:val="both"/>
              <w:rPr>
                <w:rFonts w:ascii="Trebuchet MS" w:hAnsi="Trebuchet MS"/>
                <w:color w:val="auto"/>
                <w:sz w:val="22"/>
                <w:szCs w:val="22"/>
                <w:lang w:val="pt-BR"/>
              </w:rPr>
            </w:pPr>
          </w:p>
          <w:p w14:paraId="2D4ECC2B" w14:textId="77777777" w:rsidR="000B4BD7" w:rsidRPr="00655D12" w:rsidRDefault="000B4BD7" w:rsidP="00932165">
            <w:pPr>
              <w:pStyle w:val="Default"/>
              <w:spacing w:line="360" w:lineRule="auto"/>
              <w:ind w:left="33"/>
              <w:jc w:val="both"/>
              <w:rPr>
                <w:rFonts w:ascii="Trebuchet MS" w:hAnsi="Trebuchet MS"/>
                <w:color w:val="auto"/>
                <w:sz w:val="22"/>
                <w:szCs w:val="22"/>
                <w:lang w:val="pt-BR"/>
              </w:rPr>
            </w:pPr>
            <w:r w:rsidRPr="00655D12">
              <w:rPr>
                <w:rFonts w:ascii="Trebuchet MS" w:hAnsi="Trebuchet MS"/>
                <w:color w:val="auto"/>
                <w:sz w:val="22"/>
                <w:szCs w:val="22"/>
                <w:lang w:val="pt-BR"/>
              </w:rPr>
              <w:t>Termenii și expresiile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42201163" w14:textId="2F02560E" w:rsidR="00B77559" w:rsidRPr="00572056" w:rsidRDefault="003A60C0">
            <w:pPr>
              <w:pStyle w:val="ListParagraph"/>
              <w:numPr>
                <w:ilvl w:val="0"/>
                <w:numId w:val="10"/>
              </w:numPr>
              <w:spacing w:line="360" w:lineRule="auto"/>
              <w:ind w:left="33" w:firstLine="0"/>
              <w:jc w:val="both"/>
              <w:rPr>
                <w:rFonts w:ascii="Trebuchet MS" w:hAnsi="Trebuchet MS"/>
              </w:rPr>
            </w:pPr>
            <w:r w:rsidRPr="00572056">
              <w:rPr>
                <w:rFonts w:ascii="Trebuchet MS" w:hAnsi="Trebuchet MS"/>
                <w:b/>
                <w:u w:val="single"/>
              </w:rPr>
              <w:t>Î</w:t>
            </w:r>
            <w:r w:rsidR="00B77559" w:rsidRPr="00572056">
              <w:rPr>
                <w:rFonts w:ascii="Trebuchet MS" w:hAnsi="Trebuchet MS"/>
                <w:b/>
                <w:u w:val="single"/>
              </w:rPr>
              <w:t>ntreprindere unică</w:t>
            </w:r>
            <w:r w:rsidR="00B77559" w:rsidRPr="00572056">
              <w:rPr>
                <w:rFonts w:ascii="Trebuchet MS" w:hAnsi="Trebuchet MS"/>
              </w:rPr>
              <w:t xml:space="preserve"> - </w:t>
            </w:r>
            <w:r w:rsidR="003B26A2" w:rsidRPr="00572056">
              <w:rPr>
                <w:rFonts w:ascii="Trebuchet MS" w:hAnsi="Trebuchet MS"/>
              </w:rPr>
              <w:t>în conformitate cu prevederile art. 2 alin. (2) din Regulamentul (UE) nr. 2831/2023, include toate întreprinderile între care există cel puțin una dintre relațiile următoare</w:t>
            </w:r>
            <w:r w:rsidR="00B77559" w:rsidRPr="00572056">
              <w:rPr>
                <w:rFonts w:ascii="Trebuchet MS" w:hAnsi="Trebuchet MS"/>
              </w:rPr>
              <w:t>:</w:t>
            </w:r>
          </w:p>
          <w:p w14:paraId="6347ED36" w14:textId="77777777" w:rsidR="00B77559" w:rsidRPr="00572056" w:rsidRDefault="00B77559" w:rsidP="003A60C0">
            <w:pPr>
              <w:spacing w:line="360" w:lineRule="auto"/>
              <w:ind w:left="742"/>
              <w:jc w:val="both"/>
              <w:rPr>
                <w:rFonts w:ascii="Trebuchet MS" w:hAnsi="Trebuchet MS"/>
              </w:rPr>
            </w:pPr>
            <w:r w:rsidRPr="00572056">
              <w:rPr>
                <w:rFonts w:ascii="Trebuchet MS" w:hAnsi="Trebuchet MS"/>
              </w:rPr>
              <w:t>(i) o întreprindere deține majoritatea drepturilor de vot ale acționarilor sau ale asociaților unei alte întreprinderi;</w:t>
            </w:r>
          </w:p>
          <w:p w14:paraId="5964202F" w14:textId="77777777" w:rsidR="00B77559" w:rsidRPr="00572056" w:rsidRDefault="00B77559" w:rsidP="003A60C0">
            <w:pPr>
              <w:spacing w:line="360" w:lineRule="auto"/>
              <w:ind w:left="742"/>
              <w:jc w:val="both"/>
              <w:rPr>
                <w:rFonts w:ascii="Trebuchet MS" w:hAnsi="Trebuchet MS"/>
              </w:rPr>
            </w:pPr>
            <w:r w:rsidRPr="00572056">
              <w:rPr>
                <w:rFonts w:ascii="Trebuchet MS" w:hAnsi="Trebuchet MS"/>
              </w:rPr>
              <w:t>(ii) o întreprindere are dreptul de a numi sau revoca majoritatea membrilor organelor de administrare, de conducere sau de supraveghere ale unei alte întreprinderi;</w:t>
            </w:r>
          </w:p>
          <w:p w14:paraId="713396AB" w14:textId="147E5EA5" w:rsidR="00B77559" w:rsidRPr="00572056" w:rsidRDefault="00C31F77" w:rsidP="003A60C0">
            <w:pPr>
              <w:spacing w:line="360" w:lineRule="auto"/>
              <w:ind w:left="742"/>
              <w:jc w:val="both"/>
              <w:rPr>
                <w:rFonts w:ascii="Trebuchet MS" w:hAnsi="Trebuchet MS"/>
              </w:rPr>
            </w:pPr>
            <w:r w:rsidRPr="00572056">
              <w:rPr>
                <w:rFonts w:ascii="Trebuchet MS" w:hAnsi="Trebuchet MS"/>
              </w:rPr>
              <w:t>(iii) o întreprindere are dreptul de a exercita o influență dominantă asupra altei întreprinderi în temeiul unui contract încheiat cu întreprinderea în cauză sau în temeiul unei prevederi din actul constitutiv sau din statutul acesteia</w:t>
            </w:r>
            <w:r w:rsidR="00B77559" w:rsidRPr="00572056">
              <w:rPr>
                <w:rFonts w:ascii="Trebuchet MS" w:hAnsi="Trebuchet MS"/>
              </w:rPr>
              <w:t>;</w:t>
            </w:r>
          </w:p>
          <w:p w14:paraId="63281807" w14:textId="77777777" w:rsidR="00B77559" w:rsidRPr="00572056" w:rsidRDefault="00B77559" w:rsidP="003A60C0">
            <w:pPr>
              <w:spacing w:line="360" w:lineRule="auto"/>
              <w:ind w:left="742"/>
              <w:jc w:val="both"/>
              <w:rPr>
                <w:rFonts w:ascii="Trebuchet MS" w:hAnsi="Trebuchet MS"/>
              </w:rPr>
            </w:pPr>
            <w:r w:rsidRPr="00572056">
              <w:rPr>
                <w:rFonts w:ascii="Trebuchet MS" w:hAnsi="Trebuchet MS"/>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42EB2C4" w14:textId="0FB6CB80" w:rsidR="00B77559" w:rsidRPr="00572056" w:rsidRDefault="00BA198B" w:rsidP="00B77559">
            <w:pPr>
              <w:spacing w:line="360" w:lineRule="auto"/>
              <w:jc w:val="both"/>
              <w:rPr>
                <w:rFonts w:ascii="Trebuchet MS" w:hAnsi="Trebuchet MS"/>
              </w:rPr>
            </w:pPr>
            <w:r w:rsidRPr="00572056">
              <w:rPr>
                <w:rFonts w:ascii="Trebuchet MS" w:hAnsi="Trebuchet MS"/>
              </w:rPr>
              <w:t>Întreprinderile care întrețin, prin intermediul uneia sau mai multor întreprinderi, oricare dintre relațiile la care se face referire la pct. (i)-(iv) sunt considerate, la rândul lor, întreprinderi unice</w:t>
            </w:r>
            <w:r w:rsidR="003A60C0" w:rsidRPr="00572056">
              <w:rPr>
                <w:rFonts w:ascii="Trebuchet MS" w:hAnsi="Trebuchet MS"/>
              </w:rPr>
              <w:t>.</w:t>
            </w:r>
          </w:p>
          <w:p w14:paraId="5E8CC418" w14:textId="08208ECD" w:rsidR="00B77559" w:rsidRPr="00572056" w:rsidRDefault="003A60C0">
            <w:pPr>
              <w:pStyle w:val="ListParagraph"/>
              <w:numPr>
                <w:ilvl w:val="0"/>
                <w:numId w:val="10"/>
              </w:numPr>
              <w:spacing w:line="360" w:lineRule="auto"/>
              <w:ind w:left="0" w:firstLine="33"/>
              <w:jc w:val="both"/>
              <w:rPr>
                <w:rFonts w:ascii="Trebuchet MS" w:hAnsi="Trebuchet MS"/>
              </w:rPr>
            </w:pPr>
            <w:r w:rsidRPr="00572056">
              <w:rPr>
                <w:rFonts w:ascii="Trebuchet MS" w:hAnsi="Trebuchet MS"/>
                <w:b/>
                <w:u w:val="single"/>
              </w:rPr>
              <w:t>Î</w:t>
            </w:r>
            <w:r w:rsidR="00B77559" w:rsidRPr="00572056">
              <w:rPr>
                <w:rFonts w:ascii="Trebuchet MS" w:hAnsi="Trebuchet MS"/>
                <w:b/>
                <w:u w:val="single"/>
              </w:rPr>
              <w:t>ntreprindere mică</w:t>
            </w:r>
            <w:r w:rsidR="00B77559" w:rsidRPr="00572056">
              <w:rPr>
                <w:rFonts w:ascii="Trebuchet MS" w:hAnsi="Trebuchet MS"/>
              </w:rPr>
              <w:t xml:space="preserve"> - </w:t>
            </w:r>
            <w:r w:rsidR="00876CDF" w:rsidRPr="00572056">
              <w:rPr>
                <w:rFonts w:ascii="Trebuchet MS" w:hAnsi="Trebuchet MS"/>
              </w:rPr>
              <w:t>este o întreprindere cu mai puțin de 50 de angajați și o cifră de afaceri anuală și/sau al cărei bilanț anual total nu depășește 10 milioane euro, echivalent în lei, în conformitate cu prevederile Anexei nr. 1 la Regulamentului (UE) nr. 651/2014</w:t>
            </w:r>
            <w:r w:rsidRPr="00572056">
              <w:rPr>
                <w:rFonts w:ascii="Trebuchet MS" w:hAnsi="Trebuchet MS" w:cs="Calibri"/>
              </w:rPr>
              <w:t>.</w:t>
            </w:r>
          </w:p>
          <w:p w14:paraId="594BC414" w14:textId="4752E38E" w:rsidR="00B77559" w:rsidRPr="00572056" w:rsidRDefault="003A60C0">
            <w:pPr>
              <w:pStyle w:val="ListParagraph"/>
              <w:numPr>
                <w:ilvl w:val="0"/>
                <w:numId w:val="10"/>
              </w:numPr>
              <w:spacing w:line="360" w:lineRule="auto"/>
              <w:ind w:left="33" w:hanging="11"/>
              <w:jc w:val="both"/>
              <w:rPr>
                <w:rFonts w:ascii="Trebuchet MS" w:hAnsi="Trebuchet MS"/>
              </w:rPr>
            </w:pPr>
            <w:r w:rsidRPr="00572056">
              <w:rPr>
                <w:rFonts w:ascii="Trebuchet MS" w:hAnsi="Trebuchet MS"/>
                <w:b/>
                <w:u w:val="single"/>
              </w:rPr>
              <w:t>M</w:t>
            </w:r>
            <w:r w:rsidR="00B77559" w:rsidRPr="00572056">
              <w:rPr>
                <w:rFonts w:ascii="Trebuchet MS" w:hAnsi="Trebuchet MS"/>
                <w:b/>
                <w:u w:val="single"/>
              </w:rPr>
              <w:t>icroîntreprindere</w:t>
            </w:r>
            <w:r w:rsidR="00B77559" w:rsidRPr="00572056">
              <w:rPr>
                <w:rFonts w:ascii="Trebuchet MS" w:hAnsi="Trebuchet MS"/>
              </w:rPr>
              <w:t xml:space="preserve"> - </w:t>
            </w:r>
            <w:r w:rsidR="00DD3C60" w:rsidRPr="00572056">
              <w:rPr>
                <w:rFonts w:ascii="Trebuchet MS" w:hAnsi="Trebuchet MS"/>
              </w:rPr>
              <w:t>este o întreprindere care are mai puțin de 10 angajați și a cărei cifră de afaceri anuală și/sau al cărei bilanț anual total nu depășește 2 milioane EUR, în conformitate cu prevederile Anexei nr. 1 la Regulamentului (UE) nr. 651/2014</w:t>
            </w:r>
            <w:r w:rsidRPr="00572056">
              <w:rPr>
                <w:rFonts w:ascii="Trebuchet MS" w:hAnsi="Trebuchet MS"/>
              </w:rPr>
              <w:t>.</w:t>
            </w:r>
          </w:p>
          <w:p w14:paraId="156D1360" w14:textId="277BC3E4" w:rsidR="006D7AB8" w:rsidRPr="00572056" w:rsidRDefault="00381FD6">
            <w:pPr>
              <w:pStyle w:val="NormalWeb"/>
              <w:numPr>
                <w:ilvl w:val="0"/>
                <w:numId w:val="10"/>
              </w:numPr>
              <w:spacing w:after="120" w:line="360" w:lineRule="auto"/>
              <w:ind w:left="33" w:hanging="11"/>
              <w:jc w:val="both"/>
              <w:rPr>
                <w:rFonts w:ascii="Trebuchet MS" w:hAnsi="Trebuchet MS" w:cs="Calibri"/>
                <w:sz w:val="22"/>
                <w:szCs w:val="22"/>
                <w:lang w:val="ro-RO"/>
              </w:rPr>
            </w:pPr>
            <w:r w:rsidRPr="00572056">
              <w:rPr>
                <w:rFonts w:ascii="Trebuchet MS" w:hAnsi="Trebuchet MS" w:cs="Calibri"/>
                <w:b/>
                <w:bCs/>
                <w:sz w:val="22"/>
                <w:szCs w:val="22"/>
                <w:u w:val="single"/>
                <w:lang w:val="ro-RO"/>
              </w:rPr>
              <w:lastRenderedPageBreak/>
              <w:t>F</w:t>
            </w:r>
            <w:r w:rsidR="00F435BF" w:rsidRPr="00572056">
              <w:rPr>
                <w:rFonts w:ascii="Trebuchet MS" w:hAnsi="Trebuchet MS" w:cs="Calibri"/>
                <w:b/>
                <w:bCs/>
                <w:sz w:val="22"/>
                <w:szCs w:val="22"/>
                <w:u w:val="single"/>
                <w:lang w:val="ro-RO"/>
              </w:rPr>
              <w:t>urnizor al ajutorului de minimis</w:t>
            </w:r>
            <w:r w:rsidR="00F435BF" w:rsidRPr="00572056">
              <w:rPr>
                <w:rFonts w:ascii="Trebuchet MS" w:hAnsi="Trebuchet MS" w:cs="Calibri"/>
                <w:sz w:val="22"/>
                <w:szCs w:val="22"/>
                <w:lang w:val="ro-RO"/>
              </w:rPr>
              <w:t xml:space="preserve"> - </w:t>
            </w:r>
            <w:r w:rsidR="006D7AB8" w:rsidRPr="00572056">
              <w:rPr>
                <w:rFonts w:ascii="Trebuchet MS" w:hAnsi="Trebuchet MS" w:cs="Calibri"/>
                <w:sz w:val="22"/>
                <w:szCs w:val="22"/>
                <w:lang w:val="ro-RO"/>
              </w:rPr>
              <w:t>este Agenția pentru Dezvoltare Regională Sud Muntenia, denumită în continuare ADR SM, prin intermediul Autorității de Management pentru Programul Regional Sud Muntenia 2021-2027, denumită în continuare AM</w:t>
            </w:r>
            <w:r w:rsidRPr="00572056">
              <w:rPr>
                <w:rFonts w:ascii="Trebuchet MS" w:hAnsi="Trebuchet MS" w:cs="Calibri"/>
                <w:sz w:val="22"/>
                <w:szCs w:val="22"/>
                <w:lang w:val="ro-RO"/>
              </w:rPr>
              <w:t xml:space="preserve"> </w:t>
            </w:r>
            <w:r w:rsidR="006D7AB8" w:rsidRPr="00572056">
              <w:rPr>
                <w:rFonts w:ascii="Trebuchet MS" w:hAnsi="Trebuchet MS" w:cs="Calibri"/>
                <w:sz w:val="22"/>
                <w:szCs w:val="22"/>
                <w:lang w:val="ro-RO"/>
              </w:rPr>
              <w:t>PRSM</w:t>
            </w:r>
            <w:r w:rsidRPr="00572056">
              <w:rPr>
                <w:rFonts w:ascii="Trebuchet MS" w:hAnsi="Trebuchet MS" w:cs="Calibri"/>
                <w:sz w:val="22"/>
                <w:szCs w:val="22"/>
                <w:lang w:val="ro-RO"/>
              </w:rPr>
              <w:t>.</w:t>
            </w:r>
          </w:p>
          <w:p w14:paraId="148D133C" w14:textId="4FF657D0" w:rsidR="006D7AB8" w:rsidRPr="00572056" w:rsidRDefault="00381FD6">
            <w:pPr>
              <w:pStyle w:val="NormalWeb"/>
              <w:numPr>
                <w:ilvl w:val="0"/>
                <w:numId w:val="10"/>
              </w:numPr>
              <w:spacing w:after="120" w:line="360" w:lineRule="auto"/>
              <w:ind w:left="33" w:hanging="11"/>
              <w:jc w:val="both"/>
              <w:rPr>
                <w:rFonts w:ascii="Trebuchet MS" w:hAnsi="Trebuchet MS" w:cs="Calibri"/>
                <w:sz w:val="22"/>
                <w:szCs w:val="22"/>
                <w:lang w:val="ro-RO"/>
              </w:rPr>
            </w:pPr>
            <w:r w:rsidRPr="00572056">
              <w:rPr>
                <w:rFonts w:ascii="Trebuchet MS" w:hAnsi="Trebuchet MS" w:cs="Calibri"/>
                <w:b/>
                <w:bCs/>
                <w:sz w:val="22"/>
                <w:szCs w:val="22"/>
                <w:u w:val="single"/>
                <w:lang w:val="ro-RO"/>
              </w:rPr>
              <w:t>A</w:t>
            </w:r>
            <w:r w:rsidR="006D7AB8" w:rsidRPr="00572056">
              <w:rPr>
                <w:rFonts w:ascii="Trebuchet MS" w:hAnsi="Trebuchet MS" w:cs="Calibri"/>
                <w:b/>
                <w:bCs/>
                <w:sz w:val="22"/>
                <w:szCs w:val="22"/>
                <w:u w:val="single"/>
                <w:lang w:val="ro-RO"/>
              </w:rPr>
              <w:t>dministrator al ajutorului de minimis</w:t>
            </w:r>
            <w:r w:rsidR="006D7AB8" w:rsidRPr="00572056">
              <w:rPr>
                <w:rFonts w:ascii="Trebuchet MS" w:hAnsi="Trebuchet MS" w:cs="Calibri"/>
                <w:sz w:val="22"/>
                <w:szCs w:val="22"/>
                <w:u w:val="single"/>
                <w:lang w:val="ro-RO"/>
              </w:rPr>
              <w:t xml:space="preserve"> </w:t>
            </w:r>
            <w:r w:rsidR="006D7AB8" w:rsidRPr="00572056">
              <w:rPr>
                <w:rFonts w:ascii="Trebuchet MS" w:hAnsi="Trebuchet MS" w:cs="Calibri"/>
                <w:sz w:val="22"/>
                <w:szCs w:val="22"/>
                <w:lang w:val="ro-RO"/>
              </w:rPr>
              <w:t>este:</w:t>
            </w:r>
          </w:p>
          <w:p w14:paraId="0327919C" w14:textId="0814C55F" w:rsidR="006D7AB8" w:rsidRPr="00572056" w:rsidRDefault="006D7AB8" w:rsidP="006D7AB8">
            <w:pPr>
              <w:pStyle w:val="NormalWeb"/>
              <w:spacing w:after="120" w:line="360" w:lineRule="auto"/>
              <w:ind w:left="753"/>
              <w:jc w:val="both"/>
              <w:rPr>
                <w:rFonts w:ascii="Trebuchet MS" w:hAnsi="Trebuchet MS" w:cs="Calibri"/>
                <w:sz w:val="22"/>
                <w:szCs w:val="22"/>
                <w:lang w:val="ro-RO"/>
              </w:rPr>
            </w:pPr>
            <w:r w:rsidRPr="00572056">
              <w:rPr>
                <w:rFonts w:ascii="Trebuchet MS" w:hAnsi="Trebuchet MS" w:cs="Calibri"/>
                <w:sz w:val="22"/>
                <w:szCs w:val="22"/>
                <w:lang w:val="ro-RO"/>
              </w:rPr>
              <w:t>i.</w:t>
            </w:r>
            <w:r w:rsidRPr="00572056">
              <w:rPr>
                <w:rFonts w:ascii="Trebuchet MS" w:hAnsi="Trebuchet MS" w:cs="Calibri"/>
                <w:sz w:val="22"/>
                <w:szCs w:val="22"/>
                <w:lang w:val="ro-RO"/>
              </w:rPr>
              <w:tab/>
              <w:t>Agenția pentru Dezvoltare Regională Sud Muntenia, denumit în continuare ADRSM, prin intermediul Autorității de Management pentru Programul Regional Sud Muntenia 2021-2027, denumită în continuare AMPRSM</w:t>
            </w:r>
            <w:r w:rsidR="00DD3C60" w:rsidRPr="00655D12">
              <w:rPr>
                <w:rFonts w:ascii="Trebuchet MS" w:hAnsi="Trebuchet MS"/>
                <w:sz w:val="22"/>
                <w:szCs w:val="22"/>
                <w:lang w:val="pt-BR"/>
              </w:rPr>
              <w:t xml:space="preserve"> </w:t>
            </w:r>
            <w:r w:rsidR="00DD3C60" w:rsidRPr="00572056">
              <w:rPr>
                <w:rFonts w:ascii="Trebuchet MS" w:hAnsi="Trebuchet MS" w:cs="Calibri"/>
                <w:sz w:val="22"/>
                <w:szCs w:val="22"/>
                <w:lang w:val="ro-RO"/>
              </w:rPr>
              <w:t>și realizează funcția de administrator, cu excepția activităților menționate la punctul (ii)</w:t>
            </w:r>
            <w:r w:rsidR="00381FD6" w:rsidRPr="00572056">
              <w:rPr>
                <w:rFonts w:ascii="Trebuchet MS" w:hAnsi="Trebuchet MS" w:cs="Calibri"/>
                <w:sz w:val="22"/>
                <w:szCs w:val="22"/>
                <w:lang w:val="ro-RO"/>
              </w:rPr>
              <w:t>.</w:t>
            </w:r>
            <w:r w:rsidRPr="00572056">
              <w:rPr>
                <w:rFonts w:ascii="Trebuchet MS" w:hAnsi="Trebuchet MS" w:cs="Calibri"/>
                <w:sz w:val="22"/>
                <w:szCs w:val="22"/>
                <w:lang w:val="ro-RO"/>
              </w:rPr>
              <w:t xml:space="preserve"> </w:t>
            </w:r>
          </w:p>
          <w:p w14:paraId="2F7F9610" w14:textId="052B1DF2" w:rsidR="000156EE" w:rsidRPr="00572056" w:rsidRDefault="006D7AB8" w:rsidP="006D7AB8">
            <w:pPr>
              <w:pStyle w:val="NormalWeb"/>
              <w:spacing w:before="0" w:beforeAutospacing="0" w:after="120" w:afterAutospacing="0" w:line="360" w:lineRule="auto"/>
              <w:ind w:left="753"/>
              <w:jc w:val="both"/>
              <w:rPr>
                <w:rFonts w:ascii="Trebuchet MS" w:hAnsi="Trebuchet MS" w:cs="Calibri"/>
                <w:sz w:val="22"/>
                <w:szCs w:val="22"/>
                <w:lang w:val="ro-RO"/>
              </w:rPr>
            </w:pPr>
            <w:r w:rsidRPr="00572056">
              <w:rPr>
                <w:rFonts w:ascii="Trebuchet MS" w:hAnsi="Trebuchet MS" w:cs="Calibri"/>
                <w:sz w:val="22"/>
                <w:szCs w:val="22"/>
                <w:lang w:val="ro-RO"/>
              </w:rPr>
              <w:t>ii.</w:t>
            </w:r>
            <w:r w:rsidRPr="00572056">
              <w:rPr>
                <w:rFonts w:ascii="Trebuchet MS" w:hAnsi="Trebuchet MS" w:cs="Calibri"/>
                <w:sz w:val="22"/>
                <w:szCs w:val="22"/>
                <w:lang w:val="ro-RO"/>
              </w:rPr>
              <w:tab/>
              <w:t xml:space="preserve">Ministerul Finanțelor, prin Serviciul de Inspecție Fonduri-Europene (SIFE) din cadrul Direcției Generale de Inspecție Economico-Financiară (DGEIF), în calitate de Organism Intermediar pentru Programul Regional Sud-Muntenia 2021-2027, denumit </w:t>
            </w:r>
            <w:r w:rsidR="00F10B62" w:rsidRPr="00572056">
              <w:rPr>
                <w:rFonts w:ascii="Trebuchet MS" w:hAnsi="Trebuchet MS" w:cs="Calibri"/>
                <w:sz w:val="22"/>
                <w:szCs w:val="22"/>
                <w:lang w:val="ro-RO"/>
              </w:rPr>
              <w:t>î</w:t>
            </w:r>
            <w:r w:rsidRPr="00572056">
              <w:rPr>
                <w:rFonts w:ascii="Trebuchet MS" w:hAnsi="Trebuchet MS" w:cs="Calibri"/>
                <w:sz w:val="22"/>
                <w:szCs w:val="22"/>
                <w:lang w:val="ro-RO"/>
              </w:rPr>
              <w:t>n continuare OI-SIFE, pentru activitățile: activitatea de constatare şi sancționare a neregulilor apărute în obținerea şi utilizarea fondurilor europene, inclusiv transmiterea titlurilor executorii către beneficiari și către AM PR Sud Muntenia precum și ținerea unei evidențe a acestora privind data transmiterii către beneficiari și AM PR Sud Muntenia, activitatea de stabilire a dobânzilor datorate pentru neachitarea la termen a obligațiilor prevăzute în titlul executoriu, verificarea suspiciunilor de fraudă, respectiv analiza indiciilor de fraudă apărute în obținerea şi utilizarea fondurilor europene, soluționarea contestațiilor și reprezentarea în instanță pentru actele administrative emise de SIFE, respectiv obligațiile conform prevederilor Legii contenciosului administrativ nr. 554/2004, cu modificările și completările ulterioare.</w:t>
            </w:r>
            <w:r w:rsidR="000156EE" w:rsidRPr="00572056">
              <w:rPr>
                <w:rFonts w:ascii="Trebuchet MS" w:hAnsi="Trebuchet MS" w:cs="Calibri"/>
                <w:sz w:val="22"/>
                <w:szCs w:val="22"/>
                <w:lang w:val="ro-RO"/>
              </w:rPr>
              <w:t xml:space="preserve"> </w:t>
            </w:r>
          </w:p>
          <w:p w14:paraId="3917D905" w14:textId="4FF32EA9" w:rsidR="00F435BF" w:rsidRPr="00572056" w:rsidRDefault="00381FD6">
            <w:pPr>
              <w:pStyle w:val="NormalWeb"/>
              <w:numPr>
                <w:ilvl w:val="0"/>
                <w:numId w:val="10"/>
              </w:numPr>
              <w:spacing w:before="0" w:beforeAutospacing="0" w:after="120" w:afterAutospacing="0" w:line="360" w:lineRule="auto"/>
              <w:ind w:left="0" w:hanging="11"/>
              <w:jc w:val="both"/>
              <w:rPr>
                <w:rFonts w:ascii="Trebuchet MS" w:hAnsi="Trebuchet MS" w:cstheme="minorHAnsi"/>
                <w:sz w:val="22"/>
                <w:szCs w:val="22"/>
                <w:lang w:val="ro-RO"/>
              </w:rPr>
            </w:pPr>
            <w:r w:rsidRPr="00572056">
              <w:rPr>
                <w:rFonts w:ascii="Trebuchet MS" w:hAnsi="Trebuchet MS" w:cstheme="minorHAnsi"/>
                <w:b/>
                <w:sz w:val="22"/>
                <w:szCs w:val="22"/>
                <w:u w:val="single"/>
                <w:lang w:val="ro-RO"/>
              </w:rPr>
              <w:t>B</w:t>
            </w:r>
            <w:r w:rsidR="00F435BF" w:rsidRPr="00572056">
              <w:rPr>
                <w:rFonts w:ascii="Trebuchet MS" w:hAnsi="Trebuchet MS" w:cstheme="minorHAnsi"/>
                <w:b/>
                <w:sz w:val="22"/>
                <w:szCs w:val="22"/>
                <w:u w:val="single"/>
                <w:lang w:val="ro-RO"/>
              </w:rPr>
              <w:t xml:space="preserve">eneficiar al ajutorului </w:t>
            </w:r>
            <w:r w:rsidR="00F435BF" w:rsidRPr="00572056">
              <w:rPr>
                <w:rFonts w:ascii="Trebuchet MS" w:hAnsi="Trebuchet MS" w:cstheme="minorHAnsi"/>
                <w:b/>
                <w:i/>
                <w:sz w:val="22"/>
                <w:szCs w:val="22"/>
                <w:u w:val="single"/>
                <w:lang w:val="ro-RO"/>
              </w:rPr>
              <w:t xml:space="preserve">de minimis </w:t>
            </w:r>
            <w:r w:rsidR="00F435BF" w:rsidRPr="00572056">
              <w:rPr>
                <w:rFonts w:ascii="Trebuchet MS" w:hAnsi="Trebuchet MS" w:cstheme="minorHAnsi"/>
                <w:sz w:val="22"/>
                <w:szCs w:val="22"/>
                <w:lang w:val="ro-RO"/>
              </w:rPr>
              <w:t>poate fi o microîntreprindere sau o întreprinderea mică,  astfel cum sunt acestea definite</w:t>
            </w:r>
            <w:r w:rsidR="000156EE" w:rsidRPr="00572056">
              <w:rPr>
                <w:rFonts w:ascii="Trebuchet MS" w:hAnsi="Trebuchet MS" w:cstheme="minorHAnsi"/>
                <w:sz w:val="22"/>
                <w:szCs w:val="22"/>
                <w:lang w:val="ro-RO"/>
              </w:rPr>
              <w:t xml:space="preserve"> și care îndeplinesc condițiile din </w:t>
            </w:r>
            <w:r w:rsidR="00F435BF" w:rsidRPr="00572056">
              <w:rPr>
                <w:rFonts w:ascii="Trebuchet MS" w:hAnsi="Trebuchet MS" w:cstheme="minorHAnsi"/>
                <w:sz w:val="22"/>
                <w:szCs w:val="22"/>
                <w:lang w:val="ro-RO"/>
              </w:rPr>
              <w:t>schem</w:t>
            </w:r>
            <w:r w:rsidR="000156EE" w:rsidRPr="00572056">
              <w:rPr>
                <w:rFonts w:ascii="Trebuchet MS" w:hAnsi="Trebuchet MS" w:cstheme="minorHAnsi"/>
                <w:sz w:val="22"/>
                <w:szCs w:val="22"/>
                <w:lang w:val="ro-RO"/>
              </w:rPr>
              <w:t>a</w:t>
            </w:r>
            <w:r w:rsidR="00D23B5A" w:rsidRPr="00572056">
              <w:rPr>
                <w:rFonts w:ascii="Trebuchet MS" w:hAnsi="Trebuchet MS" w:cstheme="minorHAnsi"/>
                <w:sz w:val="22"/>
                <w:szCs w:val="22"/>
                <w:lang w:val="ro-RO"/>
              </w:rPr>
              <w:t xml:space="preserve"> de ajutor de minimis</w:t>
            </w:r>
            <w:r w:rsidR="001036F5" w:rsidRPr="00572056">
              <w:rPr>
                <w:rFonts w:ascii="Trebuchet MS" w:hAnsi="Trebuchet MS" w:cstheme="minorHAnsi"/>
                <w:sz w:val="22"/>
                <w:szCs w:val="22"/>
                <w:lang w:val="ro-RO"/>
              </w:rPr>
              <w:t>.</w:t>
            </w:r>
          </w:p>
          <w:p w14:paraId="79A021B1" w14:textId="6B9559F1" w:rsidR="00B77559" w:rsidRPr="00655D12" w:rsidRDefault="00381FD6">
            <w:pPr>
              <w:pStyle w:val="Default"/>
              <w:numPr>
                <w:ilvl w:val="0"/>
                <w:numId w:val="10"/>
              </w:numPr>
              <w:spacing w:line="360" w:lineRule="auto"/>
              <w:ind w:left="0" w:hanging="11"/>
              <w:jc w:val="both"/>
              <w:rPr>
                <w:rFonts w:ascii="Trebuchet MS" w:hAnsi="Trebuchet MS"/>
                <w:color w:val="auto"/>
                <w:sz w:val="22"/>
                <w:szCs w:val="22"/>
                <w:lang w:val="pt-BR"/>
              </w:rPr>
            </w:pPr>
            <w:r w:rsidRPr="00655D12">
              <w:rPr>
                <w:rFonts w:ascii="Trebuchet MS" w:hAnsi="Trebuchet MS"/>
                <w:b/>
                <w:color w:val="auto"/>
                <w:sz w:val="22"/>
                <w:szCs w:val="22"/>
                <w:u w:val="single"/>
                <w:lang w:val="pt-BR"/>
              </w:rPr>
              <w:t>R</w:t>
            </w:r>
            <w:r w:rsidR="00DD2A8E" w:rsidRPr="00655D12">
              <w:rPr>
                <w:rFonts w:ascii="Trebuchet MS" w:hAnsi="Trebuchet MS"/>
                <w:b/>
                <w:color w:val="auto"/>
                <w:sz w:val="22"/>
                <w:szCs w:val="22"/>
                <w:u w:val="single"/>
                <w:lang w:val="pt-BR"/>
              </w:rPr>
              <w:t>egiuni de dezvoltare</w:t>
            </w:r>
            <w:r w:rsidR="00DD2A8E" w:rsidRPr="00655D12">
              <w:rPr>
                <w:rFonts w:ascii="Trebuchet MS" w:hAnsi="Trebuchet MS"/>
                <w:color w:val="auto"/>
                <w:sz w:val="22"/>
                <w:szCs w:val="22"/>
                <w:lang w:val="pt-BR"/>
              </w:rPr>
              <w:t xml:space="preserve"> - entități teritoriale specifice, fără statut administrativ și fără personalitate juridică, ce corespund diviziunilor de nivel NUTS-II în Nomenclatorul unităților statistice teritoriale ale Uniunii Europene, prevăzute de Legea nr. 315/2004 privind dezvoltarea regională în România, cu modificările și completările ulterioare</w:t>
            </w:r>
            <w:r w:rsidRPr="00655D12">
              <w:rPr>
                <w:rFonts w:ascii="Trebuchet MS" w:hAnsi="Trebuchet MS"/>
                <w:color w:val="auto"/>
                <w:sz w:val="22"/>
                <w:szCs w:val="22"/>
                <w:lang w:val="pt-BR"/>
              </w:rPr>
              <w:t>.</w:t>
            </w:r>
          </w:p>
          <w:p w14:paraId="7D7EC1AC" w14:textId="69E43375" w:rsidR="00DD2A8E" w:rsidRPr="00655D12" w:rsidRDefault="00381FD6">
            <w:pPr>
              <w:pStyle w:val="Default"/>
              <w:numPr>
                <w:ilvl w:val="0"/>
                <w:numId w:val="10"/>
              </w:numPr>
              <w:spacing w:line="360" w:lineRule="auto"/>
              <w:ind w:left="0" w:hanging="11"/>
              <w:jc w:val="both"/>
              <w:rPr>
                <w:rFonts w:ascii="Trebuchet MS" w:hAnsi="Trebuchet MS"/>
                <w:color w:val="auto"/>
                <w:sz w:val="22"/>
                <w:szCs w:val="22"/>
                <w:lang w:val="pt-BR"/>
              </w:rPr>
            </w:pPr>
            <w:r w:rsidRPr="00655D12">
              <w:rPr>
                <w:rFonts w:ascii="Trebuchet MS" w:hAnsi="Trebuchet MS"/>
                <w:b/>
                <w:color w:val="auto"/>
                <w:sz w:val="22"/>
                <w:szCs w:val="22"/>
                <w:u w:val="single"/>
                <w:lang w:val="pt-BR"/>
              </w:rPr>
              <w:t>Î</w:t>
            </w:r>
            <w:r w:rsidR="00DD2A8E" w:rsidRPr="00655D12">
              <w:rPr>
                <w:rFonts w:ascii="Trebuchet MS" w:hAnsi="Trebuchet MS"/>
                <w:b/>
                <w:color w:val="auto"/>
                <w:sz w:val="22"/>
                <w:szCs w:val="22"/>
                <w:u w:val="single"/>
                <w:lang w:val="pt-BR"/>
              </w:rPr>
              <w:t>ntreprindere</w:t>
            </w:r>
            <w:r w:rsidR="00DD2A8E" w:rsidRPr="00655D12">
              <w:rPr>
                <w:rFonts w:ascii="Trebuchet MS" w:hAnsi="Trebuchet MS"/>
                <w:b/>
                <w:color w:val="auto"/>
                <w:sz w:val="22"/>
                <w:szCs w:val="22"/>
                <w:lang w:val="pt-BR"/>
              </w:rPr>
              <w:t xml:space="preserve"> </w:t>
            </w:r>
            <w:r w:rsidR="00DD2A8E" w:rsidRPr="00655D12">
              <w:rPr>
                <w:rFonts w:ascii="Trebuchet MS" w:hAnsi="Trebuchet MS"/>
                <w:color w:val="auto"/>
                <w:sz w:val="22"/>
                <w:szCs w:val="22"/>
                <w:lang w:val="pt-BR"/>
              </w:rPr>
              <w:t xml:space="preserve">– orice entitate care desfășoară o activitate economică astfel cum este interpretat conceptul de către Curtea de Justiție a Uniunii Europene, indiferent de statutul juridic, de modul de finanțare sau de existența unui scop </w:t>
            </w:r>
            <w:r w:rsidRPr="00655D12">
              <w:rPr>
                <w:rFonts w:ascii="Trebuchet MS" w:hAnsi="Trebuchet MS"/>
                <w:color w:val="auto"/>
                <w:sz w:val="22"/>
                <w:szCs w:val="22"/>
                <w:lang w:val="pt-BR"/>
              </w:rPr>
              <w:t>lucrativ.</w:t>
            </w:r>
          </w:p>
          <w:p w14:paraId="56BAE17F" w14:textId="39F65128" w:rsidR="00DD2A8E" w:rsidRPr="00572056" w:rsidRDefault="00E37C69">
            <w:pPr>
              <w:pStyle w:val="Default"/>
              <w:numPr>
                <w:ilvl w:val="0"/>
                <w:numId w:val="10"/>
              </w:numPr>
              <w:spacing w:line="360" w:lineRule="auto"/>
              <w:jc w:val="both"/>
              <w:rPr>
                <w:rFonts w:ascii="Trebuchet MS" w:hAnsi="Trebuchet MS"/>
                <w:color w:val="auto"/>
                <w:sz w:val="22"/>
                <w:szCs w:val="22"/>
                <w:lang w:val="en-GB"/>
              </w:rPr>
            </w:pPr>
            <w:r w:rsidRPr="00572056">
              <w:rPr>
                <w:rFonts w:ascii="Trebuchet MS" w:hAnsi="Trebuchet MS"/>
                <w:b/>
                <w:color w:val="auto"/>
                <w:sz w:val="22"/>
                <w:szCs w:val="22"/>
                <w:u w:val="single"/>
              </w:rPr>
              <w:t>A</w:t>
            </w:r>
            <w:r w:rsidR="00DD2A8E" w:rsidRPr="00572056">
              <w:rPr>
                <w:rFonts w:ascii="Trebuchet MS" w:hAnsi="Trebuchet MS"/>
                <w:b/>
                <w:color w:val="auto"/>
                <w:sz w:val="22"/>
                <w:szCs w:val="22"/>
                <w:u w:val="single"/>
              </w:rPr>
              <w:t>ctivitate economică</w:t>
            </w:r>
            <w:r w:rsidR="00DD2A8E" w:rsidRPr="00572056">
              <w:rPr>
                <w:rFonts w:ascii="Trebuchet MS" w:hAnsi="Trebuchet MS"/>
                <w:color w:val="auto"/>
                <w:sz w:val="22"/>
                <w:szCs w:val="22"/>
              </w:rPr>
              <w:t xml:space="preserve"> reprezintă orice activitate care constă în furnizarea de bunuri, servicii și lucrări pe o piață</w:t>
            </w:r>
            <w:r w:rsidRPr="00572056">
              <w:rPr>
                <w:rFonts w:ascii="Trebuchet MS" w:hAnsi="Trebuchet MS"/>
                <w:color w:val="auto"/>
                <w:sz w:val="22"/>
                <w:szCs w:val="22"/>
              </w:rPr>
              <w:t>.</w:t>
            </w:r>
          </w:p>
          <w:p w14:paraId="2C337588" w14:textId="6AE0956C" w:rsidR="00DD2A8E" w:rsidRPr="00572056" w:rsidRDefault="00E37C69">
            <w:pPr>
              <w:pStyle w:val="ListParagraph"/>
              <w:widowControl w:val="0"/>
              <w:numPr>
                <w:ilvl w:val="0"/>
                <w:numId w:val="10"/>
              </w:numPr>
              <w:shd w:val="clear" w:color="auto" w:fill="FFFFFF"/>
              <w:tabs>
                <w:tab w:val="left" w:pos="414"/>
              </w:tabs>
              <w:spacing w:line="360" w:lineRule="auto"/>
              <w:ind w:left="-109" w:hanging="11"/>
              <w:jc w:val="both"/>
              <w:rPr>
                <w:rFonts w:ascii="Trebuchet MS" w:hAnsi="Trebuchet MS"/>
              </w:rPr>
            </w:pPr>
            <w:r w:rsidRPr="00572056">
              <w:rPr>
                <w:rFonts w:ascii="Trebuchet MS" w:hAnsi="Trebuchet MS"/>
                <w:b/>
                <w:u w:val="single"/>
                <w:shd w:val="clear" w:color="auto" w:fill="FFFFFF"/>
              </w:rPr>
              <w:lastRenderedPageBreak/>
              <w:t>Î</w:t>
            </w:r>
            <w:r w:rsidR="00DD2A8E" w:rsidRPr="00572056">
              <w:rPr>
                <w:rFonts w:ascii="Trebuchet MS" w:hAnsi="Trebuchet MS"/>
                <w:b/>
                <w:u w:val="single"/>
                <w:shd w:val="clear" w:color="auto" w:fill="FFFFFF"/>
              </w:rPr>
              <w:t>ntreprindere în dificultate</w:t>
            </w:r>
            <w:r w:rsidR="00DD2A8E" w:rsidRPr="00572056">
              <w:rPr>
                <w:rFonts w:ascii="Trebuchet MS" w:hAnsi="Trebuchet MS"/>
              </w:rPr>
              <w:t xml:space="preserve"> – o întreprindere care se află în, cel puţin, una din situaţiile următoare:</w:t>
            </w:r>
          </w:p>
          <w:p w14:paraId="4D30BC78" w14:textId="61302C04" w:rsidR="00DD2A8E" w:rsidRPr="00655D12" w:rsidRDefault="00DD2A8E" w:rsidP="00DD2A8E">
            <w:pPr>
              <w:widowControl w:val="0"/>
              <w:tabs>
                <w:tab w:val="left" w:pos="1116"/>
              </w:tabs>
              <w:spacing w:line="360" w:lineRule="auto"/>
              <w:ind w:left="753"/>
              <w:jc w:val="both"/>
              <w:rPr>
                <w:rFonts w:ascii="Trebuchet MS" w:hAnsi="Trebuchet MS"/>
                <w:lang w:val="pt-BR"/>
              </w:rPr>
            </w:pPr>
            <w:r w:rsidRPr="00572056">
              <w:rPr>
                <w:rFonts w:ascii="Trebuchet MS" w:hAnsi="Trebuchet MS"/>
              </w:rPr>
              <w:t xml:space="preserve">a) în cazul unei societăţi comerciale cu răspundere limitată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w:t>
            </w:r>
            <w:r w:rsidRPr="00655D12">
              <w:rPr>
                <w:rFonts w:ascii="Trebuchet MS" w:hAnsi="Trebuchet MS"/>
              </w:rPr>
              <w:t xml:space="preserve">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w:t>
            </w:r>
            <w:r w:rsidRPr="00655D12">
              <w:rPr>
                <w:rFonts w:ascii="Trebuchet MS" w:hAnsi="Trebuchet MS"/>
                <w:lang w:val="pt-BR"/>
              </w:rPr>
              <w:t>În sensul acestei dispoziţii, „societate cu răspundere limitată” se referă în special la tipurile de societăţi menţionate în anexa I la Directiva 2013/34/UE (1), iar „capital social” include, dacă este cazul, orice capital suplimentar; în cazul unei societăţi comerciale în care cel puţin unii dintre asociaţi au răspundere nelimitată pentru creanţele societăţii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propriu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4EAB0985" w14:textId="77777777" w:rsidR="00DD2A8E" w:rsidRPr="00655D12" w:rsidRDefault="00DD2A8E" w:rsidP="00DD2A8E">
            <w:pPr>
              <w:widowControl w:val="0"/>
              <w:tabs>
                <w:tab w:val="left" w:pos="1183"/>
              </w:tabs>
              <w:spacing w:line="360" w:lineRule="auto"/>
              <w:ind w:left="753"/>
              <w:jc w:val="both"/>
              <w:rPr>
                <w:rFonts w:ascii="Trebuchet MS" w:hAnsi="Trebuchet MS"/>
                <w:lang w:val="pt-BR"/>
              </w:rPr>
            </w:pPr>
            <w:r w:rsidRPr="00655D12">
              <w:rPr>
                <w:rFonts w:ascii="Trebuchet MS" w:hAnsi="Trebuchet MS"/>
                <w:lang w:val="pt-BR"/>
              </w:rPr>
              <w:t>b) atunci când întreprinderea face obiectul unei proceduri colective de insolvenţă sau îndeplineşte criteriile prevăzute în dreptul intern pentru ca o procedură colectivă de insolvenţă să fie deschisă la cererea creditorilor săi;</w:t>
            </w:r>
          </w:p>
          <w:p w14:paraId="5A4535F2" w14:textId="7F57477D" w:rsidR="00DD2A8E" w:rsidRPr="00655D12" w:rsidRDefault="00DD2A8E" w:rsidP="00DD2A8E">
            <w:pPr>
              <w:widowControl w:val="0"/>
              <w:tabs>
                <w:tab w:val="left" w:pos="1183"/>
              </w:tabs>
              <w:spacing w:line="360" w:lineRule="auto"/>
              <w:ind w:left="753"/>
              <w:jc w:val="both"/>
              <w:rPr>
                <w:rFonts w:ascii="Trebuchet MS" w:hAnsi="Trebuchet MS"/>
                <w:lang w:val="pt-BR"/>
              </w:rPr>
            </w:pPr>
            <w:r w:rsidRPr="00655D12">
              <w:rPr>
                <w:rFonts w:ascii="Trebuchet MS" w:hAnsi="Trebuchet MS"/>
                <w:lang w:val="pt-BR"/>
              </w:rPr>
              <w:t>c) atunci când întreprinderea a primit ajutor pentru salvare şi nu a rambursat încă împrumutul sau nu a încetat garanţia sau a primit ajutoare pentru restructurare şi face încă obiectul unui plan de restructurare.</w:t>
            </w:r>
          </w:p>
          <w:p w14:paraId="6C0F3F30" w14:textId="058A3386" w:rsidR="00826232" w:rsidRPr="00655D12" w:rsidRDefault="00E37C69">
            <w:pPr>
              <w:pStyle w:val="ListParagraph"/>
              <w:widowControl w:val="0"/>
              <w:numPr>
                <w:ilvl w:val="0"/>
                <w:numId w:val="10"/>
              </w:numPr>
              <w:tabs>
                <w:tab w:val="left" w:pos="1183"/>
              </w:tabs>
              <w:spacing w:line="360" w:lineRule="auto"/>
              <w:ind w:left="0" w:hanging="11"/>
              <w:jc w:val="both"/>
              <w:rPr>
                <w:rFonts w:ascii="Trebuchet MS" w:hAnsi="Trebuchet MS"/>
                <w:lang w:val="pt-BR"/>
              </w:rPr>
            </w:pPr>
            <w:r w:rsidRPr="00572056">
              <w:rPr>
                <w:rFonts w:ascii="Trebuchet MS" w:hAnsi="Trebuchet MS"/>
                <w:b/>
                <w:u w:val="single"/>
              </w:rPr>
              <w:t>M</w:t>
            </w:r>
            <w:r w:rsidR="00826232" w:rsidRPr="00572056">
              <w:rPr>
                <w:rFonts w:ascii="Trebuchet MS" w:hAnsi="Trebuchet MS"/>
                <w:b/>
                <w:u w:val="single"/>
              </w:rPr>
              <w:t>ediul urban</w:t>
            </w:r>
            <w:r w:rsidR="00826232" w:rsidRPr="00572056">
              <w:rPr>
                <w:rFonts w:ascii="Trebuchet MS" w:hAnsi="Trebuchet MS"/>
              </w:rPr>
              <w:t xml:space="preserve"> reprezintă ansamblul oraşelor şi municipiilor, definite ca unităţi administrativ-teritoriale, care include atât localităţile componente, cât şi satele aparţinătoare acestora</w:t>
            </w:r>
            <w:r w:rsidRPr="00572056">
              <w:rPr>
                <w:rFonts w:ascii="Trebuchet MS" w:hAnsi="Trebuchet MS"/>
              </w:rPr>
              <w:t>.</w:t>
            </w:r>
          </w:p>
          <w:p w14:paraId="42FB50AF" w14:textId="10678455" w:rsidR="000B4BD7" w:rsidRPr="00655D12" w:rsidRDefault="00E37C69">
            <w:pPr>
              <w:pStyle w:val="ListParagraph"/>
              <w:widowControl w:val="0"/>
              <w:numPr>
                <w:ilvl w:val="0"/>
                <w:numId w:val="10"/>
              </w:numPr>
              <w:tabs>
                <w:tab w:val="left" w:pos="1183"/>
              </w:tabs>
              <w:spacing w:line="360" w:lineRule="auto"/>
              <w:ind w:left="33" w:hanging="11"/>
              <w:jc w:val="both"/>
              <w:rPr>
                <w:rFonts w:ascii="Trebuchet MS" w:hAnsi="Trebuchet MS"/>
                <w:lang w:val="pt-BR"/>
              </w:rPr>
            </w:pPr>
            <w:r w:rsidRPr="00572056">
              <w:rPr>
                <w:rFonts w:ascii="Trebuchet MS" w:hAnsi="Trebuchet MS"/>
                <w:b/>
                <w:u w:val="single"/>
              </w:rPr>
              <w:t>M</w:t>
            </w:r>
            <w:r w:rsidR="00826232" w:rsidRPr="00572056">
              <w:rPr>
                <w:rFonts w:ascii="Trebuchet MS" w:hAnsi="Trebuchet MS"/>
                <w:b/>
                <w:u w:val="single"/>
              </w:rPr>
              <w:t>ediul rural</w:t>
            </w:r>
            <w:r w:rsidR="00826232" w:rsidRPr="00572056">
              <w:rPr>
                <w:rFonts w:ascii="Trebuchet MS" w:hAnsi="Trebuchet MS"/>
              </w:rPr>
              <w:t xml:space="preserve"> reprezintă localităţi de rang IV şi V, respectiv sate reşedinţă de comună, sate componente ale comunelor definite conform Legii nr. 351/2001 privind aprobarea Planului de amenajare a teritoriului naţional - Secţiunea a IV-a - Reţeaua de localităţi, cu modificările şi </w:t>
            </w:r>
            <w:r w:rsidR="00826232" w:rsidRPr="00572056">
              <w:rPr>
                <w:rFonts w:ascii="Trebuchet MS" w:hAnsi="Trebuchet MS"/>
              </w:rPr>
              <w:lastRenderedPageBreak/>
              <w:t>completările ulterioare, cu excepţia satelor aparţinând municipiilor sau oraşelor incluse în mediul urban.</w:t>
            </w:r>
          </w:p>
          <w:p w14:paraId="3E5312DB" w14:textId="6F4CF8C8" w:rsidR="000B4BD7" w:rsidRPr="00655D12" w:rsidRDefault="00E37C69">
            <w:pPr>
              <w:pStyle w:val="Default"/>
              <w:numPr>
                <w:ilvl w:val="0"/>
                <w:numId w:val="10"/>
              </w:numPr>
              <w:spacing w:line="360" w:lineRule="auto"/>
              <w:ind w:left="0" w:hanging="11"/>
              <w:jc w:val="both"/>
              <w:rPr>
                <w:rFonts w:ascii="Trebuchet MS" w:hAnsi="Trebuchet MS"/>
                <w:color w:val="auto"/>
                <w:sz w:val="22"/>
                <w:szCs w:val="22"/>
                <w:lang w:val="pt-BR"/>
              </w:rPr>
            </w:pPr>
            <w:r w:rsidRPr="00655D12">
              <w:rPr>
                <w:rFonts w:ascii="Trebuchet MS" w:hAnsi="Trebuchet MS"/>
                <w:b/>
                <w:bCs/>
                <w:i/>
                <w:iCs/>
                <w:color w:val="auto"/>
                <w:sz w:val="22"/>
                <w:szCs w:val="22"/>
                <w:u w:val="single"/>
                <w:lang w:val="pt-BR"/>
              </w:rPr>
              <w:t>A</w:t>
            </w:r>
            <w:r w:rsidR="000B4BD7" w:rsidRPr="00655D12">
              <w:rPr>
                <w:rFonts w:ascii="Trebuchet MS" w:hAnsi="Trebuchet MS"/>
                <w:b/>
                <w:bCs/>
                <w:i/>
                <w:iCs/>
                <w:color w:val="auto"/>
                <w:sz w:val="22"/>
                <w:szCs w:val="22"/>
                <w:u w:val="single"/>
                <w:lang w:val="pt-BR"/>
              </w:rPr>
              <w:t>ctivitate de bază în cadrul unui proiect</w:t>
            </w:r>
            <w:r w:rsidR="000B4BD7" w:rsidRPr="00655D12">
              <w:rPr>
                <w:rFonts w:ascii="Trebuchet MS" w:hAnsi="Trebuchet MS"/>
                <w:i/>
                <w:iCs/>
                <w:color w:val="auto"/>
                <w:sz w:val="22"/>
                <w:szCs w:val="22"/>
                <w:lang w:val="pt-BR"/>
              </w:rPr>
              <w:t xml:space="preserve"> </w:t>
            </w:r>
            <w:r w:rsidR="000B4BD7" w:rsidRPr="00655D12">
              <w:rPr>
                <w:rFonts w:ascii="Trebuchet MS" w:hAnsi="Trebuchet MS"/>
                <w:color w:val="auto"/>
                <w:sz w:val="22"/>
                <w:szCs w:val="22"/>
                <w:lang w:val="pt-BR"/>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140727C4" w14:textId="77777777" w:rsidR="000B4BD7" w:rsidRPr="00655D12" w:rsidRDefault="000B4BD7" w:rsidP="000B4BD7">
            <w:pPr>
              <w:pStyle w:val="Default"/>
              <w:spacing w:line="360" w:lineRule="auto"/>
              <w:ind w:left="879" w:hanging="426"/>
              <w:jc w:val="both"/>
              <w:rPr>
                <w:rFonts w:ascii="Trebuchet MS" w:hAnsi="Trebuchet MS"/>
                <w:color w:val="auto"/>
                <w:sz w:val="22"/>
                <w:szCs w:val="22"/>
                <w:lang w:val="pt-BR"/>
              </w:rPr>
            </w:pPr>
            <w:r w:rsidRPr="00655D12">
              <w:rPr>
                <w:rFonts w:ascii="Trebuchet MS" w:hAnsi="Trebuchet MS"/>
                <w:color w:val="auto"/>
                <w:sz w:val="22"/>
                <w:szCs w:val="22"/>
                <w:lang w:val="pt-BR"/>
              </w:rPr>
              <w:t>(i) are legătură directă cu obiectul proiectului pentru care se acordă finanțarea și contribuie în mod direct și semnificativ la realizarea obiectivelor și la obținerea rezultatelor acestuia;</w:t>
            </w:r>
          </w:p>
          <w:p w14:paraId="718D3343" w14:textId="77777777" w:rsidR="000B4BD7" w:rsidRPr="00655D12" w:rsidRDefault="000B4BD7" w:rsidP="000B4BD7">
            <w:pPr>
              <w:pStyle w:val="Default"/>
              <w:spacing w:line="360" w:lineRule="auto"/>
              <w:ind w:left="879" w:hanging="426"/>
              <w:jc w:val="both"/>
              <w:rPr>
                <w:rFonts w:ascii="Trebuchet MS" w:hAnsi="Trebuchet MS"/>
                <w:color w:val="auto"/>
                <w:sz w:val="22"/>
                <w:szCs w:val="22"/>
                <w:lang w:val="pt-BR"/>
              </w:rPr>
            </w:pPr>
            <w:r w:rsidRPr="00655D12">
              <w:rPr>
                <w:rFonts w:ascii="Trebuchet MS" w:hAnsi="Trebuchet MS"/>
                <w:color w:val="auto"/>
                <w:sz w:val="22"/>
                <w:szCs w:val="22"/>
                <w:lang w:val="pt-BR"/>
              </w:rPr>
              <w:t>(ii) se regăsește în cererea de finanțare sub forma activităților eligibile obligatorii specificate în Ghidul Solicitantului;</w:t>
            </w:r>
          </w:p>
          <w:p w14:paraId="50F47FDC" w14:textId="77777777" w:rsidR="000B4BD7" w:rsidRPr="00655D12" w:rsidRDefault="000B4BD7" w:rsidP="000B4BD7">
            <w:pPr>
              <w:pStyle w:val="Default"/>
              <w:spacing w:line="360" w:lineRule="auto"/>
              <w:ind w:left="879" w:hanging="426"/>
              <w:jc w:val="both"/>
              <w:rPr>
                <w:rFonts w:ascii="Trebuchet MS" w:hAnsi="Trebuchet MS"/>
                <w:color w:val="auto"/>
                <w:sz w:val="22"/>
                <w:szCs w:val="22"/>
                <w:lang w:val="pt-BR"/>
              </w:rPr>
            </w:pPr>
            <w:r w:rsidRPr="00655D12">
              <w:rPr>
                <w:rFonts w:ascii="Trebuchet MS" w:hAnsi="Trebuchet MS"/>
                <w:color w:val="auto"/>
                <w:sz w:val="22"/>
                <w:szCs w:val="22"/>
                <w:lang w:val="pt-BR"/>
              </w:rPr>
              <w:t>(iii) nu face parte din activitățile conexe, așa cum sunt acestea definite în Ghidul Solicitantului;</w:t>
            </w:r>
          </w:p>
          <w:p w14:paraId="4ED9F1C3" w14:textId="77777777" w:rsidR="000B4BD7" w:rsidRPr="00572056" w:rsidRDefault="000B4BD7" w:rsidP="000B4BD7">
            <w:pPr>
              <w:pStyle w:val="Default"/>
              <w:spacing w:line="360" w:lineRule="auto"/>
              <w:ind w:left="720" w:hanging="267"/>
              <w:jc w:val="both"/>
              <w:rPr>
                <w:rFonts w:ascii="Trebuchet MS" w:hAnsi="Trebuchet MS"/>
                <w:color w:val="auto"/>
                <w:sz w:val="22"/>
                <w:szCs w:val="22"/>
                <w:lang w:val="en-GB"/>
              </w:rPr>
            </w:pPr>
            <w:r w:rsidRPr="00572056">
              <w:rPr>
                <w:rFonts w:ascii="Trebuchet MS" w:hAnsi="Trebuchet MS"/>
                <w:color w:val="auto"/>
                <w:sz w:val="22"/>
                <w:szCs w:val="22"/>
                <w:lang w:val="en-GB"/>
              </w:rPr>
              <w:t>(iv) bugetul estimat alocat activității sau pachetului de activități reprezintă minimum 50% din bugetul eligibil al proiectului;</w:t>
            </w:r>
          </w:p>
          <w:p w14:paraId="1A1CB3B0" w14:textId="77777777" w:rsidR="000B4BD7" w:rsidRPr="00572056" w:rsidRDefault="000B4BD7">
            <w:pPr>
              <w:pStyle w:val="Default"/>
              <w:numPr>
                <w:ilvl w:val="0"/>
                <w:numId w:val="10"/>
              </w:numPr>
              <w:spacing w:line="360" w:lineRule="auto"/>
              <w:ind w:left="33" w:hanging="11"/>
              <w:jc w:val="both"/>
              <w:rPr>
                <w:rFonts w:ascii="Trebuchet MS" w:hAnsi="Trebuchet MS"/>
                <w:color w:val="auto"/>
                <w:sz w:val="22"/>
                <w:szCs w:val="22"/>
                <w:lang w:val="ro-RO"/>
              </w:rPr>
            </w:pPr>
            <w:r w:rsidRPr="00655D12">
              <w:rPr>
                <w:rFonts w:ascii="Trebuchet MS" w:hAnsi="Trebuchet MS"/>
                <w:b/>
                <w:bCs/>
                <w:color w:val="auto"/>
                <w:sz w:val="22"/>
                <w:szCs w:val="22"/>
                <w:u w:val="single"/>
                <w:lang w:val="pt-BR"/>
              </w:rPr>
              <w:t xml:space="preserve">Accesibilizare </w:t>
            </w:r>
            <w:r w:rsidRPr="00655D12">
              <w:rPr>
                <w:rFonts w:ascii="Trebuchet MS" w:hAnsi="Trebuchet MS"/>
                <w:b/>
                <w:bCs/>
                <w:color w:val="auto"/>
                <w:sz w:val="22"/>
                <w:szCs w:val="22"/>
                <w:lang w:val="pt-BR"/>
              </w:rPr>
              <w:t>-</w:t>
            </w:r>
            <w:r w:rsidRPr="00655D12">
              <w:rPr>
                <w:rFonts w:ascii="Trebuchet MS" w:hAnsi="Trebuchet MS"/>
                <w:b/>
                <w:bCs/>
                <w:i/>
                <w:iCs/>
                <w:color w:val="auto"/>
                <w:sz w:val="22"/>
                <w:szCs w:val="22"/>
                <w:lang w:val="pt-BR"/>
              </w:rPr>
              <w:t xml:space="preserve"> </w:t>
            </w:r>
            <w:r w:rsidRPr="00572056">
              <w:rPr>
                <w:rFonts w:ascii="Trebuchet MS" w:hAnsi="Trebuchet MS"/>
                <w:color w:val="auto"/>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75CFEDFA" w14:textId="77777777" w:rsidR="00991A09" w:rsidRPr="00572056" w:rsidRDefault="00991A09">
            <w:pPr>
              <w:pStyle w:val="Default"/>
              <w:numPr>
                <w:ilvl w:val="0"/>
                <w:numId w:val="10"/>
              </w:numPr>
              <w:spacing w:line="360" w:lineRule="auto"/>
              <w:ind w:left="0" w:hanging="11"/>
              <w:jc w:val="both"/>
              <w:rPr>
                <w:rFonts w:ascii="Trebuchet MS" w:hAnsi="Trebuchet MS"/>
                <w:color w:val="auto"/>
                <w:sz w:val="22"/>
                <w:szCs w:val="22"/>
                <w:lang w:val="ro-RO"/>
              </w:rPr>
            </w:pPr>
            <w:r w:rsidRPr="00572056">
              <w:rPr>
                <w:rFonts w:ascii="Trebuchet MS" w:hAnsi="Trebuchet MS"/>
                <w:b/>
                <w:bCs/>
                <w:color w:val="auto"/>
                <w:sz w:val="22"/>
                <w:szCs w:val="22"/>
                <w:u w:val="single"/>
                <w:lang w:val="ro-RO"/>
              </w:rPr>
              <w:t>Adaptare rezonabilă</w:t>
            </w:r>
            <w:r w:rsidRPr="00572056">
              <w:rPr>
                <w:rFonts w:ascii="Trebuchet MS" w:hAnsi="Trebuchet MS"/>
                <w:color w:val="auto"/>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A26255A" w14:textId="3561E9F1" w:rsidR="000B4BD7" w:rsidRPr="00572056" w:rsidRDefault="000B4BD7">
            <w:pPr>
              <w:pStyle w:val="Default"/>
              <w:numPr>
                <w:ilvl w:val="0"/>
                <w:numId w:val="10"/>
              </w:numPr>
              <w:spacing w:line="360" w:lineRule="auto"/>
              <w:ind w:left="33" w:hanging="11"/>
              <w:jc w:val="both"/>
              <w:rPr>
                <w:rFonts w:ascii="Trebuchet MS" w:hAnsi="Trebuchet MS"/>
                <w:iCs/>
                <w:color w:val="auto"/>
                <w:sz w:val="22"/>
                <w:szCs w:val="22"/>
                <w:lang w:val="ro-RO"/>
              </w:rPr>
            </w:pPr>
            <w:r w:rsidRPr="00572056">
              <w:rPr>
                <w:rFonts w:ascii="Trebuchet MS" w:hAnsi="Trebuchet MS"/>
                <w:b/>
                <w:bCs/>
                <w:iCs/>
                <w:color w:val="auto"/>
                <w:sz w:val="22"/>
                <w:szCs w:val="22"/>
                <w:u w:val="single"/>
                <w:lang w:val="ro-RO"/>
              </w:rPr>
              <w:t>Apel de proiecte</w:t>
            </w:r>
            <w:r w:rsidR="00E37C69" w:rsidRPr="00572056">
              <w:rPr>
                <w:rFonts w:ascii="Trebuchet MS" w:hAnsi="Trebuchet MS"/>
                <w:b/>
                <w:bCs/>
                <w:iCs/>
                <w:color w:val="auto"/>
                <w:sz w:val="22"/>
                <w:szCs w:val="22"/>
                <w:u w:val="single"/>
                <w:lang w:val="ro-RO"/>
              </w:rPr>
              <w:t xml:space="preserve"> </w:t>
            </w:r>
            <w:r w:rsidRPr="00572056">
              <w:rPr>
                <w:rFonts w:ascii="Trebuchet MS" w:hAnsi="Trebuchet MS"/>
                <w:iCs/>
                <w:color w:val="auto"/>
                <w:sz w:val="22"/>
                <w:szCs w:val="22"/>
                <w:lang w:val="ro-RO"/>
              </w:rPr>
              <w:t>-</w:t>
            </w:r>
            <w:r w:rsidR="002F4586" w:rsidRPr="00572056">
              <w:rPr>
                <w:rFonts w:ascii="Trebuchet MS" w:hAnsi="Trebuchet MS"/>
                <w:iCs/>
                <w:color w:val="auto"/>
                <w:sz w:val="22"/>
                <w:szCs w:val="22"/>
                <w:lang w:val="ro-RO"/>
              </w:rPr>
              <w:t>invitație publică adresată de către autoritatea de management/organismul intermediar, potrivit Regulamentelor europene, categoriilor de solicitanți eligibili stabiliți prin ghidul solicitantului, în vederea transmiterii cererilor de finanțare, în cadrul uneia sau mai multor priorități din cadrul programului</w:t>
            </w:r>
            <w:r w:rsidR="00E37C69" w:rsidRPr="00572056">
              <w:rPr>
                <w:rFonts w:ascii="Trebuchet MS" w:hAnsi="Trebuchet MS"/>
                <w:iCs/>
                <w:color w:val="auto"/>
                <w:sz w:val="22"/>
                <w:szCs w:val="22"/>
                <w:lang w:val="ro-RO"/>
              </w:rPr>
              <w:t>.</w:t>
            </w:r>
          </w:p>
          <w:p w14:paraId="0473D34D" w14:textId="087468CD" w:rsidR="000B4BD7" w:rsidRPr="00572056" w:rsidRDefault="000B4BD7">
            <w:pPr>
              <w:pStyle w:val="Default"/>
              <w:numPr>
                <w:ilvl w:val="0"/>
                <w:numId w:val="10"/>
              </w:numPr>
              <w:spacing w:line="360" w:lineRule="auto"/>
              <w:ind w:left="33" w:hanging="11"/>
              <w:jc w:val="both"/>
              <w:rPr>
                <w:rFonts w:ascii="Trebuchet MS" w:hAnsi="Trebuchet MS"/>
                <w:iCs/>
                <w:color w:val="auto"/>
                <w:sz w:val="22"/>
                <w:szCs w:val="22"/>
                <w:lang w:val="ro-RO"/>
              </w:rPr>
            </w:pPr>
            <w:r w:rsidRPr="00572056">
              <w:rPr>
                <w:rFonts w:ascii="Trebuchet MS" w:hAnsi="Trebuchet MS"/>
                <w:b/>
                <w:bCs/>
                <w:iCs/>
                <w:color w:val="auto"/>
                <w:sz w:val="22"/>
                <w:szCs w:val="22"/>
                <w:u w:val="single"/>
                <w:lang w:val="ro-RO"/>
              </w:rPr>
              <w:t>Autoritate de Management</w:t>
            </w:r>
            <w:r w:rsidRPr="00572056">
              <w:rPr>
                <w:rFonts w:ascii="Trebuchet MS" w:hAnsi="Trebuchet MS"/>
                <w:iCs/>
                <w:color w:val="auto"/>
                <w:sz w:val="22"/>
                <w:szCs w:val="22"/>
                <w:lang w:val="ro-RO"/>
              </w:rPr>
              <w:t xml:space="preserve"> - structura responsabilă de gestionarea și implementarea unuia sau mai multor programe operaționale, definită conform înțelesurilor prevăzute de Regulamentul  (UE) 2021/1060</w:t>
            </w:r>
            <w:r w:rsidR="00E37C69" w:rsidRPr="00572056">
              <w:rPr>
                <w:rFonts w:ascii="Trebuchet MS" w:hAnsi="Trebuchet MS"/>
                <w:iCs/>
                <w:color w:val="auto"/>
                <w:sz w:val="22"/>
                <w:szCs w:val="22"/>
                <w:lang w:val="ro-RO"/>
              </w:rPr>
              <w:t>.</w:t>
            </w:r>
          </w:p>
          <w:p w14:paraId="6A7DF023" w14:textId="29213B6A" w:rsidR="000B4BD7" w:rsidRPr="00572056" w:rsidRDefault="000B4BD7">
            <w:pPr>
              <w:pStyle w:val="Default"/>
              <w:numPr>
                <w:ilvl w:val="0"/>
                <w:numId w:val="10"/>
              </w:numPr>
              <w:spacing w:line="360" w:lineRule="auto"/>
              <w:ind w:left="33" w:hanging="11"/>
              <w:jc w:val="both"/>
              <w:rPr>
                <w:rFonts w:ascii="Trebuchet MS" w:hAnsi="Trebuchet MS"/>
                <w:iCs/>
                <w:color w:val="auto"/>
                <w:sz w:val="22"/>
                <w:szCs w:val="22"/>
                <w:lang w:val="ro-RO"/>
              </w:rPr>
            </w:pPr>
            <w:r w:rsidRPr="00572056">
              <w:rPr>
                <w:rFonts w:ascii="Trebuchet MS" w:hAnsi="Trebuchet MS"/>
                <w:b/>
                <w:bCs/>
                <w:iCs/>
                <w:color w:val="auto"/>
                <w:sz w:val="22"/>
                <w:szCs w:val="22"/>
                <w:u w:val="single"/>
                <w:lang w:val="ro-RO"/>
              </w:rPr>
              <w:t>Beneficiar</w:t>
            </w:r>
            <w:r w:rsidRPr="00572056">
              <w:rPr>
                <w:rFonts w:ascii="Trebuchet MS" w:hAnsi="Trebuchet MS"/>
                <w:b/>
                <w:bCs/>
                <w:iCs/>
                <w:color w:val="auto"/>
                <w:sz w:val="22"/>
                <w:szCs w:val="22"/>
                <w:lang w:val="ro-RO"/>
              </w:rPr>
              <w:t xml:space="preserve"> -</w:t>
            </w:r>
            <w:r w:rsidRPr="00572056">
              <w:rPr>
                <w:rFonts w:ascii="Trebuchet MS" w:hAnsi="Trebuchet MS"/>
                <w:b/>
                <w:bCs/>
                <w:i/>
                <w:color w:val="auto"/>
                <w:sz w:val="22"/>
                <w:szCs w:val="22"/>
                <w:lang w:val="ro-RO"/>
              </w:rPr>
              <w:t xml:space="preserve"> </w:t>
            </w:r>
            <w:r w:rsidRPr="00572056">
              <w:rPr>
                <w:rFonts w:ascii="Trebuchet MS" w:hAnsi="Trebuchet MS"/>
                <w:iCs/>
                <w:color w:val="auto"/>
                <w:sz w:val="22"/>
                <w:szCs w:val="22"/>
                <w:lang w:val="ro-RO"/>
              </w:rPr>
              <w:t>un organism public sau privat, o entitate cu sau fără personalitate juridică sau o persoană fizică, responsabilă cu inițierea sau deopotrivă cu inițierea și implementarea operațiunilor</w:t>
            </w:r>
            <w:r w:rsidR="00B908D1" w:rsidRPr="00572056">
              <w:rPr>
                <w:rFonts w:ascii="Trebuchet MS" w:hAnsi="Trebuchet MS"/>
                <w:iCs/>
                <w:color w:val="auto"/>
                <w:sz w:val="22"/>
                <w:szCs w:val="22"/>
                <w:lang w:val="ro-RO"/>
              </w:rPr>
              <w:t>.</w:t>
            </w:r>
          </w:p>
          <w:p w14:paraId="7C724D45" w14:textId="6B4AD780" w:rsidR="000B4BD7" w:rsidRPr="00655D12" w:rsidRDefault="000B4BD7">
            <w:pPr>
              <w:pStyle w:val="Default"/>
              <w:numPr>
                <w:ilvl w:val="0"/>
                <w:numId w:val="10"/>
              </w:numPr>
              <w:spacing w:line="360" w:lineRule="auto"/>
              <w:ind w:left="33" w:hanging="11"/>
              <w:jc w:val="both"/>
              <w:rPr>
                <w:rFonts w:ascii="Trebuchet MS" w:hAnsi="Trebuchet MS"/>
                <w:color w:val="auto"/>
                <w:sz w:val="22"/>
                <w:szCs w:val="22"/>
                <w:lang w:val="pt-BR"/>
              </w:rPr>
            </w:pPr>
            <w:r w:rsidRPr="00572056">
              <w:rPr>
                <w:rFonts w:ascii="Trebuchet MS" w:hAnsi="Trebuchet MS"/>
                <w:b/>
                <w:bCs/>
                <w:i/>
                <w:color w:val="auto"/>
                <w:sz w:val="22"/>
                <w:szCs w:val="22"/>
                <w:u w:val="single"/>
                <w:lang w:val="ro-RO"/>
              </w:rPr>
              <w:t>Cerere de finanțare</w:t>
            </w:r>
            <w:r w:rsidR="002F4586" w:rsidRPr="00572056">
              <w:rPr>
                <w:rFonts w:ascii="Trebuchet MS" w:hAnsi="Trebuchet MS"/>
                <w:color w:val="auto"/>
                <w:sz w:val="22"/>
                <w:szCs w:val="22"/>
                <w:lang w:val="ro-RO"/>
              </w:rPr>
              <w:t xml:space="preserve"> - </w:t>
            </w:r>
            <w:r w:rsidR="002F4586" w:rsidRPr="00655D12">
              <w:rPr>
                <w:rFonts w:ascii="Trebuchet MS" w:hAnsi="Trebuchet MS"/>
                <w:color w:val="auto"/>
                <w:sz w:val="22"/>
                <w:szCs w:val="22"/>
                <w:lang w:val="pt-BR"/>
              </w:rPr>
              <w:t xml:space="preserve">document standardizat, disponibil în sistemul informatic MySMIS2021/SMIS2021+, prin care este solicitat sprijin financiar în cadrul Programului Regional Sud </w:t>
            </w:r>
            <w:r w:rsidR="002F4586" w:rsidRPr="00655D12">
              <w:rPr>
                <w:rFonts w:ascii="Trebuchet MS" w:hAnsi="Trebuchet MS"/>
                <w:color w:val="auto"/>
                <w:sz w:val="22"/>
                <w:szCs w:val="22"/>
                <w:lang w:val="pt-BR"/>
              </w:rPr>
              <w:lastRenderedPageBreak/>
              <w:t>Muntenia 2021 – 2027, cofinanțat din Fondul european de dezvoltare regională,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572056">
              <w:rPr>
                <w:rFonts w:ascii="Trebuchet MS" w:hAnsi="Trebuchet MS"/>
                <w:color w:val="auto"/>
                <w:sz w:val="22"/>
                <w:szCs w:val="22"/>
                <w:lang w:val="ro-RO"/>
              </w:rPr>
              <w:t>.</w:t>
            </w:r>
          </w:p>
          <w:p w14:paraId="7666698D" w14:textId="02CE1C4C"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Cheltuieli eligibile</w:t>
            </w:r>
            <w:r w:rsidRPr="00572056">
              <w:rPr>
                <w:rFonts w:ascii="Trebuchet MS" w:hAnsi="Trebuchet MS"/>
                <w:u w:val="single"/>
              </w:rPr>
              <w:t xml:space="preserve"> </w:t>
            </w:r>
            <w:r w:rsidRPr="00572056">
              <w:rPr>
                <w:rFonts w:ascii="Trebuchet MS" w:hAnsi="Trebuchet MS"/>
              </w:rPr>
              <w:t>- cheltuielile efectuate de beneficiar pentru implementarea proiectelor finanţate în cadrul programelor operaţionale, conform prevederilor art. 63 alin. (1) din Regulamentul (UE) 2021/1.060</w:t>
            </w:r>
            <w:r w:rsidR="00B908D1" w:rsidRPr="00572056">
              <w:rPr>
                <w:rFonts w:ascii="Trebuchet MS" w:hAnsi="Trebuchet MS"/>
              </w:rPr>
              <w:t>.</w:t>
            </w:r>
          </w:p>
          <w:p w14:paraId="51EC3305" w14:textId="38203992"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Cheltuieli neeligibile</w:t>
            </w:r>
            <w:r w:rsidRPr="00572056">
              <w:rPr>
                <w:rFonts w:ascii="Trebuchet MS" w:hAnsi="Trebuchet MS"/>
              </w:rPr>
              <w:t xml:space="preserve"> - alte cheltuieli decât cele eligibile</w:t>
            </w:r>
            <w:r w:rsidR="00B908D1" w:rsidRPr="00572056">
              <w:rPr>
                <w:rFonts w:ascii="Trebuchet MS" w:hAnsi="Trebuchet MS"/>
              </w:rPr>
              <w:t>.</w:t>
            </w:r>
          </w:p>
          <w:p w14:paraId="6D6E16C3" w14:textId="474D6517" w:rsidR="000B4BD7" w:rsidRPr="00572056" w:rsidRDefault="000B4BD7">
            <w:pPr>
              <w:pStyle w:val="ListParagraph"/>
              <w:numPr>
                <w:ilvl w:val="0"/>
                <w:numId w:val="10"/>
              </w:numPr>
              <w:spacing w:line="360" w:lineRule="auto"/>
              <w:ind w:left="0" w:hanging="11"/>
              <w:jc w:val="both"/>
              <w:rPr>
                <w:rFonts w:ascii="Trebuchet MS" w:hAnsi="Trebuchet MS"/>
              </w:rPr>
            </w:pPr>
            <w:r w:rsidRPr="00572056">
              <w:rPr>
                <w:rFonts w:ascii="Trebuchet MS" w:hAnsi="Trebuchet MS"/>
                <w:b/>
                <w:bCs/>
                <w:i/>
                <w:iCs/>
                <w:u w:val="single"/>
              </w:rPr>
              <w:t>Contract de finanţare</w:t>
            </w:r>
            <w:r w:rsidRPr="00572056">
              <w:rPr>
                <w:rFonts w:ascii="Trebuchet MS" w:hAnsi="Trebuchet MS"/>
              </w:rPr>
              <w:t xml:space="preserve"> - </w:t>
            </w:r>
            <w:r w:rsidR="00C84078" w:rsidRPr="00572056">
              <w:rPr>
                <w:rFonts w:ascii="Trebuchet MS" w:hAnsi="Trebuchet MS"/>
              </w:rPr>
              <w:t>actul juridic, cu titlu oneros, de adeziune, încheiat între autoritatea de management şi beneficiar, astfel cum este definit la art. 2 pct. 9 din Regulamentul (UE) 2021/1.060, prin care se stabilesc drepturile şi obligațiile corelative ale părților în vederea implementării operațiunilor</w:t>
            </w:r>
            <w:r w:rsidR="00B908D1" w:rsidRPr="00572056">
              <w:rPr>
                <w:rFonts w:ascii="Trebuchet MS" w:hAnsi="Trebuchet MS"/>
              </w:rPr>
              <w:t>.</w:t>
            </w:r>
          </w:p>
          <w:p w14:paraId="336C2FC6" w14:textId="77777777"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Costurile directe</w:t>
            </w:r>
            <w:r w:rsidRPr="00572056">
              <w:rPr>
                <w:rFonts w:ascii="Trebuchet MS" w:hAnsi="Trebuchet MS"/>
                <w:b/>
                <w:bCs/>
                <w:u w:val="single"/>
              </w:rPr>
              <w:t xml:space="preserve"> </w:t>
            </w:r>
            <w:r w:rsidRPr="00572056">
              <w:rPr>
                <w:rFonts w:ascii="Trebuchet MS" w:hAnsi="Trebuchet MS"/>
                <w:b/>
                <w:bCs/>
              </w:rPr>
              <w:t>-</w:t>
            </w:r>
            <w:r w:rsidRPr="00572056">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58719F5C" w14:textId="77777777"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 xml:space="preserve">Costurile indirecte </w:t>
            </w:r>
            <w:r w:rsidRPr="00572056">
              <w:rPr>
                <w:rFonts w:ascii="Trebuchet MS" w:hAnsi="Trebuchet MS"/>
                <w:b/>
                <w:bCs/>
                <w:i/>
                <w:iCs/>
              </w:rPr>
              <w:t>-</w:t>
            </w:r>
            <w:r w:rsidRPr="00572056">
              <w:rPr>
                <w:rFonts w:ascii="Trebuchet MS" w:hAnsi="Trebuchet MS"/>
              </w:rPr>
              <w:t xml:space="preserve">  toate acele cheltuieli care nu se încadrează în categoria costurilor directe.</w:t>
            </w:r>
          </w:p>
          <w:p w14:paraId="19FB83DC" w14:textId="37B33BB5"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Comitet de monitorizare</w:t>
            </w:r>
            <w:r w:rsidRPr="00572056">
              <w:rPr>
                <w:rFonts w:ascii="Trebuchet MS" w:hAnsi="Trebuchet MS"/>
                <w:b/>
                <w:bCs/>
                <w:i/>
                <w:iCs/>
              </w:rPr>
              <w:t xml:space="preserve"> -</w:t>
            </w:r>
            <w:r w:rsidRPr="00572056">
              <w:rPr>
                <w:rFonts w:ascii="Trebuchet MS" w:hAnsi="Trebuchet MS"/>
              </w:rPr>
              <w:t xml:space="preserve"> este organismul definit conform înțelesurilor prevăzute de Regulamentul  (UE) 2021/1060</w:t>
            </w:r>
            <w:r w:rsidR="00B908D1" w:rsidRPr="00572056">
              <w:rPr>
                <w:rFonts w:ascii="Trebuchet MS" w:hAnsi="Trebuchet MS"/>
              </w:rPr>
              <w:t>.</w:t>
            </w:r>
          </w:p>
          <w:p w14:paraId="60FE56ED" w14:textId="5741273D"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t>Declarație unică a solicitantului</w:t>
            </w:r>
            <w:r w:rsidRPr="00572056">
              <w:rPr>
                <w:rFonts w:ascii="Trebuchet MS" w:hAnsi="Trebuchet MS"/>
                <w:b/>
                <w:bCs/>
                <w:i/>
              </w:rPr>
              <w:t xml:space="preserve">– </w:t>
            </w:r>
            <w:r w:rsidRPr="00572056">
              <w:rPr>
                <w:rFonts w:ascii="Trebuchet MS" w:hAnsi="Trebuchet MS"/>
                <w:iCs/>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sidR="00B908D1" w:rsidRPr="00572056">
              <w:rPr>
                <w:rFonts w:ascii="Trebuchet MS" w:hAnsi="Trebuchet MS"/>
                <w:iCs/>
              </w:rPr>
              <w:t>.</w:t>
            </w:r>
          </w:p>
          <w:p w14:paraId="43F35300" w14:textId="77777777"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t>Digitalizare</w:t>
            </w:r>
            <w:r w:rsidRPr="00572056">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0C7BA4CD" w14:textId="06EEB51A" w:rsidR="00991A09"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lastRenderedPageBreak/>
              <w:t>Decizia de reziliere a contractului de finanţare</w:t>
            </w:r>
            <w:r w:rsidRPr="00572056">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2A7CA580" w14:textId="77777777" w:rsidR="00991A09" w:rsidRPr="00572056" w:rsidRDefault="00991A09">
            <w:pPr>
              <w:pStyle w:val="Default"/>
              <w:numPr>
                <w:ilvl w:val="0"/>
                <w:numId w:val="10"/>
              </w:numPr>
              <w:spacing w:line="360" w:lineRule="auto"/>
              <w:ind w:left="33" w:hanging="11"/>
              <w:jc w:val="both"/>
              <w:rPr>
                <w:rFonts w:ascii="Trebuchet MS" w:hAnsi="Trebuchet MS"/>
                <w:color w:val="auto"/>
                <w:sz w:val="22"/>
                <w:szCs w:val="22"/>
                <w:lang w:val="ro-RO"/>
              </w:rPr>
            </w:pPr>
            <w:r w:rsidRPr="00572056">
              <w:rPr>
                <w:rFonts w:ascii="Trebuchet MS" w:hAnsi="Trebuchet MS"/>
                <w:b/>
                <w:bCs/>
                <w:color w:val="auto"/>
                <w:sz w:val="22"/>
                <w:szCs w:val="22"/>
                <w:u w:val="single"/>
                <w:lang w:val="ro-RO"/>
              </w:rPr>
              <w:t>Design universal</w:t>
            </w:r>
            <w:r w:rsidRPr="00572056">
              <w:rPr>
                <w:rFonts w:ascii="Trebuchet MS" w:hAnsi="Trebuchet MS"/>
                <w:color w:val="auto"/>
                <w:sz w:val="22"/>
                <w:szCs w:val="22"/>
                <w:lang w:val="ro-RO"/>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44861113" w14:textId="49AE0347" w:rsidR="000B4BD7" w:rsidRPr="00572056" w:rsidRDefault="000B4BD7">
            <w:pPr>
              <w:pStyle w:val="ListParagraph"/>
              <w:numPr>
                <w:ilvl w:val="0"/>
                <w:numId w:val="10"/>
              </w:numPr>
              <w:spacing w:line="360" w:lineRule="auto"/>
              <w:ind w:left="0" w:hanging="11"/>
              <w:jc w:val="both"/>
              <w:rPr>
                <w:rFonts w:ascii="Trebuchet MS" w:hAnsi="Trebuchet MS"/>
                <w:iCs/>
              </w:rPr>
            </w:pPr>
            <w:r w:rsidRPr="00572056">
              <w:rPr>
                <w:rFonts w:ascii="Trebuchet MS" w:hAnsi="Trebuchet MS"/>
                <w:b/>
                <w:bCs/>
                <w:i/>
                <w:u w:val="single"/>
              </w:rPr>
              <w:t>Fonduri europene</w:t>
            </w:r>
            <w:r w:rsidRPr="00572056">
              <w:rPr>
                <w:rFonts w:ascii="Trebuchet MS" w:hAnsi="Trebuchet MS"/>
                <w:b/>
                <w:bCs/>
                <w:iCs/>
                <w:u w:val="single"/>
              </w:rPr>
              <w:t xml:space="preserve"> </w:t>
            </w:r>
            <w:r w:rsidRPr="00572056">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r w:rsidR="000328DA" w:rsidRPr="00572056">
              <w:rPr>
                <w:rFonts w:ascii="Trebuchet MS" w:hAnsi="Trebuchet MS"/>
                <w:iCs/>
              </w:rPr>
              <w:t>.</w:t>
            </w:r>
          </w:p>
          <w:p w14:paraId="6649F1CC" w14:textId="7ECDB41D" w:rsidR="000B4BD7" w:rsidRPr="00572056" w:rsidRDefault="000B4BD7">
            <w:pPr>
              <w:pStyle w:val="Default"/>
              <w:numPr>
                <w:ilvl w:val="0"/>
                <w:numId w:val="10"/>
              </w:numPr>
              <w:spacing w:line="360" w:lineRule="auto"/>
              <w:ind w:left="0" w:hanging="11"/>
              <w:jc w:val="both"/>
              <w:rPr>
                <w:rFonts w:ascii="Trebuchet MS" w:hAnsi="Trebuchet MS"/>
                <w:color w:val="auto"/>
                <w:sz w:val="22"/>
                <w:szCs w:val="22"/>
                <w:lang w:val="ro-RO"/>
              </w:rPr>
            </w:pPr>
            <w:r w:rsidRPr="00572056">
              <w:rPr>
                <w:rFonts w:ascii="Trebuchet MS" w:hAnsi="Trebuchet MS"/>
                <w:b/>
                <w:bCs/>
                <w:i/>
                <w:color w:val="auto"/>
                <w:sz w:val="22"/>
                <w:szCs w:val="22"/>
                <w:u w:val="single"/>
                <w:lang w:val="ro-RO"/>
              </w:rPr>
              <w:t>Ghidul Solicitantului</w:t>
            </w:r>
            <w:r w:rsidRPr="00572056">
              <w:rPr>
                <w:rFonts w:ascii="Trebuchet MS" w:hAnsi="Trebuchet MS"/>
                <w:color w:val="auto"/>
                <w:sz w:val="22"/>
                <w:szCs w:val="22"/>
                <w:lang w:val="ro-RO"/>
              </w:rPr>
              <w:t xml:space="preserve"> - documentul asimilat celui prevăzut la art. 73 alin. (3) din Regulamentul (UE) 2021/1060</w:t>
            </w:r>
            <w:bookmarkStart w:id="8" w:name="_Hlk124346714"/>
            <w:r w:rsidRPr="00572056">
              <w:rPr>
                <w:rFonts w:ascii="Trebuchet MS" w:hAnsi="Trebuchet MS"/>
                <w:color w:val="auto"/>
                <w:sz w:val="22"/>
                <w:szCs w:val="22"/>
                <w:lang w:val="ro-RO"/>
              </w:rPr>
              <w:t>,</w:t>
            </w:r>
            <w:r w:rsidRPr="00655D12">
              <w:rPr>
                <w:rFonts w:ascii="Trebuchet MS" w:hAnsi="Trebuchet MS"/>
                <w:color w:val="auto"/>
                <w:sz w:val="22"/>
                <w:szCs w:val="22"/>
                <w:lang w:val="pt-BR"/>
              </w:rPr>
              <w:t xml:space="preserve"> cu modificările și completările ulterioare,</w:t>
            </w:r>
            <w:r w:rsidRPr="00572056">
              <w:rPr>
                <w:rFonts w:ascii="Trebuchet MS" w:hAnsi="Trebuchet MS"/>
                <w:color w:val="auto"/>
                <w:sz w:val="22"/>
                <w:szCs w:val="22"/>
                <w:lang w:val="ro-RO"/>
              </w:rPr>
              <w:t xml:space="preserve"> </w:t>
            </w:r>
            <w:bookmarkEnd w:id="8"/>
            <w:r w:rsidRPr="00572056">
              <w:rPr>
                <w:rFonts w:ascii="Trebuchet MS" w:hAnsi="Trebuchet MS"/>
                <w:color w:val="auto"/>
                <w:sz w:val="22"/>
                <w:szCs w:val="22"/>
                <w:lang w:val="ro-RO"/>
              </w:rPr>
              <w:t>emis de autoritatea de management care stabilește condițiile acordării sprijinului financiar în cadrul unui apel de proiecte</w:t>
            </w:r>
            <w:r w:rsidR="000328DA" w:rsidRPr="00572056">
              <w:rPr>
                <w:rFonts w:ascii="Trebuchet MS" w:hAnsi="Trebuchet MS"/>
                <w:color w:val="auto"/>
                <w:sz w:val="22"/>
                <w:szCs w:val="22"/>
                <w:lang w:val="ro-RO"/>
              </w:rPr>
              <w:t>.</w:t>
            </w:r>
          </w:p>
          <w:p w14:paraId="3DCE0E87" w14:textId="6D6C6CA4" w:rsidR="000B4BD7" w:rsidRPr="00655D12" w:rsidRDefault="000B4BD7">
            <w:pPr>
              <w:pStyle w:val="ListParagraph"/>
              <w:numPr>
                <w:ilvl w:val="0"/>
                <w:numId w:val="10"/>
              </w:numPr>
              <w:spacing w:line="360" w:lineRule="auto"/>
              <w:ind w:left="0" w:hanging="11"/>
              <w:jc w:val="both"/>
              <w:rPr>
                <w:rFonts w:ascii="Trebuchet MS" w:hAnsi="Trebuchet MS"/>
                <w:lang w:val="pt-BR"/>
              </w:rPr>
            </w:pPr>
            <w:r w:rsidRPr="00572056">
              <w:rPr>
                <w:rFonts w:ascii="Trebuchet MS" w:hAnsi="Trebuchet MS"/>
                <w:b/>
                <w:bCs/>
                <w:i/>
                <w:u w:val="single"/>
              </w:rPr>
              <w:t>Indicatori de etapă</w:t>
            </w:r>
            <w:r w:rsidRPr="00572056">
              <w:rPr>
                <w:rFonts w:ascii="Trebuchet MS" w:hAnsi="Trebuchet MS"/>
                <w:u w:val="single"/>
              </w:rPr>
              <w:t xml:space="preserve"> </w:t>
            </w:r>
            <w:r w:rsidRPr="00572056">
              <w:rPr>
                <w:rFonts w:ascii="Trebuchet MS" w:hAnsi="Trebuchet MS"/>
              </w:rPr>
              <w:t xml:space="preserve">- </w:t>
            </w:r>
            <w:r w:rsidRPr="00655D12">
              <w:rPr>
                <w:rFonts w:ascii="Trebuchet MS" w:hAnsi="Trebuchet MS"/>
                <w:lang w:val="pt-BR"/>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000328DA" w:rsidRPr="00572056">
              <w:rPr>
                <w:rFonts w:ascii="Trebuchet MS" w:hAnsi="Trebuchet MS"/>
              </w:rPr>
              <w:t>.</w:t>
            </w:r>
          </w:p>
          <w:p w14:paraId="25102EB5" w14:textId="2A1D6673"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Indicator de rezultat</w:t>
            </w:r>
            <w:r w:rsidRPr="00572056">
              <w:rPr>
                <w:rFonts w:ascii="Trebuchet MS" w:hAnsi="Trebuchet MS"/>
              </w:rPr>
              <w:t xml:space="preserve"> - înseamnă un indicator de măsurare a efectelor intervențiilor sprijinite, în special în ceea ce privește destinatarii direcți, populația vizată sau utilizatorii infrastructurii</w:t>
            </w:r>
            <w:r w:rsidR="000328DA" w:rsidRPr="00572056">
              <w:rPr>
                <w:rFonts w:ascii="Trebuchet MS" w:hAnsi="Trebuchet MS"/>
              </w:rPr>
              <w:t>.</w:t>
            </w:r>
          </w:p>
          <w:p w14:paraId="78DC8B2D" w14:textId="121513BC"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iCs/>
                <w:u w:val="single"/>
              </w:rPr>
              <w:t>Indicator de realizare</w:t>
            </w:r>
            <w:r w:rsidRPr="00572056">
              <w:rPr>
                <w:rFonts w:ascii="Trebuchet MS" w:hAnsi="Trebuchet MS"/>
                <w:u w:val="single"/>
              </w:rPr>
              <w:t xml:space="preserve"> </w:t>
            </w:r>
            <w:r w:rsidRPr="00572056">
              <w:rPr>
                <w:rFonts w:ascii="Trebuchet MS" w:hAnsi="Trebuchet MS"/>
              </w:rPr>
              <w:t xml:space="preserve"> - înseamnă un indicator de măsurare a rezultatelor specifice ale intervenției</w:t>
            </w:r>
            <w:r w:rsidR="000328DA" w:rsidRPr="00572056">
              <w:rPr>
                <w:rFonts w:ascii="Trebuchet MS" w:hAnsi="Trebuchet MS"/>
              </w:rPr>
              <w:t>.</w:t>
            </w:r>
          </w:p>
          <w:p w14:paraId="3FD42ABE" w14:textId="0CB0AB96" w:rsidR="000B4BD7" w:rsidRPr="00572056" w:rsidRDefault="000B4BD7">
            <w:pPr>
              <w:pStyle w:val="ListParagraph"/>
              <w:numPr>
                <w:ilvl w:val="0"/>
                <w:numId w:val="10"/>
              </w:numPr>
              <w:spacing w:line="360" w:lineRule="auto"/>
              <w:ind w:left="33" w:hanging="11"/>
              <w:jc w:val="both"/>
              <w:rPr>
                <w:rFonts w:ascii="Trebuchet MS" w:hAnsi="Trebuchet MS"/>
                <w:b/>
                <w:bCs/>
              </w:rPr>
            </w:pPr>
            <w:r w:rsidRPr="00572056">
              <w:rPr>
                <w:rFonts w:ascii="Trebuchet MS" w:hAnsi="Trebuchet MS"/>
                <w:b/>
                <w:bCs/>
                <w:i/>
                <w:iCs/>
                <w:u w:val="single"/>
              </w:rPr>
              <w:t>Operațiune</w:t>
            </w:r>
            <w:r w:rsidRPr="00572056">
              <w:rPr>
                <w:rFonts w:ascii="Trebuchet MS" w:hAnsi="Trebuchet MS"/>
                <w:b/>
                <w:bCs/>
              </w:rPr>
              <w:t xml:space="preserve"> - </w:t>
            </w:r>
            <w:r w:rsidRPr="00572056">
              <w:rPr>
                <w:rFonts w:ascii="Trebuchet MS" w:hAnsi="Trebuchet MS"/>
              </w:rPr>
              <w:t>un proiect, un contract, o acțiune sau un grup de proiecte selectate în cadrul programelor vizate</w:t>
            </w:r>
            <w:r w:rsidR="000328DA" w:rsidRPr="00572056">
              <w:rPr>
                <w:rFonts w:ascii="Trebuchet MS" w:hAnsi="Trebuchet MS"/>
              </w:rPr>
              <w:t>.</w:t>
            </w:r>
          </w:p>
          <w:p w14:paraId="49789C5B" w14:textId="5F9E2F95"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u w:val="single"/>
              </w:rPr>
              <w:t>Plan de monitorizare a proiectului</w:t>
            </w:r>
            <w:r w:rsidRPr="00572056">
              <w:rPr>
                <w:rFonts w:ascii="Trebuchet MS" w:hAnsi="Trebuchet MS"/>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r w:rsidR="00867F3C" w:rsidRPr="00572056">
              <w:rPr>
                <w:rFonts w:ascii="Trebuchet MS" w:hAnsi="Trebuchet MS"/>
              </w:rPr>
              <w:t>.</w:t>
            </w:r>
          </w:p>
          <w:p w14:paraId="33132707" w14:textId="0DCC80E8"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u w:val="single"/>
              </w:rPr>
              <w:lastRenderedPageBreak/>
              <w:t>Prag de calitate</w:t>
            </w:r>
            <w:r w:rsidRPr="00572056">
              <w:rPr>
                <w:rFonts w:ascii="Trebuchet MS" w:hAnsi="Trebuchet MS"/>
                <w:u w:val="single"/>
              </w:rPr>
              <w:t xml:space="preserve"> </w:t>
            </w:r>
            <w:r w:rsidRPr="00572056">
              <w:rPr>
                <w:rFonts w:ascii="Trebuchet MS" w:hAnsi="Trebuchet MS"/>
              </w:rPr>
              <w:t>–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r w:rsidR="00867F3C" w:rsidRPr="00572056">
              <w:rPr>
                <w:rFonts w:ascii="Trebuchet MS" w:hAnsi="Trebuchet MS"/>
              </w:rPr>
              <w:t>.</w:t>
            </w:r>
          </w:p>
          <w:p w14:paraId="00CCF477" w14:textId="2079DDE3"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u w:val="single"/>
              </w:rPr>
              <w:t>Prag de excelență</w:t>
            </w:r>
            <w:r w:rsidRPr="00572056">
              <w:rPr>
                <w:rFonts w:ascii="Trebuchet MS" w:hAnsi="Trebuchet MS"/>
              </w:rPr>
              <w:t xml:space="preserve"> – etichetă de calitate conferită în urma evaluării tehnice și financiare, superioară pragului de calitate, de la care un proiect este selectat direct pentru etapa de  contractare</w:t>
            </w:r>
            <w:r w:rsidR="00867F3C" w:rsidRPr="00572056">
              <w:rPr>
                <w:rFonts w:ascii="Trebuchet MS" w:hAnsi="Trebuchet MS"/>
              </w:rPr>
              <w:t>.</w:t>
            </w:r>
          </w:p>
          <w:p w14:paraId="51CB2031" w14:textId="2B4D8278"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u w:val="single"/>
              </w:rPr>
              <w:t>Proiect</w:t>
            </w:r>
            <w:r w:rsidRPr="00572056">
              <w:rPr>
                <w:rFonts w:ascii="Trebuchet MS" w:hAnsi="Trebuchet MS"/>
                <w:u w:val="single"/>
              </w:rPr>
              <w:t xml:space="preserve"> </w:t>
            </w:r>
            <w:r w:rsidRPr="00572056">
              <w:rPr>
                <w:rFonts w:ascii="Trebuchet MS" w:hAnsi="Trebuchet MS"/>
              </w:rPr>
              <w:t>–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r w:rsidR="00867F3C" w:rsidRPr="00572056">
              <w:rPr>
                <w:rFonts w:ascii="Trebuchet MS" w:hAnsi="Trebuchet MS"/>
              </w:rPr>
              <w:t>.</w:t>
            </w:r>
          </w:p>
          <w:p w14:paraId="789EE305" w14:textId="4735A2A5"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t>Procesul de evaluare, selecție și contractare</w:t>
            </w:r>
            <w:r w:rsidRPr="00572056">
              <w:rPr>
                <w:rFonts w:ascii="Trebuchet MS" w:hAnsi="Trebuchet MS"/>
                <w:b/>
                <w:bCs/>
                <w:i/>
              </w:rPr>
              <w:t xml:space="preserve"> - </w:t>
            </w:r>
            <w:r w:rsidRPr="00572056">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572056">
              <w:rPr>
                <w:rFonts w:ascii="Trebuchet MS" w:hAnsi="Trebuchet MS"/>
                <w:b/>
                <w:bCs/>
                <w:i/>
              </w:rPr>
              <w:t xml:space="preserve"> </w:t>
            </w:r>
            <w:r w:rsidRPr="00572056">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655D12">
              <w:rPr>
                <w:rFonts w:ascii="Trebuchet MS" w:hAnsi="Trebuchet MS" w:cs="Trebuchet MS"/>
                <w:iCs/>
                <w:lang w:val="pt-BR"/>
              </w:rPr>
              <w:t>Acest proces poate fi derulat în una sau mai multe etape</w:t>
            </w:r>
            <w:r w:rsidR="00867F3C" w:rsidRPr="00655D12">
              <w:rPr>
                <w:rFonts w:ascii="Trebuchet MS" w:hAnsi="Trebuchet MS" w:cs="Trebuchet MS"/>
                <w:iCs/>
                <w:lang w:val="pt-BR"/>
              </w:rPr>
              <w:t>.</w:t>
            </w:r>
          </w:p>
          <w:p w14:paraId="02783FB7" w14:textId="32335A39"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t>Program</w:t>
            </w:r>
            <w:r w:rsidRPr="00572056">
              <w:rPr>
                <w:rFonts w:ascii="Trebuchet MS" w:hAnsi="Trebuchet MS"/>
              </w:rPr>
              <w:t xml:space="preserve"> - definit conform înțelesurilor prevăzute de Regulamentul  (UE) 2021/1060</w:t>
            </w:r>
            <w:r w:rsidR="00867F3C" w:rsidRPr="00572056">
              <w:rPr>
                <w:rFonts w:ascii="Trebuchet MS" w:hAnsi="Trebuchet MS"/>
              </w:rPr>
              <w:t>.</w:t>
            </w:r>
          </w:p>
          <w:p w14:paraId="6FF0ADED" w14:textId="59E54078" w:rsidR="00C84078" w:rsidRPr="00572056" w:rsidRDefault="00C84078">
            <w:pPr>
              <w:pStyle w:val="ListParagraph"/>
              <w:numPr>
                <w:ilvl w:val="0"/>
                <w:numId w:val="10"/>
              </w:numPr>
              <w:spacing w:line="360" w:lineRule="auto"/>
              <w:ind w:left="0" w:hanging="11"/>
              <w:jc w:val="both"/>
              <w:rPr>
                <w:rFonts w:ascii="Trebuchet MS" w:hAnsi="Trebuchet MS"/>
                <w:iCs/>
              </w:rPr>
            </w:pPr>
            <w:r w:rsidRPr="00572056">
              <w:rPr>
                <w:rFonts w:ascii="Trebuchet MS" w:hAnsi="Trebuchet MS" w:cs="Calibri"/>
                <w:b/>
                <w:bCs/>
                <w:u w:val="single"/>
              </w:rPr>
              <w:t>Programul Regional Sud</w:t>
            </w:r>
            <w:r w:rsidR="00F446B3" w:rsidRPr="00572056">
              <w:rPr>
                <w:rFonts w:ascii="Trebuchet MS" w:hAnsi="Trebuchet MS" w:cs="Calibri"/>
                <w:b/>
                <w:bCs/>
                <w:u w:val="single"/>
              </w:rPr>
              <w:t>-</w:t>
            </w:r>
            <w:r w:rsidRPr="00572056">
              <w:rPr>
                <w:rFonts w:ascii="Trebuchet MS" w:hAnsi="Trebuchet MS" w:cs="Calibri"/>
                <w:b/>
                <w:bCs/>
                <w:u w:val="single"/>
              </w:rPr>
              <w:t>Muntenia 2021-2027</w:t>
            </w:r>
            <w:r w:rsidRPr="00572056">
              <w:rPr>
                <w:rFonts w:ascii="Trebuchet MS" w:hAnsi="Trebuchet MS" w:cs="Calibri"/>
              </w:rPr>
              <w:t xml:space="preserve">, </w:t>
            </w:r>
            <w:r w:rsidRPr="00572056">
              <w:rPr>
                <w:rFonts w:ascii="Trebuchet MS" w:hAnsi="Trebuchet MS"/>
                <w:iCs/>
              </w:rPr>
              <w:t>denumit în continuare PRSM, reprezintă un document strategic de programare elaborat de România, în calitate de stat membru, aprobat de Comisia Europeană, care își propune ca obiectiv general stimularea creșterii economice inteligente, durabile și echilibrate în Regiune Sud</w:t>
            </w:r>
            <w:r w:rsidR="001C5D0E" w:rsidRPr="00572056">
              <w:rPr>
                <w:rFonts w:ascii="Trebuchet MS" w:hAnsi="Trebuchet MS"/>
                <w:iCs/>
              </w:rPr>
              <w:t>-</w:t>
            </w:r>
            <w:r w:rsidRPr="00572056">
              <w:rPr>
                <w:rFonts w:ascii="Trebuchet MS" w:hAnsi="Trebuchet MS"/>
                <w:iCs/>
              </w:rPr>
              <w:t>Muntenia</w:t>
            </w:r>
            <w:r w:rsidR="00867F3C" w:rsidRPr="00572056">
              <w:rPr>
                <w:rFonts w:ascii="Trebuchet MS" w:hAnsi="Trebuchet MS"/>
                <w:iCs/>
              </w:rPr>
              <w:t>.</w:t>
            </w:r>
          </w:p>
          <w:p w14:paraId="5A30FD8F" w14:textId="18954DFE" w:rsidR="000B4BD7" w:rsidRPr="00572056" w:rsidRDefault="000B4BD7">
            <w:pPr>
              <w:pStyle w:val="ListParagraph"/>
              <w:numPr>
                <w:ilvl w:val="0"/>
                <w:numId w:val="10"/>
              </w:numPr>
              <w:spacing w:line="360" w:lineRule="auto"/>
              <w:ind w:left="33" w:hanging="11"/>
              <w:jc w:val="both"/>
              <w:rPr>
                <w:rFonts w:ascii="Trebuchet MS" w:hAnsi="Trebuchet MS"/>
              </w:rPr>
            </w:pPr>
            <w:r w:rsidRPr="00572056">
              <w:rPr>
                <w:rFonts w:ascii="Trebuchet MS" w:hAnsi="Trebuchet MS"/>
                <w:b/>
                <w:bCs/>
                <w:i/>
                <w:u w:val="single"/>
              </w:rPr>
              <w:t>Solicitant</w:t>
            </w:r>
            <w:r w:rsidRPr="00572056">
              <w:rPr>
                <w:rFonts w:ascii="Trebuchet MS" w:hAnsi="Trebuchet MS"/>
                <w:b/>
                <w:bCs/>
              </w:rPr>
              <w:t xml:space="preserve"> </w:t>
            </w:r>
            <w:r w:rsidRPr="00572056">
              <w:rPr>
                <w:rFonts w:ascii="Trebuchet MS" w:hAnsi="Trebuchet MS"/>
              </w:rPr>
              <w:t xml:space="preserve">- </w:t>
            </w:r>
            <w:r w:rsidR="000D1185" w:rsidRPr="00572056">
              <w:rPr>
                <w:rFonts w:ascii="Trebuchet MS" w:hAnsi="Trebuchet MS"/>
              </w:rPr>
              <w:t>orice persoană juridică de drept privat, responsabilă cu inițierea unui proiect, respectiv care a depus o cerere de finanțare în sistemul informatic MySMIS2021/SMIS2021 în cadrul Programului Regional Sud Muntenia, cofinanțat din Fondul European de Dezvoltare Regională în perioada 2021-2027</w:t>
            </w:r>
            <w:r w:rsidRPr="00572056">
              <w:rPr>
                <w:rFonts w:ascii="Trebuchet MS" w:hAnsi="Trebuchet MS"/>
              </w:rPr>
              <w:t>.</w:t>
            </w:r>
          </w:p>
          <w:p w14:paraId="247C4BFE" w14:textId="77777777"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u w:val="single"/>
              </w:rPr>
              <w:t>Rate forfetare</w:t>
            </w:r>
            <w:r w:rsidRPr="00572056">
              <w:rPr>
                <w:rFonts w:ascii="Trebuchet MS" w:hAnsi="Trebuchet MS"/>
                <w:iCs/>
              </w:rPr>
              <w:t xml:space="preserve"> - categorii specifice de costuri eligibile, clar identificate în prealabil, prin aplicarea unui procent.</w:t>
            </w:r>
          </w:p>
          <w:p w14:paraId="67589D54" w14:textId="3CB4103D" w:rsidR="000B4BD7" w:rsidRPr="00572056" w:rsidRDefault="000B4BD7">
            <w:pPr>
              <w:pStyle w:val="ListParagraph"/>
              <w:numPr>
                <w:ilvl w:val="0"/>
                <w:numId w:val="10"/>
              </w:numPr>
              <w:spacing w:line="360" w:lineRule="auto"/>
              <w:ind w:left="33" w:hanging="11"/>
              <w:jc w:val="both"/>
              <w:rPr>
                <w:rFonts w:ascii="Trebuchet MS" w:hAnsi="Trebuchet MS"/>
                <w:b/>
                <w:bCs/>
                <w:iCs/>
              </w:rPr>
            </w:pPr>
            <w:r w:rsidRPr="00572056">
              <w:rPr>
                <w:rFonts w:ascii="Trebuchet MS" w:hAnsi="Trebuchet MS"/>
                <w:b/>
                <w:bCs/>
                <w:i/>
                <w:u w:val="single"/>
              </w:rPr>
              <w:t>Imunizare la schimbările climatice</w:t>
            </w:r>
            <w:r w:rsidRPr="00572056">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w:t>
            </w:r>
            <w:r w:rsidR="00867F3C" w:rsidRPr="00572056">
              <w:rPr>
                <w:rFonts w:ascii="Trebuchet MS" w:hAnsi="Trebuchet MS"/>
                <w:iCs/>
              </w:rPr>
              <w:t xml:space="preserve">privind neutralitatea </w:t>
            </w:r>
            <w:r w:rsidR="00867F3C" w:rsidRPr="00572056">
              <w:rPr>
                <w:rFonts w:ascii="Trebuchet MS" w:hAnsi="Trebuchet MS"/>
                <w:iCs/>
              </w:rPr>
              <w:lastRenderedPageBreak/>
              <w:t>climatică stabilit pentru 2050. Imunizarea la schimbările climatice este astfel un proces care integrează măsurile de atenuare a schimbărilor climatice și măsurile de adaptare la schimbările climatice în dezvoltarea proiectelor de infrastructură.</w:t>
            </w:r>
          </w:p>
          <w:p w14:paraId="4D98A051" w14:textId="77777777"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iCs/>
                <w:u w:val="single"/>
              </w:rPr>
              <w:t>Lucrări de extindere</w:t>
            </w:r>
            <w:r w:rsidRPr="00572056">
              <w:rPr>
                <w:rFonts w:ascii="Trebuchet MS" w:hAnsi="Trebuchet MS"/>
                <w:i/>
                <w:iCs/>
                <w:u w:val="single"/>
              </w:rPr>
              <w:t xml:space="preserve"> </w:t>
            </w:r>
            <w:r w:rsidRPr="00572056">
              <w:rPr>
                <w:rFonts w:ascii="Trebuchet MS" w:hAnsi="Trebuchet MS"/>
                <w:i/>
                <w:iCs/>
              </w:rPr>
              <w:t xml:space="preserve">- </w:t>
            </w:r>
            <w:r w:rsidRPr="00572056">
              <w:rPr>
                <w:rFonts w:ascii="Trebuchet MS" w:hAnsi="Trebuchet MS"/>
                <w:iCs/>
              </w:rPr>
              <w:t>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25101B78" w14:textId="6AEC97C0" w:rsidR="000B4BD7" w:rsidRPr="00572056" w:rsidRDefault="000B4BD7">
            <w:pPr>
              <w:pStyle w:val="ListParagraph"/>
              <w:numPr>
                <w:ilvl w:val="0"/>
                <w:numId w:val="10"/>
              </w:numPr>
              <w:spacing w:line="360" w:lineRule="auto"/>
              <w:ind w:left="33" w:hanging="11"/>
              <w:jc w:val="both"/>
              <w:rPr>
                <w:rFonts w:ascii="Trebuchet MS" w:hAnsi="Trebuchet MS"/>
                <w:iCs/>
              </w:rPr>
            </w:pPr>
            <w:r w:rsidRPr="00572056">
              <w:rPr>
                <w:rFonts w:ascii="Trebuchet MS" w:hAnsi="Trebuchet MS"/>
                <w:b/>
                <w:bCs/>
                <w:i/>
                <w:iCs/>
                <w:u w:val="single"/>
              </w:rPr>
              <w:t>Activităţi de dotare</w:t>
            </w:r>
            <w:r w:rsidRPr="00572056">
              <w:rPr>
                <w:rFonts w:ascii="Trebuchet MS" w:hAnsi="Trebuchet MS"/>
                <w:i/>
                <w:iCs/>
              </w:rPr>
              <w:t xml:space="preserve"> - </w:t>
            </w:r>
            <w:r w:rsidRPr="00572056">
              <w:rPr>
                <w:rFonts w:ascii="Trebuchet MS" w:hAnsi="Trebuchet MS"/>
                <w:iCs/>
              </w:rPr>
              <w:t>Achiziţionarea de obiecte de inventar/ mijloace fixe necesare desfăşurării etapelor procesului educaţional</w:t>
            </w:r>
            <w:r w:rsidR="00867F3C" w:rsidRPr="00572056">
              <w:rPr>
                <w:rFonts w:ascii="Trebuchet MS" w:hAnsi="Trebuchet MS"/>
                <w:iCs/>
              </w:rPr>
              <w:t>.</w:t>
            </w:r>
          </w:p>
          <w:p w14:paraId="006AEA20" w14:textId="7D5CC8C3" w:rsidR="000D1185" w:rsidRPr="00572056" w:rsidRDefault="00867F3C">
            <w:pPr>
              <w:pStyle w:val="ListParagraph"/>
              <w:widowControl w:val="0"/>
              <w:numPr>
                <w:ilvl w:val="0"/>
                <w:numId w:val="10"/>
              </w:numPr>
              <w:tabs>
                <w:tab w:val="left" w:pos="426"/>
              </w:tabs>
              <w:spacing w:line="360" w:lineRule="auto"/>
              <w:ind w:left="0" w:hanging="11"/>
              <w:contextualSpacing w:val="0"/>
              <w:jc w:val="both"/>
              <w:rPr>
                <w:rFonts w:ascii="Trebuchet MS" w:hAnsi="Trebuchet MS" w:cs="Calibri"/>
              </w:rPr>
            </w:pPr>
            <w:r w:rsidRPr="00572056">
              <w:rPr>
                <w:rFonts w:ascii="Trebuchet MS" w:hAnsi="Trebuchet MS" w:cs="Calibri"/>
                <w:b/>
                <w:bCs/>
                <w:u w:val="single"/>
              </w:rPr>
              <w:t>P</w:t>
            </w:r>
            <w:r w:rsidR="000D1185" w:rsidRPr="00572056">
              <w:rPr>
                <w:rFonts w:ascii="Trebuchet MS" w:hAnsi="Trebuchet MS" w:cs="Calibri"/>
                <w:b/>
                <w:bCs/>
                <w:u w:val="single"/>
              </w:rPr>
              <w:t>relucrarea produselor agricole</w:t>
            </w:r>
            <w:r w:rsidR="000D1185" w:rsidRPr="00572056">
              <w:rPr>
                <w:rFonts w:ascii="Trebuchet MS" w:hAnsi="Trebuchet MS" w:cs="Calibri"/>
              </w:rPr>
              <w:t xml:space="preserve"> – </w:t>
            </w:r>
            <w:r w:rsidR="000D1185" w:rsidRPr="00572056">
              <w:rPr>
                <w:rFonts w:ascii="Trebuchet MS" w:hAnsi="Trebuchet MS"/>
                <w:iCs/>
              </w:rPr>
              <w:t>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r w:rsidRPr="00572056">
              <w:rPr>
                <w:rFonts w:ascii="Trebuchet MS" w:hAnsi="Trebuchet MS"/>
                <w:iCs/>
              </w:rPr>
              <w:t>.</w:t>
            </w:r>
          </w:p>
          <w:p w14:paraId="20A47EB5" w14:textId="71D8FD71" w:rsidR="000D1185" w:rsidRPr="00572056" w:rsidRDefault="00867F3C">
            <w:pPr>
              <w:pStyle w:val="ListParagraph"/>
              <w:widowControl w:val="0"/>
              <w:numPr>
                <w:ilvl w:val="0"/>
                <w:numId w:val="10"/>
              </w:numPr>
              <w:tabs>
                <w:tab w:val="left" w:pos="426"/>
              </w:tabs>
              <w:spacing w:after="120" w:line="360" w:lineRule="auto"/>
              <w:ind w:left="33" w:hanging="11"/>
              <w:contextualSpacing w:val="0"/>
              <w:jc w:val="both"/>
              <w:rPr>
                <w:rFonts w:ascii="Trebuchet MS" w:hAnsi="Trebuchet MS"/>
                <w:iCs/>
              </w:rPr>
            </w:pPr>
            <w:r w:rsidRPr="00572056">
              <w:rPr>
                <w:rFonts w:ascii="Trebuchet MS" w:hAnsi="Trebuchet MS" w:cs="Calibri"/>
                <w:b/>
                <w:bCs/>
                <w:u w:val="single"/>
              </w:rPr>
              <w:t>C</w:t>
            </w:r>
            <w:r w:rsidR="000D1185" w:rsidRPr="00572056">
              <w:rPr>
                <w:rFonts w:ascii="Trebuchet MS" w:hAnsi="Trebuchet MS" w:cs="Calibri"/>
                <w:b/>
                <w:u w:val="single"/>
              </w:rPr>
              <w:t xml:space="preserve">omercializarea </w:t>
            </w:r>
            <w:r w:rsidR="00B63137" w:rsidRPr="00572056">
              <w:rPr>
                <w:rFonts w:ascii="Trebuchet MS" w:hAnsi="Trebuchet MS" w:cs="Calibri"/>
                <w:b/>
                <w:u w:val="single"/>
              </w:rPr>
              <w:t xml:space="preserve">de </w:t>
            </w:r>
            <w:r w:rsidR="000D1185" w:rsidRPr="00572056">
              <w:rPr>
                <w:rFonts w:ascii="Trebuchet MS" w:hAnsi="Trebuchet MS" w:cs="Calibri"/>
                <w:b/>
                <w:u w:val="single"/>
              </w:rPr>
              <w:t>produse agricole</w:t>
            </w:r>
            <w:r w:rsidR="000D1185" w:rsidRPr="00572056">
              <w:rPr>
                <w:rFonts w:ascii="Trebuchet MS" w:hAnsi="Trebuchet MS" w:cs="Calibri"/>
              </w:rPr>
              <w:t xml:space="preserve"> - </w:t>
            </w:r>
            <w:r w:rsidR="00B63137" w:rsidRPr="00572056">
              <w:rPr>
                <w:rFonts w:ascii="Trebuchet MS" w:hAnsi="Trebuchet MS"/>
                <w:iCs/>
              </w:rPr>
              <w:t>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în vederea primei vânzări; o vânzare efectuată de către un producător primar către consumatori finali este considerată comercializare în cazul în care se desfășoară în spații separate, rezervate acestui scop.</w:t>
            </w:r>
          </w:p>
          <w:p w14:paraId="71F934C9" w14:textId="418EA7F9" w:rsidR="000D1185" w:rsidRPr="00572056" w:rsidRDefault="00867F3C">
            <w:pPr>
              <w:pStyle w:val="ListParagraph"/>
              <w:numPr>
                <w:ilvl w:val="0"/>
                <w:numId w:val="10"/>
              </w:numPr>
              <w:spacing w:line="360" w:lineRule="auto"/>
              <w:ind w:left="33" w:hanging="11"/>
              <w:jc w:val="both"/>
              <w:rPr>
                <w:rFonts w:ascii="Trebuchet MS" w:hAnsi="Trebuchet MS"/>
                <w:iCs/>
              </w:rPr>
            </w:pPr>
            <w:r w:rsidRPr="00572056">
              <w:rPr>
                <w:rFonts w:ascii="Trebuchet MS" w:hAnsi="Trebuchet MS" w:cs="Calibri"/>
                <w:b/>
                <w:bCs/>
                <w:u w:val="single"/>
              </w:rPr>
              <w:t>P</w:t>
            </w:r>
            <w:r w:rsidR="000D1185" w:rsidRPr="00572056">
              <w:rPr>
                <w:rFonts w:ascii="Trebuchet MS" w:hAnsi="Trebuchet MS" w:cs="Calibri"/>
                <w:b/>
                <w:bCs/>
                <w:u w:val="single"/>
              </w:rPr>
              <w:t>roduse agricole</w:t>
            </w:r>
            <w:r w:rsidR="000D1185" w:rsidRPr="00572056">
              <w:rPr>
                <w:rFonts w:ascii="Trebuchet MS" w:hAnsi="Trebuchet MS" w:cs="Calibri"/>
              </w:rPr>
              <w:t xml:space="preserve"> – </w:t>
            </w:r>
            <w:r w:rsidR="003F285A" w:rsidRPr="00572056">
              <w:rPr>
                <w:rFonts w:ascii="Trebuchet MS" w:hAnsi="Trebuchet MS"/>
                <w:iCs/>
              </w:rPr>
              <w:t>produsele enumerate în Anexa I din Tratat, cu excepția produselor  pescărești și de acvacultură care se încadrează în domeniul de aplicare al Regulamentului (UE) nr. 1379/2013 al Parlamentului European și al Consiliului</w:t>
            </w:r>
          </w:p>
          <w:p w14:paraId="6FAF07A2" w14:textId="1E590D09" w:rsidR="00C81649" w:rsidRPr="00572056" w:rsidRDefault="00867F3C">
            <w:pPr>
              <w:pStyle w:val="ListParagraph"/>
              <w:numPr>
                <w:ilvl w:val="0"/>
                <w:numId w:val="10"/>
              </w:numPr>
              <w:spacing w:line="360" w:lineRule="auto"/>
              <w:ind w:left="33" w:hanging="11"/>
              <w:jc w:val="both"/>
              <w:rPr>
                <w:rFonts w:ascii="Trebuchet MS" w:hAnsi="Trebuchet MS"/>
                <w:iCs/>
              </w:rPr>
            </w:pPr>
            <w:r w:rsidRPr="00572056">
              <w:rPr>
                <w:rFonts w:ascii="Trebuchet MS" w:hAnsi="Trebuchet MS" w:cs="Calibri"/>
                <w:b/>
                <w:bCs/>
                <w:u w:val="single"/>
              </w:rPr>
              <w:t>Î</w:t>
            </w:r>
            <w:r w:rsidR="00C81649" w:rsidRPr="00572056">
              <w:rPr>
                <w:rFonts w:ascii="Trebuchet MS" w:hAnsi="Trebuchet MS" w:cs="Calibri"/>
                <w:b/>
                <w:bCs/>
                <w:u w:val="single"/>
              </w:rPr>
              <w:t>ntreprinderea non-agrico</w:t>
            </w:r>
            <w:r w:rsidR="00C81649" w:rsidRPr="00572056">
              <w:rPr>
                <w:rFonts w:ascii="Trebuchet MS" w:hAnsi="Trebuchet MS" w:cs="Calibri"/>
                <w:b/>
                <w:bCs/>
              </w:rPr>
              <w:t xml:space="preserve">lă  </w:t>
            </w:r>
            <w:r w:rsidR="00C81649" w:rsidRPr="00572056">
              <w:rPr>
                <w:rFonts w:ascii="Trebuchet MS" w:hAnsi="Trebuchet MS" w:cs="Calibri"/>
              </w:rPr>
              <w:t xml:space="preserve">- </w:t>
            </w:r>
            <w:r w:rsidR="00C81649" w:rsidRPr="00572056">
              <w:rPr>
                <w:rFonts w:ascii="Trebuchet MS" w:hAnsi="Trebuchet MS"/>
                <w:iCs/>
              </w:rPr>
              <w:t>în accepțiunea Autorității de Management  pentru P</w:t>
            </w:r>
            <w:r w:rsidR="00626D69" w:rsidRPr="00572056">
              <w:rPr>
                <w:rFonts w:ascii="Trebuchet MS" w:hAnsi="Trebuchet MS"/>
                <w:iCs/>
              </w:rPr>
              <w:t>r</w:t>
            </w:r>
            <w:r w:rsidR="00C81649" w:rsidRPr="00572056">
              <w:rPr>
                <w:rFonts w:ascii="Trebuchet MS" w:hAnsi="Trebuchet MS"/>
                <w:iCs/>
              </w:rPr>
              <w:t>ogramul R</w:t>
            </w:r>
            <w:r w:rsidR="00626D69" w:rsidRPr="00572056">
              <w:rPr>
                <w:rFonts w:ascii="Trebuchet MS" w:hAnsi="Trebuchet MS"/>
                <w:iCs/>
              </w:rPr>
              <w:t>e</w:t>
            </w:r>
            <w:r w:rsidR="00C81649" w:rsidRPr="00572056">
              <w:rPr>
                <w:rFonts w:ascii="Trebuchet MS" w:hAnsi="Trebuchet MS"/>
                <w:iCs/>
              </w:rPr>
              <w:t>gional Sud-Muntenia, întreprinderea non-agricolă este întreprinderea care nu este autorizată să desfășoare activități din domeniul agricol</w:t>
            </w:r>
            <w:r w:rsidRPr="00572056">
              <w:rPr>
                <w:rFonts w:ascii="Trebuchet MS" w:hAnsi="Trebuchet MS"/>
                <w:iCs/>
              </w:rPr>
              <w:t>.</w:t>
            </w:r>
          </w:p>
          <w:p w14:paraId="6EC746C9" w14:textId="77777777" w:rsidR="00DE3D83" w:rsidRPr="00572056" w:rsidRDefault="00DE3D83">
            <w:pPr>
              <w:pStyle w:val="NormalWeb"/>
              <w:numPr>
                <w:ilvl w:val="0"/>
                <w:numId w:val="10"/>
              </w:numPr>
              <w:spacing w:before="0" w:beforeAutospacing="0" w:after="120" w:afterAutospacing="0" w:line="360" w:lineRule="auto"/>
              <w:ind w:left="33" w:hanging="11"/>
              <w:jc w:val="both"/>
              <w:rPr>
                <w:rFonts w:ascii="Trebuchet MS" w:hAnsi="Trebuchet MS" w:cs="Calibri"/>
                <w:sz w:val="22"/>
                <w:szCs w:val="22"/>
                <w:lang w:val="ro-RO"/>
              </w:rPr>
            </w:pPr>
            <w:bookmarkStart w:id="9" w:name="_Hlk141433190"/>
            <w:r w:rsidRPr="00572056">
              <w:rPr>
                <w:rFonts w:ascii="Trebuchet MS" w:hAnsi="Trebuchet MS" w:cs="Calibri"/>
                <w:b/>
                <w:bCs/>
                <w:sz w:val="22"/>
                <w:szCs w:val="22"/>
                <w:u w:val="single"/>
                <w:lang w:val="ro-RO"/>
              </w:rPr>
              <w:t>OI-SIFE</w:t>
            </w:r>
            <w:r w:rsidRPr="00572056">
              <w:rPr>
                <w:rFonts w:ascii="Trebuchet MS" w:hAnsi="Trebuchet MS" w:cs="Calibri"/>
                <w:sz w:val="22"/>
                <w:szCs w:val="22"/>
                <w:u w:val="single"/>
                <w:lang w:val="ro-RO"/>
              </w:rPr>
              <w:t xml:space="preserve"> </w:t>
            </w:r>
            <w:r w:rsidRPr="00572056">
              <w:rPr>
                <w:rFonts w:ascii="Trebuchet MS" w:hAnsi="Trebuchet MS" w:cs="Calibri"/>
                <w:sz w:val="22"/>
                <w:szCs w:val="22"/>
                <w:lang w:val="ro-RO"/>
              </w:rPr>
              <w:t xml:space="preserve">– </w:t>
            </w:r>
            <w:r w:rsidRPr="00572056">
              <w:rPr>
                <w:rFonts w:ascii="Trebuchet MS" w:eastAsiaTheme="minorHAnsi" w:hAnsi="Trebuchet MS" w:cstheme="minorBidi"/>
                <w:iCs/>
                <w:sz w:val="22"/>
                <w:szCs w:val="22"/>
                <w:lang w:val="ro-RO"/>
              </w:rPr>
              <w:t xml:space="preserve">Organismul Intermediar reprezentat de Serviciul de Inspecție Fonduri Europene, Direcția Generală de Inspecție Economico-Financiară din cadrul Ministerului Finanțelor. OI-SIFE reprezintă administratorul ce are responsabilitatea constatării şi sancționării neregulilor apărute în obținerea şi utilizarea fondurilor europene şi/sau a fondurilor publice naționale aferente acestora, inclusiv transmiterea titlurilor executorii privind recuperarea ajutorului către beneficiari; stabilirea dobânzilor datorate pentru neachitarea la termen a obligațiilor prevăzute în titlul executoriu;  verificarea suspiciunilor de fraudă, respectiv analiza indiciilor de fraudă apărute în obținerea şi </w:t>
            </w:r>
            <w:r w:rsidRPr="00572056">
              <w:rPr>
                <w:rFonts w:ascii="Trebuchet MS" w:eastAsiaTheme="minorHAnsi" w:hAnsi="Trebuchet MS" w:cstheme="minorBidi"/>
                <w:iCs/>
                <w:sz w:val="22"/>
                <w:szCs w:val="22"/>
                <w:lang w:val="ro-RO"/>
              </w:rPr>
              <w:lastRenderedPageBreak/>
              <w:t>utilizarea fondurilor europene şi/sau a fondurilor publice naționale aferente acestora, inclusiv emiterea actelor procedurale necesare; soluționarea contestațiilor și reprezentarea în instanță pentru actele administrative emise de SIFE, respectiv obligațiile conform prevederilor Legii contenciosului administrativ nr. 554/2004, cu modificările și completările ulterioare).</w:t>
            </w:r>
            <w:r w:rsidRPr="00572056">
              <w:rPr>
                <w:rFonts w:ascii="Trebuchet MS" w:hAnsi="Trebuchet MS" w:cs="Calibri"/>
                <w:sz w:val="22"/>
                <w:szCs w:val="22"/>
                <w:lang w:val="ro-RO"/>
              </w:rPr>
              <w:t xml:space="preserve"> </w:t>
            </w:r>
          </w:p>
          <w:bookmarkEnd w:id="9"/>
          <w:p w14:paraId="68285810" w14:textId="77777777" w:rsidR="00DE3D83" w:rsidRPr="00572056" w:rsidRDefault="00DE3D83" w:rsidP="00DE3D83">
            <w:pPr>
              <w:pStyle w:val="ListParagraph"/>
              <w:ind w:left="753"/>
              <w:jc w:val="both"/>
              <w:rPr>
                <w:rFonts w:ascii="Trebuchet MS" w:hAnsi="Trebuchet MS" w:cs="Calibri"/>
              </w:rPr>
            </w:pPr>
          </w:p>
          <w:p w14:paraId="0F47D3FE" w14:textId="2C216A58" w:rsidR="00DA693E" w:rsidRPr="00572056" w:rsidRDefault="000B4BD7" w:rsidP="00932165">
            <w:pPr>
              <w:spacing w:before="120" w:after="120" w:line="360" w:lineRule="auto"/>
              <w:jc w:val="both"/>
              <w:rPr>
                <w:rFonts w:ascii="Trebuchet MS" w:hAnsi="Trebuchet MS"/>
                <w:i/>
              </w:rPr>
            </w:pPr>
            <w:r w:rsidRPr="00572056">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2336E9BE" w14:textId="3D422E65" w:rsidR="00566CCA" w:rsidRPr="00B63863" w:rsidRDefault="00566CCA" w:rsidP="00D84C69">
      <w:pPr>
        <w:spacing w:before="120" w:after="120"/>
        <w:rPr>
          <w:rFonts w:ascii="Trebuchet MS" w:hAnsi="Trebuchet MS"/>
          <w:i/>
          <w:sz w:val="24"/>
          <w:szCs w:val="24"/>
        </w:rPr>
      </w:pPr>
    </w:p>
    <w:p w14:paraId="77BF7EAA" w14:textId="36185CF7" w:rsidR="00566CCA" w:rsidRPr="00E01967" w:rsidRDefault="00E01967" w:rsidP="00932165">
      <w:pPr>
        <w:pStyle w:val="Heading1"/>
      </w:pPr>
      <w:bookmarkStart w:id="10" w:name="_Toc156208187"/>
      <w:r>
        <w:t xml:space="preserve">2. </w:t>
      </w:r>
      <w:r w:rsidR="00C940A4" w:rsidRPr="00E01967">
        <w:t>ELEMENTE DE CONTEXT</w:t>
      </w:r>
      <w:bookmarkEnd w:id="10"/>
      <w:r w:rsidR="00C940A4" w:rsidRPr="00E01967">
        <w:t xml:space="preserve"> </w:t>
      </w:r>
      <w:r w:rsidR="00566CCA" w:rsidRPr="00E01967">
        <w:tab/>
      </w:r>
    </w:p>
    <w:p w14:paraId="077DC236" w14:textId="7899F318" w:rsidR="00692D9A" w:rsidRPr="00EA7CAA" w:rsidRDefault="00E01967" w:rsidP="00932165">
      <w:pPr>
        <w:pStyle w:val="Heading2"/>
      </w:pPr>
      <w:bookmarkStart w:id="11" w:name="_Toc156208188"/>
      <w:r>
        <w:t xml:space="preserve">2.1. </w:t>
      </w:r>
      <w:r w:rsidR="00566CCA" w:rsidRPr="00EA7CAA">
        <w:t>Informații generale Program</w:t>
      </w:r>
      <w:bookmarkEnd w:id="11"/>
    </w:p>
    <w:tbl>
      <w:tblPr>
        <w:tblStyle w:val="TableGrid"/>
        <w:tblW w:w="0" w:type="auto"/>
        <w:tblInd w:w="-289" w:type="dxa"/>
        <w:tblLook w:val="04A0" w:firstRow="1" w:lastRow="0" w:firstColumn="1" w:lastColumn="0" w:noHBand="0" w:noVBand="1"/>
      </w:tblPr>
      <w:tblGrid>
        <w:gridCol w:w="10202"/>
      </w:tblGrid>
      <w:tr w:rsidR="00B63863" w:rsidRPr="00B63863" w14:paraId="4DBA4BE8" w14:textId="77777777" w:rsidTr="0046028C">
        <w:tc>
          <w:tcPr>
            <w:tcW w:w="10202" w:type="dxa"/>
          </w:tcPr>
          <w:p w14:paraId="32F06431" w14:textId="2733D598" w:rsidR="00CB6F43" w:rsidRPr="00140609" w:rsidRDefault="00CB6F43" w:rsidP="00CB6F43">
            <w:pPr>
              <w:spacing w:line="360" w:lineRule="auto"/>
              <w:jc w:val="both"/>
              <w:rPr>
                <w:rFonts w:ascii="Trebuchet MS" w:hAnsi="Trebuchet MS"/>
              </w:rPr>
            </w:pPr>
            <w:r w:rsidRPr="00815430">
              <w:rPr>
                <w:rFonts w:ascii="Trebuchet MS" w:hAnsi="Trebuchet MS"/>
              </w:rPr>
              <w:t>Programul R</w:t>
            </w:r>
            <w:r w:rsidRPr="00140609">
              <w:rPr>
                <w:rFonts w:ascii="Trebuchet MS" w:hAnsi="Trebuchet MS"/>
              </w:rPr>
              <w:t>egional Sud-Muntenia 2021-2027 reprezintă un document strategic de programare elaborat de Agenția pentru Dezvoltare Regională Sud</w:t>
            </w:r>
            <w:r w:rsidR="00A724C2">
              <w:rPr>
                <w:rFonts w:ascii="Trebuchet MS" w:hAnsi="Trebuchet MS"/>
              </w:rPr>
              <w:t>-</w:t>
            </w:r>
            <w:r w:rsidRPr="00140609">
              <w:rPr>
                <w:rFonts w:ascii="Trebuchet MS" w:hAnsi="Trebuchet MS"/>
              </w:rPr>
              <w:t xml:space="preserve">Muntenia şi aprobat de Comisia Europeană. </w:t>
            </w:r>
          </w:p>
          <w:p w14:paraId="4B408BEF" w14:textId="77777777" w:rsidR="00CB6F43" w:rsidRPr="00140609" w:rsidRDefault="00CB6F43" w:rsidP="00CB6F43">
            <w:pPr>
              <w:spacing w:line="360" w:lineRule="auto"/>
              <w:jc w:val="both"/>
              <w:rPr>
                <w:rFonts w:ascii="Trebuchet MS" w:hAnsi="Trebuchet MS"/>
              </w:rPr>
            </w:pPr>
            <w:r w:rsidRPr="00140609">
              <w:rPr>
                <w:rFonts w:ascii="Trebuchet MS" w:hAnsi="Trebuchet MS"/>
              </w:rPr>
              <w:t xml:space="preserve">Astfel, PRSM are drept obiectiv general stimularea creșterii economice inteligente, durabile și echilibrate. </w:t>
            </w:r>
          </w:p>
          <w:p w14:paraId="06452B64" w14:textId="77777777" w:rsidR="00CB6F43" w:rsidRPr="00140609" w:rsidRDefault="00CB6F43" w:rsidP="00CB6F43">
            <w:pPr>
              <w:spacing w:line="360" w:lineRule="auto"/>
              <w:jc w:val="both"/>
              <w:rPr>
                <w:rFonts w:ascii="Trebuchet MS" w:hAnsi="Trebuchet MS"/>
              </w:rPr>
            </w:pPr>
            <w:r w:rsidRPr="00140609">
              <w:rPr>
                <w:rFonts w:ascii="Trebuchet MS" w:hAnsi="Trebuchet MS"/>
              </w:rPr>
              <w:t>Acest lucru va duce la îmbunătățirea calității vieții comunităților locale prin susținerea capacității de inovare și digitalizare a administrației locale și a economiei regionale, dezvoltarea durabilă a infrastructurii și serviciilor și valorificarea potențialului cultural și turistic al regiunii, stimularea creșterii economice inteligente, durabile și echilibrate.</w:t>
            </w:r>
          </w:p>
          <w:p w14:paraId="269E4D75" w14:textId="351C6AAD" w:rsidR="00CB6F43" w:rsidRPr="00140609" w:rsidRDefault="00A724C2" w:rsidP="00CB6F43">
            <w:pPr>
              <w:spacing w:line="360" w:lineRule="auto"/>
              <w:jc w:val="both"/>
              <w:rPr>
                <w:rFonts w:ascii="Trebuchet MS" w:hAnsi="Trebuchet MS"/>
              </w:rPr>
            </w:pPr>
            <w:r>
              <w:rPr>
                <w:rFonts w:ascii="Trebuchet MS" w:hAnsi="Trebuchet MS"/>
              </w:rPr>
              <w:t>P</w:t>
            </w:r>
            <w:r w:rsidR="00CB6F43" w:rsidRPr="00140609">
              <w:rPr>
                <w:rFonts w:ascii="Trebuchet MS" w:hAnsi="Trebuchet MS"/>
              </w:rPr>
              <w:t>rogramul Regional Sud-Muntenia 2021-2027 implementează viziunea strategică pentru o dezvoltare durabilă și echilibrată a regiunii.</w:t>
            </w:r>
          </w:p>
          <w:p w14:paraId="220E48D6" w14:textId="77777777" w:rsidR="00CB6F43" w:rsidRDefault="00CB6F43" w:rsidP="00CB6F43">
            <w:pPr>
              <w:spacing w:line="360" w:lineRule="auto"/>
              <w:jc w:val="both"/>
              <w:rPr>
                <w:rFonts w:ascii="Trebuchet MS" w:hAnsi="Trebuchet MS"/>
              </w:rPr>
            </w:pPr>
            <w:r w:rsidRPr="00140609">
              <w:rPr>
                <w:rFonts w:ascii="Trebuchet MS" w:hAnsi="Trebuchet MS"/>
              </w:rPr>
              <w:t>În pofida creșterii economice înregistrate în 2014-2018, regiunea Sud-Muntenia se încadrează în categoria regiunilor mai puțin dezvoltate.</w:t>
            </w:r>
          </w:p>
          <w:p w14:paraId="7E578C6A" w14:textId="77777777" w:rsidR="00A724C2" w:rsidRDefault="00CB6F43" w:rsidP="00CB6F43">
            <w:pPr>
              <w:spacing w:line="360" w:lineRule="auto"/>
              <w:jc w:val="both"/>
              <w:rPr>
                <w:rFonts w:ascii="Trebuchet MS" w:hAnsi="Trebuchet MS"/>
              </w:rPr>
            </w:pPr>
            <w:r w:rsidRPr="00FB7909">
              <w:rPr>
                <w:rFonts w:ascii="Trebuchet MS" w:hAnsi="Trebuchet MS"/>
              </w:rPr>
              <w:t xml:space="preserve">Întreprinderile au un rol hotărâtor în dezvoltarea economică a </w:t>
            </w:r>
            <w:r>
              <w:rPr>
                <w:rFonts w:ascii="Trebuchet MS" w:hAnsi="Trebuchet MS"/>
              </w:rPr>
              <w:t>regiunii Sud-Muntenia</w:t>
            </w:r>
            <w:r w:rsidRPr="00FB7909">
              <w:rPr>
                <w:rFonts w:ascii="Trebuchet MS" w:hAnsi="Trebuchet MS"/>
              </w:rPr>
              <w:t xml:space="preserve">. Din analiza indicatorilor privind activitatea întreprinderilor din </w:t>
            </w:r>
            <w:r>
              <w:rPr>
                <w:rFonts w:ascii="Trebuchet MS" w:hAnsi="Trebuchet MS"/>
              </w:rPr>
              <w:t>regiunea Sud-Muntenia</w:t>
            </w:r>
            <w:r w:rsidRPr="00FB7909">
              <w:rPr>
                <w:rFonts w:ascii="Trebuchet MS" w:hAnsi="Trebuchet MS"/>
              </w:rPr>
              <w:t xml:space="preserve"> se constată, în 2019, o revenire în zona pozitivă, însă cu o stabilitate fragilă care se manifestă diferențiat la nivelul claselor de mărime și al sectoarelor de activitate economică, de la un județ la altul. </w:t>
            </w:r>
          </w:p>
          <w:p w14:paraId="190D1096" w14:textId="1E355055" w:rsidR="00CB6F43" w:rsidRDefault="00CB6F43" w:rsidP="00CB6F43">
            <w:pPr>
              <w:spacing w:line="360" w:lineRule="auto"/>
              <w:jc w:val="both"/>
              <w:rPr>
                <w:rFonts w:ascii="Trebuchet MS" w:hAnsi="Trebuchet MS"/>
              </w:rPr>
            </w:pPr>
            <w:r w:rsidRPr="00FB7909">
              <w:rPr>
                <w:rFonts w:ascii="Trebuchet MS" w:hAnsi="Trebuchet MS"/>
              </w:rPr>
              <w:t xml:space="preserve">În 2020, în </w:t>
            </w:r>
            <w:r>
              <w:rPr>
                <w:rFonts w:ascii="Trebuchet MS" w:hAnsi="Trebuchet MS"/>
              </w:rPr>
              <w:t>regiunea Sud-Muntenia</w:t>
            </w:r>
            <w:r w:rsidRPr="00FB7909">
              <w:rPr>
                <w:rFonts w:ascii="Trebuchet MS" w:hAnsi="Trebuchet MS"/>
              </w:rPr>
              <w:t>, existau 70.099 de întreprinderi active în toate sectoarele economice (loc 4 în R</w:t>
            </w:r>
            <w:r>
              <w:rPr>
                <w:rFonts w:ascii="Trebuchet MS" w:hAnsi="Trebuchet MS"/>
              </w:rPr>
              <w:t>omânia</w:t>
            </w:r>
            <w:r w:rsidRPr="00FB7909">
              <w:rPr>
                <w:rFonts w:ascii="Trebuchet MS" w:hAnsi="Trebuchet MS"/>
              </w:rPr>
              <w:t xml:space="preserve">). Ponderea este încă suboptimă pentru competitivitatea economiei regionale. Din întreprinderi 90,41% erau microîntreprinderi, 8,06% întreprinderi mici, 1,29% </w:t>
            </w:r>
            <w:r w:rsidRPr="00FB7909">
              <w:rPr>
                <w:rFonts w:ascii="Trebuchet MS" w:hAnsi="Trebuchet MS"/>
              </w:rPr>
              <w:lastRenderedPageBreak/>
              <w:t xml:space="preserve">întreprinderi mijlocii și numai 0,24% întreprinderi mari. Referitor la aria de localizare a IMM-urilor în </w:t>
            </w:r>
            <w:r>
              <w:rPr>
                <w:rFonts w:ascii="Trebuchet MS" w:hAnsi="Trebuchet MS"/>
              </w:rPr>
              <w:t>regiunea Sud-Muntenia</w:t>
            </w:r>
            <w:r w:rsidRPr="00FB7909">
              <w:rPr>
                <w:rFonts w:ascii="Trebuchet MS" w:hAnsi="Trebuchet MS"/>
              </w:rPr>
              <w:t>, acestea se găsesc preponderent în urban, adâncind astfel discrepanțele dintre urban și rural.</w:t>
            </w:r>
          </w:p>
          <w:p w14:paraId="254211FA" w14:textId="0E053C34" w:rsidR="00CB6F43" w:rsidRPr="00FB7909" w:rsidRDefault="00CB6F43" w:rsidP="00CB6F43">
            <w:pPr>
              <w:spacing w:before="120" w:after="120" w:line="360" w:lineRule="auto"/>
              <w:jc w:val="both"/>
              <w:rPr>
                <w:rFonts w:ascii="Trebuchet MS" w:hAnsi="Trebuchet MS"/>
              </w:rPr>
            </w:pPr>
            <w:r w:rsidRPr="00FB7909">
              <w:rPr>
                <w:rFonts w:ascii="Trebuchet MS" w:hAnsi="Trebuchet MS"/>
              </w:rPr>
              <w:t xml:space="preserve">Intervențiile vizează sprijinirea </w:t>
            </w:r>
            <w:r>
              <w:rPr>
                <w:rFonts w:ascii="Trebuchet MS" w:hAnsi="Trebuchet MS"/>
              </w:rPr>
              <w:t>microîntreprinderilor și a întrep</w:t>
            </w:r>
            <w:r w:rsidR="009E453E">
              <w:rPr>
                <w:rFonts w:ascii="Trebuchet MS" w:hAnsi="Trebuchet MS"/>
              </w:rPr>
              <w:t>r</w:t>
            </w:r>
            <w:r>
              <w:rPr>
                <w:rFonts w:ascii="Trebuchet MS" w:hAnsi="Trebuchet MS"/>
              </w:rPr>
              <w:t>inderilor mici</w:t>
            </w:r>
            <w:r w:rsidRPr="00FB7909">
              <w:rPr>
                <w:rFonts w:ascii="Trebuchet MS" w:hAnsi="Trebuchet MS"/>
              </w:rPr>
              <w:t xml:space="preserve"> prin operațiuni care să crească capacitatea acestora de a avansa în lanțul valoric prin furnizarea accesului la finanțare, asistență și piețe precum și a accesului la know-how pentru dezvoltarea și implementarea de noi modele de afaceri. Aceste intervenții vor fi însoțite de investiții în bunuri intangibile, de tipul: metodologii și proceduri de management și producție, de adaptare a noilor tehnologii la fluxurile de producție, dobândirea și utilizarea drepturilor de proprietate intelectuală, utilizarea tehnologiei informației.</w:t>
            </w:r>
          </w:p>
          <w:p w14:paraId="72B8623C" w14:textId="77777777" w:rsidR="00CB6F43" w:rsidRPr="00140609" w:rsidRDefault="00CB6F43" w:rsidP="00CB6F43">
            <w:pPr>
              <w:spacing w:before="120" w:after="120" w:line="360" w:lineRule="auto"/>
              <w:jc w:val="both"/>
              <w:rPr>
                <w:rFonts w:ascii="Trebuchet MS" w:hAnsi="Trebuchet MS"/>
              </w:rPr>
            </w:pPr>
            <w:r w:rsidRPr="00FB7909">
              <w:rPr>
                <w:rFonts w:ascii="Trebuchet MS" w:hAnsi="Trebuchet MS"/>
              </w:rPr>
              <w:t>În ceea ce privește economia circulară, aceasta este parte componentă a dezvoltării durabile, aducând în prim plan nevoia de optimizare a consumurilor de resurse pentru a preveni, a reduce risipa și a se promova reutilizarea. Investițiile în modernizarea tehnologică vor contribui și la introducerea circularității în toate etapele lanțului valoric, de la proiectare la producție, în concordanță cu Planul de Acțiune al C</w:t>
            </w:r>
            <w:r>
              <w:rPr>
                <w:rFonts w:ascii="Trebuchet MS" w:hAnsi="Trebuchet MS"/>
              </w:rPr>
              <w:t xml:space="preserve">omisiei </w:t>
            </w:r>
            <w:r w:rsidRPr="00FB7909">
              <w:rPr>
                <w:rFonts w:ascii="Trebuchet MS" w:hAnsi="Trebuchet MS"/>
              </w:rPr>
              <w:t>E</w:t>
            </w:r>
            <w:r>
              <w:rPr>
                <w:rFonts w:ascii="Trebuchet MS" w:hAnsi="Trebuchet MS"/>
              </w:rPr>
              <w:t>uropene</w:t>
            </w:r>
            <w:r w:rsidRPr="00FB7909">
              <w:rPr>
                <w:rFonts w:ascii="Trebuchet MS" w:hAnsi="Trebuchet MS"/>
              </w:rPr>
              <w:t xml:space="preserve"> pentru economia circulară.</w:t>
            </w:r>
          </w:p>
          <w:p w14:paraId="269D7D67" w14:textId="4C2C25F8" w:rsidR="00CB6F43" w:rsidRPr="00140609" w:rsidRDefault="00CB6F43" w:rsidP="00CB6F43">
            <w:pPr>
              <w:spacing w:line="360" w:lineRule="auto"/>
              <w:jc w:val="both"/>
              <w:rPr>
                <w:rFonts w:ascii="Trebuchet MS" w:hAnsi="Trebuchet MS"/>
              </w:rPr>
            </w:pPr>
            <w:r w:rsidRPr="00140609">
              <w:rPr>
                <w:rFonts w:ascii="Trebuchet MS" w:hAnsi="Trebuchet MS"/>
              </w:rPr>
              <w:t>În implementarea PRSM, operațiunile selectate vor valorifica la maxim</w:t>
            </w:r>
            <w:r w:rsidR="00A724C2">
              <w:rPr>
                <w:rFonts w:ascii="Trebuchet MS" w:hAnsi="Trebuchet MS"/>
              </w:rPr>
              <w:t>um</w:t>
            </w:r>
            <w:r w:rsidRPr="00140609">
              <w:rPr>
                <w:rFonts w:ascii="Trebuchet MS" w:hAnsi="Trebuchet MS"/>
              </w:rPr>
              <w:t xml:space="preserve"> contribuția fondurilor europene, ținând cont de principiile orizontale și de criteriile care să asigure neutralitatea climatică și imunizarea la schimbările climatice a investițiilor în infrastructura finanțată.</w:t>
            </w:r>
          </w:p>
          <w:p w14:paraId="7D240DAF" w14:textId="7BD092AD" w:rsidR="00CB6F43" w:rsidRPr="00140609" w:rsidRDefault="00CB6F43" w:rsidP="00CB6F43">
            <w:pPr>
              <w:spacing w:line="360" w:lineRule="auto"/>
              <w:jc w:val="both"/>
              <w:rPr>
                <w:rFonts w:ascii="Trebuchet MS" w:hAnsi="Trebuchet MS"/>
                <w:noProof/>
              </w:rPr>
            </w:pPr>
            <w:r w:rsidRPr="00140609">
              <w:rPr>
                <w:rFonts w:ascii="Trebuchet MS" w:hAnsi="Trebuchet MS"/>
                <w:noProof/>
              </w:rPr>
              <w:t>Plecând de la specificitățile regionale, de la lecțiile învățate în 2014-2020 și de la documentele regionale de programare, investițiile propuse în cadrul prezentului apel de proiecte vor contribui la creșterea masei critice a întreprinderilor în regiunea Sud-Muntenia, să le ofere sprijin țintit pentru a crește reziliența acestora pe piață, în special pentru microîntreprinderi și întreprinderile mici, aceste două categorii înregistrând cele mai mici rate de supraviețuire în primii 5 ani de activitate.</w:t>
            </w:r>
          </w:p>
          <w:p w14:paraId="18B75EBE" w14:textId="6B2DFB9E" w:rsidR="00DA693E" w:rsidRPr="00932165" w:rsidRDefault="00CB6F43" w:rsidP="00CB6F43">
            <w:pPr>
              <w:spacing w:before="120" w:after="120" w:line="360" w:lineRule="auto"/>
              <w:jc w:val="both"/>
              <w:rPr>
                <w:rFonts w:ascii="Trebuchet MS" w:hAnsi="Trebuchet MS"/>
                <w:i/>
              </w:rPr>
            </w:pPr>
            <w:r w:rsidRPr="00140609">
              <w:rPr>
                <w:rFonts w:ascii="Trebuchet MS" w:hAnsi="Trebuchet MS"/>
                <w:noProof/>
              </w:rPr>
              <w:t xml:space="preserve">Acest apel de proiecte se </w:t>
            </w:r>
            <w:r w:rsidRPr="00140609">
              <w:rPr>
                <w:rFonts w:ascii="Trebuchet MS" w:hAnsi="Trebuchet MS" w:cs="Calibri"/>
              </w:rPr>
              <w:t xml:space="preserve">aplică investițiilor realizate în cele șapte județe din regiunea Sud-Muntenia, respectiv Argeș, Călărași, Dâmbovița, Giurgiu, Ialomița, Prahova și Teleorman, de către </w:t>
            </w:r>
            <w:r w:rsidRPr="00140609">
              <w:rPr>
                <w:rFonts w:ascii="Trebuchet MS" w:hAnsi="Trebuchet MS" w:cs="Calibri"/>
                <w:b/>
                <w:bCs/>
                <w:u w:val="single"/>
              </w:rPr>
              <w:t>microîntreprinderile și întreprinderile mici non agricole</w:t>
            </w:r>
            <w:r w:rsidRPr="00140609">
              <w:rPr>
                <w:rFonts w:ascii="Trebuchet MS" w:hAnsi="Trebuchet MS" w:cs="Calibri"/>
              </w:rPr>
              <w:t xml:space="preserve"> din mediul rural și din mediul urban</w:t>
            </w:r>
            <w:r>
              <w:rPr>
                <w:rFonts w:ascii="Trebuchet MS" w:hAnsi="Trebuchet MS" w:cs="Calibri"/>
              </w:rPr>
              <w:t xml:space="preserve"> </w:t>
            </w:r>
            <w:r w:rsidRPr="000800A7">
              <w:rPr>
                <w:rFonts w:ascii="Trebuchet MS" w:hAnsi="Trebuchet MS" w:cs="Calibri"/>
              </w:rPr>
              <w:t>(inclusiv din satele aparținătoare acestora).</w:t>
            </w:r>
          </w:p>
        </w:tc>
      </w:tr>
    </w:tbl>
    <w:p w14:paraId="455F4972" w14:textId="77777777" w:rsidR="00A724C2" w:rsidRPr="00A724C2" w:rsidRDefault="00A724C2" w:rsidP="00A724C2"/>
    <w:p w14:paraId="134E2B77" w14:textId="2F47D6BB" w:rsidR="00566CCA" w:rsidRPr="00EA7CAA" w:rsidRDefault="00E01967" w:rsidP="00932165">
      <w:pPr>
        <w:pStyle w:val="Heading2"/>
      </w:pPr>
      <w:bookmarkStart w:id="12" w:name="_Toc156208189"/>
      <w:r>
        <w:t xml:space="preserve">2.2. </w:t>
      </w:r>
      <w:r w:rsidR="00566CCA" w:rsidRPr="00EA7CAA">
        <w:t>Prioritatea</w:t>
      </w:r>
      <w:r w:rsidR="00FF5C0E" w:rsidRPr="00EA7CAA">
        <w:t>/Fond/Obiectiv de politică/</w:t>
      </w:r>
      <w:r w:rsidR="00566CCA" w:rsidRPr="00EA7CAA">
        <w:t>Obiectiv specific</w:t>
      </w:r>
      <w:bookmarkEnd w:id="12"/>
      <w:r w:rsidR="00566CCA" w:rsidRPr="00EA7CAA">
        <w:t xml:space="preserve"> </w:t>
      </w:r>
    </w:p>
    <w:tbl>
      <w:tblPr>
        <w:tblStyle w:val="TableGrid"/>
        <w:tblW w:w="0" w:type="auto"/>
        <w:tblInd w:w="-289" w:type="dxa"/>
        <w:tblLook w:val="04A0" w:firstRow="1" w:lastRow="0" w:firstColumn="1" w:lastColumn="0" w:noHBand="0" w:noVBand="1"/>
      </w:tblPr>
      <w:tblGrid>
        <w:gridCol w:w="10202"/>
      </w:tblGrid>
      <w:tr w:rsidR="00B63863" w:rsidRPr="00B63863" w14:paraId="053DFAA3" w14:textId="77777777" w:rsidTr="0046028C">
        <w:tc>
          <w:tcPr>
            <w:tcW w:w="10202" w:type="dxa"/>
          </w:tcPr>
          <w:p w14:paraId="7E3C5B6C" w14:textId="43B973C9" w:rsidR="000B4BD7" w:rsidRPr="00932165" w:rsidRDefault="000B4BD7" w:rsidP="0058563F">
            <w:pPr>
              <w:spacing w:line="360" w:lineRule="auto"/>
              <w:jc w:val="both"/>
              <w:rPr>
                <w:rFonts w:ascii="Trebuchet MS" w:hAnsi="Trebuchet MS"/>
                <w:b/>
                <w:bCs/>
                <w:iCs/>
              </w:rPr>
            </w:pPr>
            <w:r w:rsidRPr="00932165">
              <w:rPr>
                <w:rFonts w:ascii="Trebuchet MS" w:hAnsi="Trebuchet MS"/>
                <w:b/>
                <w:bCs/>
                <w:iCs/>
              </w:rPr>
              <w:t xml:space="preserve">FEDR – </w:t>
            </w:r>
            <w:r w:rsidRPr="00A724C2">
              <w:rPr>
                <w:rFonts w:ascii="Trebuchet MS" w:hAnsi="Trebuchet MS"/>
                <w:iCs/>
              </w:rPr>
              <w:t>Fondul European de Dezvoltare Regională</w:t>
            </w:r>
          </w:p>
          <w:p w14:paraId="719CDDD6" w14:textId="4E14DB77" w:rsidR="0058563F" w:rsidRPr="00932165" w:rsidRDefault="0058563F" w:rsidP="00CB6F43">
            <w:pPr>
              <w:spacing w:line="360" w:lineRule="auto"/>
              <w:jc w:val="both"/>
              <w:rPr>
                <w:rFonts w:ascii="Trebuchet MS" w:hAnsi="Trebuchet MS"/>
                <w:noProof/>
              </w:rPr>
            </w:pPr>
            <w:r w:rsidRPr="0058563F">
              <w:rPr>
                <w:rFonts w:ascii="Trebuchet MS" w:hAnsi="Trebuchet MS"/>
                <w:b/>
                <w:bCs/>
                <w:noProof/>
              </w:rPr>
              <w:t>Obiectiv de Politică 1</w:t>
            </w:r>
            <w:r w:rsidRPr="0058563F">
              <w:rPr>
                <w:rFonts w:ascii="Trebuchet MS" w:hAnsi="Trebuchet MS"/>
                <w:noProof/>
              </w:rPr>
              <w:t xml:space="preserve"> </w:t>
            </w:r>
            <w:r w:rsidRPr="0058563F">
              <w:rPr>
                <w:rFonts w:ascii="Trebuchet MS" w:hAnsi="Trebuchet MS"/>
                <w:caps/>
                <w:noProof/>
              </w:rPr>
              <w:t>-</w:t>
            </w:r>
            <w:r w:rsidRPr="0058563F">
              <w:rPr>
                <w:rFonts w:ascii="Trebuchet MS" w:hAnsi="Trebuchet MS"/>
                <w:noProof/>
              </w:rPr>
              <w:t xml:space="preserve"> </w:t>
            </w:r>
            <w:r w:rsidRPr="0058563F">
              <w:rPr>
                <w:rFonts w:ascii="Trebuchet MS" w:hAnsi="Trebuchet MS"/>
                <w:caps/>
                <w:noProof/>
              </w:rPr>
              <w:t>O E</w:t>
            </w:r>
            <w:r w:rsidRPr="0058563F">
              <w:rPr>
                <w:rFonts w:ascii="Trebuchet MS" w:hAnsi="Trebuchet MS"/>
                <w:noProof/>
              </w:rPr>
              <w:t>uropă</w:t>
            </w:r>
            <w:r w:rsidRPr="0058563F">
              <w:rPr>
                <w:rFonts w:ascii="Trebuchet MS" w:hAnsi="Trebuchet MS"/>
                <w:caps/>
                <w:noProof/>
              </w:rPr>
              <w:t xml:space="preserve"> </w:t>
            </w:r>
            <w:r w:rsidRPr="0058563F">
              <w:rPr>
                <w:rFonts w:ascii="Trebuchet MS" w:hAnsi="Trebuchet MS"/>
                <w:noProof/>
              </w:rPr>
              <w:t>mai competitivă și mai inteligentă, prin promovarea unei transformări economice inovatoare și inteligente și a conectivității tic regionale</w:t>
            </w:r>
            <w:bookmarkStart w:id="13" w:name="_Toc123897619"/>
            <w:bookmarkStart w:id="14" w:name="_Toc126650184"/>
            <w:r w:rsidR="00A724C2">
              <w:rPr>
                <w:rFonts w:ascii="Trebuchet MS" w:hAnsi="Trebuchet MS"/>
                <w:noProof/>
              </w:rPr>
              <w:t>.</w:t>
            </w:r>
          </w:p>
          <w:p w14:paraId="2C97C691" w14:textId="77777777" w:rsidR="00CB6F43" w:rsidRDefault="00CB6F43" w:rsidP="00CB6F43">
            <w:pPr>
              <w:spacing w:line="360" w:lineRule="auto"/>
              <w:jc w:val="both"/>
              <w:rPr>
                <w:rFonts w:ascii="Trebuchet MS" w:hAnsi="Trebuchet MS"/>
                <w:b/>
                <w:bCs/>
                <w:noProof/>
              </w:rPr>
            </w:pPr>
          </w:p>
          <w:p w14:paraId="1099D0FA" w14:textId="1134506E" w:rsidR="0058563F" w:rsidRPr="00932165" w:rsidRDefault="0058563F" w:rsidP="00CB6F43">
            <w:pPr>
              <w:spacing w:line="360" w:lineRule="auto"/>
              <w:jc w:val="both"/>
              <w:rPr>
                <w:rFonts w:ascii="Trebuchet MS" w:hAnsi="Trebuchet MS"/>
                <w:noProof/>
              </w:rPr>
            </w:pPr>
            <w:r w:rsidRPr="0058563F">
              <w:rPr>
                <w:rFonts w:ascii="Trebuchet MS" w:hAnsi="Trebuchet MS"/>
                <w:b/>
                <w:bCs/>
                <w:noProof/>
              </w:rPr>
              <w:t>Prioritatea 1</w:t>
            </w:r>
            <w:bookmarkEnd w:id="13"/>
            <w:bookmarkEnd w:id="14"/>
            <w:r w:rsidRPr="0058563F">
              <w:rPr>
                <w:rFonts w:ascii="Trebuchet MS" w:hAnsi="Trebuchet MS"/>
                <w:noProof/>
              </w:rPr>
              <w:t xml:space="preserve"> - O regiune competitivă prin inovare, digitalizare și întreprinderi dinamice</w:t>
            </w:r>
            <w:bookmarkStart w:id="15" w:name="_Toc123897620"/>
            <w:bookmarkStart w:id="16" w:name="_Toc126650185"/>
            <w:r w:rsidR="00A724C2">
              <w:rPr>
                <w:rFonts w:ascii="Trebuchet MS" w:hAnsi="Trebuchet MS"/>
                <w:noProof/>
              </w:rPr>
              <w:t>.</w:t>
            </w:r>
          </w:p>
          <w:bookmarkEnd w:id="15"/>
          <w:bookmarkEnd w:id="16"/>
          <w:p w14:paraId="627C9992" w14:textId="77777777" w:rsidR="00CB6F43" w:rsidRDefault="00CB6F43" w:rsidP="00CB6F43">
            <w:pPr>
              <w:spacing w:line="360" w:lineRule="auto"/>
              <w:jc w:val="both"/>
              <w:rPr>
                <w:rFonts w:ascii="Trebuchet MS" w:hAnsi="Trebuchet MS" w:cs="Calibri"/>
                <w:b/>
                <w:bCs/>
                <w:color w:val="000000"/>
              </w:rPr>
            </w:pPr>
          </w:p>
          <w:p w14:paraId="50D2AC00" w14:textId="3468ABBF" w:rsidR="00CB6F43" w:rsidRDefault="00CB6F43" w:rsidP="00CB6F43">
            <w:pPr>
              <w:spacing w:line="360" w:lineRule="auto"/>
              <w:jc w:val="both"/>
              <w:rPr>
                <w:rFonts w:ascii="Trebuchet MS" w:hAnsi="Trebuchet MS" w:cs="Calibri"/>
                <w:color w:val="000000"/>
              </w:rPr>
            </w:pPr>
            <w:r w:rsidRPr="00AB6CCF">
              <w:rPr>
                <w:rFonts w:ascii="Trebuchet MS" w:hAnsi="Trebuchet MS" w:cs="Calibri"/>
                <w:b/>
                <w:bCs/>
                <w:color w:val="000000"/>
              </w:rPr>
              <w:t>Obiectivul Specific RSO 1.3</w:t>
            </w:r>
            <w:r w:rsidRPr="00AB6CCF">
              <w:rPr>
                <w:rFonts w:ascii="Trebuchet MS" w:hAnsi="Trebuchet MS" w:cs="Calibri"/>
                <w:color w:val="000000"/>
              </w:rPr>
              <w:t xml:space="preserve"> - Intensificarea creșterii sustenabile și creșterea competitivității IMM-urilor și crearea de locuri de muncă în cadrul IMM-urilor, inclusiv prin investiții productive</w:t>
            </w:r>
            <w:r w:rsidR="00A724C2">
              <w:rPr>
                <w:rFonts w:ascii="Trebuchet MS" w:hAnsi="Trebuchet MS" w:cs="Calibri"/>
                <w:color w:val="000000"/>
              </w:rPr>
              <w:t>.</w:t>
            </w:r>
          </w:p>
          <w:p w14:paraId="1B897EDB" w14:textId="77777777" w:rsidR="00CB6F43" w:rsidRDefault="00CB6F43" w:rsidP="00CB6F43">
            <w:pPr>
              <w:spacing w:line="360" w:lineRule="auto"/>
              <w:jc w:val="both"/>
              <w:rPr>
                <w:rFonts w:ascii="Trebuchet MS" w:hAnsi="Trebuchet MS"/>
                <w:b/>
                <w:bCs/>
              </w:rPr>
            </w:pPr>
          </w:p>
          <w:p w14:paraId="19C3BD33" w14:textId="0B54F47F" w:rsidR="00DA693E" w:rsidRPr="00CB6F43" w:rsidRDefault="00CB6F43" w:rsidP="00CB6F43">
            <w:pPr>
              <w:spacing w:line="360" w:lineRule="auto"/>
              <w:jc w:val="both"/>
              <w:rPr>
                <w:rFonts w:ascii="Trebuchet MS" w:hAnsi="Trebuchet MS" w:cs="Calibri"/>
                <w:color w:val="000000"/>
              </w:rPr>
            </w:pPr>
            <w:r w:rsidRPr="00AB6CCF">
              <w:rPr>
                <w:rFonts w:ascii="Trebuchet MS" w:hAnsi="Trebuchet MS"/>
                <w:b/>
                <w:bCs/>
              </w:rPr>
              <w:t xml:space="preserve">Operațiunea A </w:t>
            </w:r>
            <w:r w:rsidRPr="00AB6CCF">
              <w:rPr>
                <w:rFonts w:ascii="Trebuchet MS" w:hAnsi="Trebuchet MS"/>
              </w:rPr>
              <w:t>- Intensificarea creșterii sustenabile și a competitivității microîntrep</w:t>
            </w:r>
            <w:r w:rsidR="00A550E8">
              <w:rPr>
                <w:rFonts w:ascii="Trebuchet MS" w:hAnsi="Trebuchet MS"/>
              </w:rPr>
              <w:t>r</w:t>
            </w:r>
            <w:r w:rsidRPr="00AB6CCF">
              <w:rPr>
                <w:rFonts w:ascii="Trebuchet MS" w:hAnsi="Trebuchet MS"/>
              </w:rPr>
              <w:t>inderilor și întreprinderi mici din regiunea Sud-Muntenia</w:t>
            </w:r>
            <w:r w:rsidR="00A724C2">
              <w:rPr>
                <w:rFonts w:ascii="Trebuchet MS" w:hAnsi="Trebuchet MS"/>
              </w:rPr>
              <w:t>.</w:t>
            </w:r>
          </w:p>
        </w:tc>
      </w:tr>
    </w:tbl>
    <w:p w14:paraId="19F15D60" w14:textId="77777777" w:rsidR="0058563F" w:rsidRDefault="0058563F" w:rsidP="00EA7CAA">
      <w:pPr>
        <w:pStyle w:val="Heading2"/>
      </w:pPr>
    </w:p>
    <w:p w14:paraId="38E63053" w14:textId="3CEE3844" w:rsidR="00566CCA" w:rsidRPr="00EA7CAA" w:rsidRDefault="00E01967" w:rsidP="00932165">
      <w:pPr>
        <w:pStyle w:val="Heading2"/>
      </w:pPr>
      <w:bookmarkStart w:id="17" w:name="_Toc156208190"/>
      <w:r w:rsidRPr="00570060">
        <w:t xml:space="preserve">2.3. </w:t>
      </w:r>
      <w:r w:rsidR="00566CCA" w:rsidRPr="00570060">
        <w:t xml:space="preserve">Reglementări europene și naționale, </w:t>
      </w:r>
      <w:r w:rsidR="005111FF" w:rsidRPr="00570060">
        <w:t xml:space="preserve">cadrul strategic, </w:t>
      </w:r>
      <w:r w:rsidR="00566CCA" w:rsidRPr="00570060">
        <w:t>documente programatice</w:t>
      </w:r>
      <w:r w:rsidR="00B47A5D" w:rsidRPr="00570060">
        <w:t xml:space="preserve"> aplicabile</w:t>
      </w:r>
      <w:bookmarkEnd w:id="17"/>
      <w:r w:rsidR="00566CCA" w:rsidRPr="00EA7CAA">
        <w:tab/>
      </w:r>
    </w:p>
    <w:tbl>
      <w:tblPr>
        <w:tblStyle w:val="TableGrid"/>
        <w:tblW w:w="0" w:type="auto"/>
        <w:tblInd w:w="-147" w:type="dxa"/>
        <w:tblLook w:val="04A0" w:firstRow="1" w:lastRow="0" w:firstColumn="1" w:lastColumn="0" w:noHBand="0" w:noVBand="1"/>
      </w:tblPr>
      <w:tblGrid>
        <w:gridCol w:w="10060"/>
      </w:tblGrid>
      <w:tr w:rsidR="00B63863" w:rsidRPr="00B63863" w14:paraId="5F930526" w14:textId="77777777" w:rsidTr="0046028C">
        <w:tc>
          <w:tcPr>
            <w:tcW w:w="10060" w:type="dxa"/>
          </w:tcPr>
          <w:p w14:paraId="4323D45F" w14:textId="5C6511CC" w:rsidR="00265D99" w:rsidRPr="00DC7D30" w:rsidRDefault="00265D99" w:rsidP="00F446B3">
            <w:pPr>
              <w:pStyle w:val="ListParagraph"/>
              <w:numPr>
                <w:ilvl w:val="0"/>
                <w:numId w:val="1"/>
              </w:numPr>
              <w:spacing w:line="360" w:lineRule="auto"/>
              <w:ind w:left="456"/>
              <w:jc w:val="both"/>
              <w:rPr>
                <w:rFonts w:ascii="Trebuchet MS" w:hAnsi="Trebuchet MS"/>
                <w:iCs/>
                <w:noProof/>
              </w:rPr>
            </w:pPr>
            <w:r w:rsidRPr="00DC7D30">
              <w:rPr>
                <w:rFonts w:ascii="Trebuchet MS" w:hAnsi="Trebuchet MS"/>
                <w:iCs/>
                <w:noProof/>
              </w:rPr>
              <w:t>Tratatul privind Funcționarea Uniunii Europene (TFUE)</w:t>
            </w:r>
          </w:p>
          <w:p w14:paraId="4618B184" w14:textId="59A77D86" w:rsidR="00265D99" w:rsidRPr="00DC7D30" w:rsidRDefault="006227CE" w:rsidP="00F446B3">
            <w:pPr>
              <w:pStyle w:val="ListParagraph"/>
              <w:numPr>
                <w:ilvl w:val="0"/>
                <w:numId w:val="1"/>
              </w:numPr>
              <w:spacing w:line="360" w:lineRule="auto"/>
              <w:ind w:left="456"/>
              <w:jc w:val="both"/>
              <w:rPr>
                <w:rFonts w:ascii="Trebuchet MS" w:hAnsi="Trebuchet MS"/>
                <w:iCs/>
                <w:noProof/>
              </w:rPr>
            </w:pPr>
            <w:r w:rsidRPr="00DC7D30">
              <w:rPr>
                <w:rFonts w:ascii="Trebuchet MS" w:hAnsi="Trebuchet MS"/>
                <w:iCs/>
                <w:noProof/>
              </w:rPr>
              <w:t>Regulamentul (UE)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717900" w:rsidRPr="00DC7D30">
              <w:rPr>
                <w:rFonts w:ascii="Trebuchet MS" w:hAnsi="Trebuchet MS"/>
                <w:iCs/>
                <w:noProof/>
              </w:rPr>
              <w:t xml:space="preserve">, cu </w:t>
            </w:r>
            <w:r w:rsidR="00717900" w:rsidRPr="00655D12">
              <w:rPr>
                <w:rFonts w:ascii="Trebuchet MS" w:hAnsi="Trebuchet MS"/>
                <w:iCs/>
                <w:noProof/>
                <w:lang w:val="pt-BR"/>
              </w:rPr>
              <w:t>modificările şi completările ulterioare</w:t>
            </w:r>
          </w:p>
          <w:p w14:paraId="78C88445" w14:textId="44E091AA" w:rsidR="00BD1E08" w:rsidRPr="00DC7D30" w:rsidRDefault="006227CE" w:rsidP="00F446B3">
            <w:pPr>
              <w:pStyle w:val="ListParagraph"/>
              <w:numPr>
                <w:ilvl w:val="0"/>
                <w:numId w:val="1"/>
              </w:numPr>
              <w:spacing w:line="360" w:lineRule="auto"/>
              <w:ind w:left="456"/>
              <w:jc w:val="both"/>
              <w:rPr>
                <w:rFonts w:ascii="Trebuchet MS" w:hAnsi="Trebuchet MS"/>
                <w:iCs/>
                <w:noProof/>
              </w:rPr>
            </w:pPr>
            <w:r w:rsidRPr="00DC7D30">
              <w:rPr>
                <w:rFonts w:ascii="Trebuchet MS" w:hAnsi="Trebuchet MS"/>
                <w:iCs/>
                <w:noProof/>
              </w:rPr>
              <w:t>Regulamentul (UE) nr. 2021/1058 al Parlamentului European și al Consiliului privind Fondul european de dezvoltare regională și Fondul de coeziune</w:t>
            </w:r>
            <w:r w:rsidR="00717900" w:rsidRPr="00DC7D30">
              <w:rPr>
                <w:rFonts w:ascii="Trebuchet MS" w:hAnsi="Trebuchet MS"/>
                <w:iCs/>
                <w:noProof/>
              </w:rPr>
              <w:t xml:space="preserve">, cu </w:t>
            </w:r>
            <w:r w:rsidR="00717900" w:rsidRPr="00655D12">
              <w:rPr>
                <w:rFonts w:ascii="Trebuchet MS" w:hAnsi="Trebuchet MS"/>
                <w:iCs/>
                <w:noProof/>
                <w:lang w:val="pt-BR"/>
              </w:rPr>
              <w:t>modificările şi completările ulterioare</w:t>
            </w:r>
          </w:p>
          <w:p w14:paraId="3F875130" w14:textId="7C6A1419" w:rsidR="00BD1E08" w:rsidRPr="004E4A3A" w:rsidRDefault="00BD1E08" w:rsidP="00362263">
            <w:pPr>
              <w:pStyle w:val="ListParagraph"/>
              <w:numPr>
                <w:ilvl w:val="0"/>
                <w:numId w:val="1"/>
              </w:numPr>
              <w:spacing w:line="360" w:lineRule="auto"/>
              <w:ind w:left="456"/>
              <w:jc w:val="both"/>
              <w:rPr>
                <w:rFonts w:ascii="Trebuchet MS" w:hAnsi="Trebuchet MS"/>
                <w:iCs/>
                <w:noProof/>
              </w:rPr>
            </w:pPr>
            <w:r w:rsidRPr="004E4A3A">
              <w:rPr>
                <w:rFonts w:ascii="Trebuchet MS" w:hAnsi="Trebuchet MS"/>
                <w:iCs/>
                <w:noProof/>
              </w:rPr>
              <w:t>Regulamentul (UE) nr. 2020/2093 al Consiliului de stabilire a cadrului financiar pentru perioada 2021 -2027</w:t>
            </w:r>
            <w:r w:rsidR="00717900" w:rsidRPr="004E4A3A">
              <w:rPr>
                <w:rFonts w:ascii="Trebuchet MS" w:hAnsi="Trebuchet MS"/>
                <w:iCs/>
                <w:noProof/>
              </w:rPr>
              <w:t xml:space="preserve">, cu </w:t>
            </w:r>
            <w:r w:rsidR="00717900" w:rsidRPr="00655D12">
              <w:rPr>
                <w:rFonts w:ascii="Trebuchet MS" w:hAnsi="Trebuchet MS"/>
                <w:iCs/>
                <w:noProof/>
                <w:lang w:val="pt-BR"/>
              </w:rPr>
              <w:t>modificările şi completările ulterioare.</w:t>
            </w:r>
          </w:p>
          <w:p w14:paraId="45427DAC" w14:textId="77777777" w:rsidR="00BD1E08" w:rsidRPr="00DC7D30" w:rsidRDefault="00BD1E08" w:rsidP="00F446B3">
            <w:pPr>
              <w:pStyle w:val="ListParagraph"/>
              <w:numPr>
                <w:ilvl w:val="0"/>
                <w:numId w:val="1"/>
              </w:numPr>
              <w:spacing w:line="360" w:lineRule="auto"/>
              <w:ind w:left="456"/>
              <w:jc w:val="both"/>
              <w:rPr>
                <w:rFonts w:ascii="Trebuchet MS" w:hAnsi="Trebuchet MS"/>
                <w:iCs/>
                <w:noProof/>
              </w:rPr>
            </w:pPr>
            <w:r w:rsidRPr="00DC7D30">
              <w:rPr>
                <w:rFonts w:ascii="Trebuchet MS" w:hAnsi="Trebuchet MS"/>
                <w:iCs/>
                <w:noProof/>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37CA71E" w14:textId="5F6ECE42" w:rsidR="00876CDF" w:rsidRPr="00DC7D30" w:rsidRDefault="00876CDF"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rPr>
              <w:t>Regulamentului (UE) nr. 651/2014</w:t>
            </w:r>
            <w:r w:rsidR="00074BC6" w:rsidRPr="00DC7D30">
              <w:rPr>
                <w:rFonts w:ascii="Trebuchet MS" w:hAnsi="Trebuchet MS"/>
              </w:rPr>
              <w:t xml:space="preserve"> </w:t>
            </w:r>
            <w:r w:rsidRPr="00DC7D30">
              <w:rPr>
                <w:rFonts w:ascii="Trebuchet MS" w:hAnsi="Trebuchet MS" w:cs="Calibri"/>
              </w:rPr>
              <w:t xml:space="preserve">al Comisiei din 17 iunie 2014 de declarare a anumitor categorii de ajutoare compatibile cu piața internă în aplicarea articolelor 107 și 108 </w:t>
            </w:r>
            <w:r w:rsidR="00D83574" w:rsidRPr="00DC7D30">
              <w:rPr>
                <w:rFonts w:ascii="Trebuchet MS" w:hAnsi="Trebuchet MS" w:cs="Calibri"/>
              </w:rPr>
              <w:t>din Tratatul de funcționare a UE</w:t>
            </w:r>
            <w:r w:rsidRPr="00DC7D30">
              <w:rPr>
                <w:rFonts w:ascii="Trebuchet MS" w:hAnsi="Trebuchet MS" w:cs="Calibri"/>
              </w:rPr>
              <w:t xml:space="preserve">, </w:t>
            </w:r>
            <w:r w:rsidR="006227CE" w:rsidRPr="00DC7D30">
              <w:rPr>
                <w:rFonts w:ascii="Trebuchet MS" w:hAnsi="Trebuchet MS" w:cs="Calibri"/>
              </w:rPr>
              <w:t>cu modificările și completările ulterioare</w:t>
            </w:r>
          </w:p>
          <w:p w14:paraId="5299DF8A" w14:textId="6BEE077A" w:rsidR="00EA3585" w:rsidRPr="00DC7D30" w:rsidRDefault="00EA3585" w:rsidP="00382D39">
            <w:pPr>
              <w:pStyle w:val="ListParagraph"/>
              <w:numPr>
                <w:ilvl w:val="0"/>
                <w:numId w:val="1"/>
              </w:numPr>
              <w:spacing w:line="360" w:lineRule="auto"/>
              <w:ind w:left="459"/>
              <w:jc w:val="both"/>
              <w:rPr>
                <w:rFonts w:ascii="Trebuchet MS" w:hAnsi="Trebuchet MS"/>
              </w:rPr>
            </w:pPr>
            <w:r w:rsidRPr="00DC7D30">
              <w:rPr>
                <w:rFonts w:ascii="Trebuchet MS" w:hAnsi="Trebuchet MS"/>
              </w:rPr>
              <w:t>Anexa nr. 1 la Regulamentul (UE) nr. 651/2014 al Comisiei din 17 iunie 2014 de declarare a anumitor categorii de ajutoare compatibile cu piața internă în aplicarea articolelor 107 și 108 din TFUE, cu modificările și completările ulterioare.</w:t>
            </w:r>
          </w:p>
          <w:p w14:paraId="7CDADA8F" w14:textId="5FFAD0F2" w:rsidR="00074BC6" w:rsidRPr="00DC7D30" w:rsidRDefault="006634A6" w:rsidP="00382D39">
            <w:pPr>
              <w:pStyle w:val="ListParagraph"/>
              <w:numPr>
                <w:ilvl w:val="0"/>
                <w:numId w:val="1"/>
              </w:numPr>
              <w:spacing w:line="360" w:lineRule="auto"/>
              <w:ind w:left="459" w:hanging="357"/>
              <w:jc w:val="both"/>
              <w:rPr>
                <w:rFonts w:ascii="Trebuchet MS" w:hAnsi="Trebuchet MS"/>
                <w:iCs/>
                <w:noProof/>
              </w:rPr>
            </w:pPr>
            <w:r w:rsidRPr="00DC7D30">
              <w:rPr>
                <w:rFonts w:ascii="Trebuchet MS" w:hAnsi="Trebuchet MS"/>
                <w:iCs/>
                <w:noProof/>
              </w:rPr>
              <w:lastRenderedPageBreak/>
              <w:t>Regulamentul (UE) 2023/2831 al Comisiei din 13 decembrie 2023 privind aplicarea articolelor 107 și 108 din Tratatul privind funcționarea Uniunii Europene ajutoarelor de minimis, cu modificările și completările ulterioare</w:t>
            </w:r>
            <w:r w:rsidR="006227CE" w:rsidRPr="00DC7D30">
              <w:rPr>
                <w:rFonts w:ascii="Trebuchet MS" w:hAnsi="Trebuchet MS"/>
                <w:iCs/>
                <w:noProof/>
              </w:rPr>
              <w:t>.</w:t>
            </w:r>
          </w:p>
          <w:p w14:paraId="22DC0428" w14:textId="45855F23" w:rsidR="00BD1E08" w:rsidRPr="00DC7D30" w:rsidRDefault="00BD1E08"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iCs/>
                <w:noProof/>
              </w:rPr>
              <w:t>Directiva (UE) 2016/2102 a Parlamentului European și a Consiliului privind accesibilitatea site-urilor web și a aplicațiilor mobile ale organismelor din sectorul public</w:t>
            </w:r>
            <w:r w:rsidR="000C483B" w:rsidRPr="00DC7D30">
              <w:rPr>
                <w:rFonts w:ascii="Trebuchet MS" w:hAnsi="Trebuchet MS"/>
                <w:iCs/>
                <w:noProof/>
              </w:rPr>
              <w:t>.</w:t>
            </w:r>
          </w:p>
          <w:p w14:paraId="7ABDD3DB" w14:textId="7C062A89" w:rsidR="00F03D49" w:rsidRPr="00DC7D30" w:rsidRDefault="00F03D49"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iCs/>
                <w:noProof/>
              </w:rPr>
              <w:t>Decizia de punere în aplicare a Comisiei C (2022) 7253 final din 7 Octombrie 2022 de aprobare a Programului Regional Sud</w:t>
            </w:r>
            <w:r w:rsidR="00543D69" w:rsidRPr="00DC7D30">
              <w:rPr>
                <w:rFonts w:ascii="Trebuchet MS" w:hAnsi="Trebuchet MS"/>
                <w:iCs/>
                <w:noProof/>
              </w:rPr>
              <w:t>-</w:t>
            </w:r>
            <w:r w:rsidRPr="00DC7D30">
              <w:rPr>
                <w:rFonts w:ascii="Trebuchet MS" w:hAnsi="Trebuchet MS"/>
                <w:iCs/>
                <w:noProof/>
              </w:rPr>
              <w:t>Muntenia 2021 – 2027 pentru sprijin din partea Fondului European de Dezvoltare Regională în cadrul obiectivului „Investiții pentru ocuparea forței de muncă și creștere economică” pentru regiunea Sud</w:t>
            </w:r>
            <w:r w:rsidR="00543D69" w:rsidRPr="00DC7D30">
              <w:rPr>
                <w:rFonts w:ascii="Trebuchet MS" w:hAnsi="Trebuchet MS"/>
                <w:iCs/>
                <w:noProof/>
              </w:rPr>
              <w:t>-</w:t>
            </w:r>
            <w:r w:rsidRPr="00DC7D30">
              <w:rPr>
                <w:rFonts w:ascii="Trebuchet MS" w:hAnsi="Trebuchet MS"/>
                <w:iCs/>
                <w:noProof/>
              </w:rPr>
              <w:t>Muntenia din România</w:t>
            </w:r>
            <w:r w:rsidR="000C483B" w:rsidRPr="00DC7D30">
              <w:rPr>
                <w:rFonts w:ascii="Trebuchet MS" w:hAnsi="Trebuchet MS"/>
                <w:iCs/>
                <w:noProof/>
              </w:rPr>
              <w:t>.</w:t>
            </w:r>
          </w:p>
          <w:p w14:paraId="026C9B97" w14:textId="77777777" w:rsidR="00BD1E08" w:rsidRPr="00DC7D30" w:rsidRDefault="00BD1E08"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iCs/>
                <w:noProof/>
              </w:rPr>
              <w:t>Carta Drepturilor Fundamentale a Uniunii Europene.</w:t>
            </w:r>
          </w:p>
          <w:p w14:paraId="51BC7C8A" w14:textId="4A71D7EE" w:rsidR="00C94E7C" w:rsidRPr="00DC7D30" w:rsidRDefault="00C94E7C"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rPr>
              <w:t>Convenția Organizației Națiunilor Unite privind Drepturile Persoanelor cu Dizabilităţi.</w:t>
            </w:r>
          </w:p>
          <w:p w14:paraId="3A0C2D02" w14:textId="07EDDCFD" w:rsidR="008510D9" w:rsidRPr="00DC7D30" w:rsidRDefault="008510D9"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cs="Calibri"/>
              </w:rPr>
              <w:t xml:space="preserve">Legea nr. 7/1996 a cadastrului şi a publicităţii imobiliare, cu modificările și completările ulterioare. </w:t>
            </w:r>
          </w:p>
          <w:p w14:paraId="1FC3994E" w14:textId="75E70087" w:rsidR="00BD1E08" w:rsidRPr="00DC7D30" w:rsidRDefault="00BD1E08" w:rsidP="00382D39">
            <w:pPr>
              <w:pStyle w:val="ListParagraph"/>
              <w:numPr>
                <w:ilvl w:val="0"/>
                <w:numId w:val="1"/>
              </w:numPr>
              <w:spacing w:line="360" w:lineRule="auto"/>
              <w:ind w:left="459"/>
              <w:jc w:val="both"/>
              <w:rPr>
                <w:rFonts w:ascii="Trebuchet MS" w:hAnsi="Trebuchet MS"/>
                <w:iCs/>
                <w:noProof/>
              </w:rPr>
            </w:pPr>
            <w:r w:rsidRPr="00DC7D30">
              <w:rPr>
                <w:rFonts w:ascii="Trebuchet MS" w:hAnsi="Trebuchet MS" w:cs="Calibri"/>
              </w:rPr>
              <w:t xml:space="preserve">Legea nr. 50/1991, privind autorizarea executării lucrărilor de construcți, </w:t>
            </w:r>
            <w:r w:rsidRPr="00DC7D30">
              <w:rPr>
                <w:rFonts w:ascii="Trebuchet MS" w:hAnsi="Trebuchet MS"/>
                <w:iCs/>
                <w:noProof/>
              </w:rPr>
              <w:t xml:space="preserve">cu modificările și completările ulterioare </w:t>
            </w:r>
          </w:p>
          <w:p w14:paraId="2DDD0EFE" w14:textId="4B437F32" w:rsidR="00BD1E08" w:rsidRPr="00DC7D30" w:rsidRDefault="00BD1E08" w:rsidP="00382D39">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292 din 3 decembrie 2018 privind evaluarea impactului anumitor proiecte publice și private asupra mediului</w:t>
            </w:r>
            <w:r w:rsidR="008510D9" w:rsidRPr="00DC7D30">
              <w:rPr>
                <w:rFonts w:ascii="Trebuchet MS" w:hAnsi="Trebuchet MS" w:cs="Calibri"/>
              </w:rPr>
              <w:t>.</w:t>
            </w:r>
          </w:p>
          <w:p w14:paraId="1494EEF5" w14:textId="77738C99" w:rsidR="00BD1E08" w:rsidRPr="00DC7D30" w:rsidRDefault="00BD1E08" w:rsidP="00382D39">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273 din 29 iunie 2006 privind finanțele publice locale, cu modificările și completările ulterioare</w:t>
            </w:r>
            <w:r w:rsidR="008510D9" w:rsidRPr="00DC7D30">
              <w:rPr>
                <w:rFonts w:ascii="Trebuchet MS" w:hAnsi="Trebuchet MS" w:cs="Calibri"/>
              </w:rPr>
              <w:t>.</w:t>
            </w:r>
          </w:p>
          <w:p w14:paraId="309FE7D3" w14:textId="26E5CCA2" w:rsidR="00BD1E08" w:rsidRPr="00DC7D30" w:rsidRDefault="00BD1E08" w:rsidP="006F142F">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10/1995 privind calitatea în construcţii, republicată, cu modificările și completările ulterioare</w:t>
            </w:r>
            <w:r w:rsidR="008510D9" w:rsidRPr="00DC7D30">
              <w:rPr>
                <w:rFonts w:ascii="Trebuchet MS" w:hAnsi="Trebuchet MS" w:cs="Calibri"/>
              </w:rPr>
              <w:t>.</w:t>
            </w:r>
          </w:p>
          <w:p w14:paraId="018D53B0" w14:textId="58E830DA" w:rsidR="00BD1E08" w:rsidRPr="00DC7D30" w:rsidRDefault="00BD1E08" w:rsidP="006F142F">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215/1997 privind Casa Socială a Constructorilor, cu modificările și completările ulterioare</w:t>
            </w:r>
            <w:r w:rsidR="008510D9" w:rsidRPr="00DC7D30">
              <w:rPr>
                <w:rFonts w:ascii="Trebuchet MS" w:hAnsi="Trebuchet MS" w:cs="Calibri"/>
              </w:rPr>
              <w:t>.</w:t>
            </w:r>
          </w:p>
          <w:p w14:paraId="2545C696" w14:textId="489C7483" w:rsidR="009F1497" w:rsidRPr="00DC7D30" w:rsidRDefault="009F1497" w:rsidP="006F142F">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232/2022 privind cerinţele de accesibilitate aplicabile produselor şi serviciilor</w:t>
            </w:r>
            <w:r w:rsidR="00134240" w:rsidRPr="00DC7D30">
              <w:rPr>
                <w:rFonts w:ascii="Trebuchet MS" w:hAnsi="Trebuchet MS" w:cs="Calibri"/>
              </w:rPr>
              <w:t>.</w:t>
            </w:r>
          </w:p>
          <w:p w14:paraId="5DF8FB41" w14:textId="77777777" w:rsidR="004C6370" w:rsidRPr="00DC7D30" w:rsidRDefault="00074BC6" w:rsidP="00E366E8">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rPr>
              <w:t>Legea nr. 315/2004 privind dezvoltarea regională în România</w:t>
            </w:r>
            <w:r w:rsidR="00575C4F" w:rsidRPr="00DC7D30">
              <w:rPr>
                <w:rFonts w:ascii="Trebuchet MS" w:hAnsi="Trebuchet MS"/>
              </w:rPr>
              <w:t xml:space="preserve">, </w:t>
            </w:r>
            <w:r w:rsidR="00575C4F" w:rsidRPr="00DC7D30">
              <w:rPr>
                <w:rFonts w:ascii="Trebuchet MS" w:hAnsi="Trebuchet MS" w:cs="Calibri"/>
              </w:rPr>
              <w:t>cu modificările și completările ulterioare.</w:t>
            </w:r>
          </w:p>
          <w:p w14:paraId="6188E35C" w14:textId="4DBCC5B1" w:rsidR="00762954" w:rsidRPr="00DC7D30" w:rsidRDefault="004C6370" w:rsidP="00E366E8">
            <w:pPr>
              <w:pStyle w:val="ListParagraph"/>
              <w:numPr>
                <w:ilvl w:val="0"/>
                <w:numId w:val="1"/>
              </w:numPr>
              <w:tabs>
                <w:tab w:val="left" w:pos="306"/>
              </w:tabs>
              <w:spacing w:line="360" w:lineRule="auto"/>
              <w:ind w:left="459"/>
              <w:jc w:val="both"/>
              <w:rPr>
                <w:rFonts w:ascii="Trebuchet MS" w:hAnsi="Trebuchet MS" w:cs="Calibri"/>
              </w:rPr>
            </w:pPr>
            <w:r w:rsidRPr="00DC7D30">
              <w:rPr>
                <w:rFonts w:ascii="Trebuchet MS" w:hAnsi="Trebuchet MS" w:cs="Calibri"/>
              </w:rPr>
              <w:t>Legea nr. 31/1990 privind societățile comerciale, cu modificările și completările ulterioare</w:t>
            </w:r>
          </w:p>
          <w:p w14:paraId="1243885D" w14:textId="529E59A6" w:rsidR="00074BC6" w:rsidRPr="00DC7D30" w:rsidRDefault="00074BC6" w:rsidP="00F446B3">
            <w:pPr>
              <w:pStyle w:val="ListParagraph"/>
              <w:numPr>
                <w:ilvl w:val="0"/>
                <w:numId w:val="1"/>
              </w:numPr>
              <w:tabs>
                <w:tab w:val="left" w:pos="306"/>
              </w:tabs>
              <w:spacing w:line="360" w:lineRule="auto"/>
              <w:jc w:val="both"/>
              <w:rPr>
                <w:rFonts w:ascii="Trebuchet MS" w:hAnsi="Trebuchet MS" w:cs="Calibri"/>
              </w:rPr>
            </w:pPr>
            <w:r w:rsidRPr="00DC7D30">
              <w:rPr>
                <w:rFonts w:ascii="Trebuchet MS" w:hAnsi="Trebuchet MS" w:cs="Calibri"/>
              </w:rPr>
              <w:t>Legea nr. 346/2004 privind stimularea înființării și dezvoltării întreprinderilor mici și mijlocii, cu modificările și completările ulterioare</w:t>
            </w:r>
            <w:r w:rsidR="007B5A8F" w:rsidRPr="00DC7D30">
              <w:rPr>
                <w:rFonts w:ascii="Trebuchet MS" w:hAnsi="Trebuchet MS" w:cs="Calibri"/>
              </w:rPr>
              <w:t>.</w:t>
            </w:r>
          </w:p>
          <w:p w14:paraId="3FB50E30" w14:textId="4D0A41FA" w:rsidR="00265D99" w:rsidRPr="00DC7D30" w:rsidRDefault="00265D99" w:rsidP="00F446B3">
            <w:pPr>
              <w:pStyle w:val="ListParagraph"/>
              <w:numPr>
                <w:ilvl w:val="0"/>
                <w:numId w:val="1"/>
              </w:numPr>
              <w:spacing w:line="360" w:lineRule="auto"/>
              <w:jc w:val="both"/>
              <w:rPr>
                <w:rFonts w:ascii="Trebuchet MS" w:hAnsi="Trebuchet MS" w:cs="Calibri"/>
              </w:rPr>
            </w:pPr>
            <w:r w:rsidRPr="00DC7D30">
              <w:rPr>
                <w:rFonts w:ascii="Trebuchet MS" w:hAnsi="Trebuchet MS" w:cs="Calibri"/>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4C6370" w:rsidRPr="00DC7D30">
              <w:rPr>
                <w:rFonts w:ascii="Trebuchet MS" w:hAnsi="Trebuchet MS" w:cs="Calibri"/>
              </w:rPr>
              <w:t>, cu modificările și completările ulterioare.</w:t>
            </w:r>
          </w:p>
          <w:p w14:paraId="2CB8C657" w14:textId="7E750B96" w:rsidR="007B5A8F" w:rsidRPr="00DC7D30" w:rsidRDefault="00265D99" w:rsidP="00717900">
            <w:pPr>
              <w:pStyle w:val="ListParagraph"/>
              <w:numPr>
                <w:ilvl w:val="0"/>
                <w:numId w:val="1"/>
              </w:numPr>
              <w:spacing w:line="360" w:lineRule="auto"/>
              <w:jc w:val="both"/>
              <w:rPr>
                <w:rFonts w:ascii="Trebuchet MS" w:hAnsi="Trebuchet MS" w:cs="Calibri"/>
              </w:rPr>
            </w:pPr>
            <w:r w:rsidRPr="00DC7D30">
              <w:rPr>
                <w:rFonts w:ascii="Trebuchet MS" w:hAnsi="Trebuchet MS" w:cs="Calibri"/>
              </w:rPr>
              <w:lastRenderedPageBreak/>
              <w:t>Legea nr. 448/2006 privind protecţia şi promovarea drepturilor persoanelor cu handicap</w:t>
            </w:r>
            <w:r w:rsidR="004C6370" w:rsidRPr="00DC7D30">
              <w:rPr>
                <w:rFonts w:ascii="Trebuchet MS" w:hAnsi="Trebuchet MS" w:cs="Calibri"/>
              </w:rPr>
              <w:t>, cu modificările și completările ulterioare.</w:t>
            </w:r>
          </w:p>
          <w:p w14:paraId="3D4469E0" w14:textId="3DCFFF7F"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Ordonanța de urgență nr. 66/2011 privind prevenirea, constatarea şi sancţionarea neregulilor apărute în obţinerea şi utilizarea fondurilor europene şi/sau a fondurilor publice naţionale aferente acestora</w:t>
            </w:r>
            <w:r w:rsidR="004C6370" w:rsidRPr="00DC7D30">
              <w:rPr>
                <w:rFonts w:ascii="Trebuchet MS" w:hAnsi="Trebuchet MS"/>
                <w:iCs/>
                <w:noProof/>
              </w:rPr>
              <w:t xml:space="preserve">, </w:t>
            </w:r>
            <w:r w:rsidR="004C6370" w:rsidRPr="00DC7D30">
              <w:rPr>
                <w:rFonts w:ascii="Trebuchet MS" w:hAnsi="Trebuchet MS" w:cs="Calibri"/>
              </w:rPr>
              <w:t>cu modificările și completările ulterioare.</w:t>
            </w:r>
          </w:p>
          <w:p w14:paraId="049E8DC8" w14:textId="310A47BE"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BD2203" w:rsidRPr="00DC7D30">
              <w:rPr>
                <w:rFonts w:ascii="Trebuchet MS" w:hAnsi="Trebuchet MS"/>
                <w:iCs/>
                <w:noProof/>
              </w:rPr>
              <w:t xml:space="preserve">, </w:t>
            </w:r>
            <w:r w:rsidR="00BD2203" w:rsidRPr="00DC7D30">
              <w:rPr>
                <w:rFonts w:ascii="Trebuchet MS" w:hAnsi="Trebuchet MS" w:cs="Calibri"/>
              </w:rPr>
              <w:t>cu modificările și completările ulterioare.</w:t>
            </w:r>
          </w:p>
          <w:p w14:paraId="51B1F3E4" w14:textId="33F136D7"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BD2203" w:rsidRPr="00DC7D30">
              <w:rPr>
                <w:rFonts w:ascii="Trebuchet MS" w:hAnsi="Trebuchet MS"/>
                <w:iCs/>
                <w:noProof/>
              </w:rPr>
              <w:t xml:space="preserve">, </w:t>
            </w:r>
            <w:r w:rsidR="00BD2203" w:rsidRPr="00DC7D30">
              <w:rPr>
                <w:rFonts w:ascii="Trebuchet MS" w:hAnsi="Trebuchet MS" w:cs="Calibri"/>
              </w:rPr>
              <w:t>cu modificările și completările ulterioare.</w:t>
            </w:r>
          </w:p>
          <w:p w14:paraId="32E6618C" w14:textId="7991E01F"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Ordonanța de urgență nr. 122/2020 privind unele măsuri pentru asigurarea eficientizării procesului decizional al fondurilor externe nerambursabile destinate dezvoltării regionale în România</w:t>
            </w:r>
            <w:r w:rsidR="00BD2203" w:rsidRPr="00DC7D30">
              <w:rPr>
                <w:rFonts w:ascii="Trebuchet MS" w:hAnsi="Trebuchet MS"/>
                <w:iCs/>
                <w:noProof/>
              </w:rPr>
              <w:t xml:space="preserve">, </w:t>
            </w:r>
            <w:r w:rsidR="00BD2203" w:rsidRPr="00DC7D30">
              <w:rPr>
                <w:rFonts w:ascii="Trebuchet MS" w:hAnsi="Trebuchet MS" w:cs="Calibri"/>
              </w:rPr>
              <w:t>cu modificările și completările ulterioare.</w:t>
            </w:r>
          </w:p>
          <w:p w14:paraId="64C6C925" w14:textId="2A60DF23"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rPr>
              <w:t>Ordonanța de Urgență nr. 23/2023, privind instituirea unor măsuri de simplificare și digitalizare pentru gestionarea fondurilor europene aferente Politicii de Coeziune 2021-2027</w:t>
            </w:r>
            <w:r w:rsidR="00C37813" w:rsidRPr="00DC7D30">
              <w:rPr>
                <w:rFonts w:ascii="Trebuchet MS" w:hAnsi="Trebuchet MS"/>
              </w:rPr>
              <w:t xml:space="preserve">, </w:t>
            </w:r>
            <w:r w:rsidR="00C37813" w:rsidRPr="00DC7D30">
              <w:rPr>
                <w:rFonts w:ascii="Trebuchet MS" w:hAnsi="Trebuchet MS" w:cs="Calibri"/>
              </w:rPr>
              <w:t>cu modificările și completările ulterioare.</w:t>
            </w:r>
          </w:p>
          <w:p w14:paraId="664AA89C" w14:textId="11FF32C2" w:rsidR="00265D99" w:rsidRPr="00DC7D30" w:rsidRDefault="00265D99"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Ordonanţa de urgenţă nr. 112/2018 privind accesibilitatea site-urilor web şi a aplicaţiilor mobile ale organismelor din sectorul public</w:t>
            </w:r>
            <w:r w:rsidR="00DE374F" w:rsidRPr="00DC7D30">
              <w:rPr>
                <w:rFonts w:ascii="Trebuchet MS" w:hAnsi="Trebuchet MS"/>
                <w:iCs/>
                <w:noProof/>
              </w:rPr>
              <w:t>.</w:t>
            </w:r>
          </w:p>
          <w:p w14:paraId="3930DD47" w14:textId="392B747D" w:rsidR="008F3BC6" w:rsidRPr="00DC7D30" w:rsidRDefault="008F3BC6"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Ordonanta de Guvern nr. 27/2002 privind reglementarea activității de soluționare a petițiilor</w:t>
            </w:r>
            <w:r w:rsidR="00C37813" w:rsidRPr="00DC7D30">
              <w:rPr>
                <w:rFonts w:ascii="Trebuchet MS" w:hAnsi="Trebuchet MS"/>
                <w:iCs/>
                <w:noProof/>
              </w:rPr>
              <w:t xml:space="preserve">, </w:t>
            </w:r>
            <w:r w:rsidR="00C37813" w:rsidRPr="00DC7D30">
              <w:rPr>
                <w:rFonts w:ascii="Trebuchet MS" w:hAnsi="Trebuchet MS" w:cs="Calibri"/>
              </w:rPr>
              <w:t>cu modificările și completările ulterioare.</w:t>
            </w:r>
          </w:p>
          <w:p w14:paraId="6BC11337" w14:textId="6A4C323C" w:rsidR="002616CE" w:rsidRPr="00DC7D30" w:rsidRDefault="002616CE" w:rsidP="002616CE">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Ordonanța de Urgență a Guvernului nr. 77/2014 privind procedurile naționale în domeniul ajutorului de stat, precum și pentru modificarea și completarea Legii concurenței nr. 21/1996, aprobată cu modificări și completări prin Legea nr. 20/2015, cu modificările ulterioare</w:t>
            </w:r>
          </w:p>
          <w:p w14:paraId="391F8A0D" w14:textId="045D5A38"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C5074C" w:rsidRPr="00DC7D30">
              <w:rPr>
                <w:rFonts w:ascii="Trebuchet MS" w:hAnsi="Trebuchet MS"/>
                <w:iCs/>
                <w:noProof/>
              </w:rPr>
              <w:t xml:space="preserve">, </w:t>
            </w:r>
            <w:r w:rsidR="00C5074C" w:rsidRPr="00DC7D30">
              <w:rPr>
                <w:rFonts w:ascii="Trebuchet MS" w:hAnsi="Trebuchet MS" w:cs="Calibri"/>
              </w:rPr>
              <w:t>cu modificările și completările ulterioare.</w:t>
            </w:r>
          </w:p>
          <w:p w14:paraId="09FFE6FF" w14:textId="77777777"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 xml:space="preserve">Hotărârea Guvernului nr. 873/ 2022 pentru stabilirea cadrului legal privind eligibilitatea cheltuielilor efectuate de beneficiari în cadrul operațiunilor finanțate în perioada de </w:t>
            </w:r>
            <w:r w:rsidRPr="00DC7D30">
              <w:rPr>
                <w:rFonts w:ascii="Trebuchet MS" w:hAnsi="Trebuchet MS"/>
                <w:iCs/>
                <w:noProof/>
              </w:rPr>
              <w:lastRenderedPageBreak/>
              <w:t>programare 2021-2027 prin Fondul european de dezvoltare regională, Fondul social european Plus, Fondul de coeziune și Fondul pentru o tranziție justă.</w:t>
            </w:r>
          </w:p>
          <w:p w14:paraId="394D890C" w14:textId="77777777"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Hotărârea Guvernului nr. 907/2016, privind etapele de elaborare și conținutul-cadru al documentațiilor tehnico-economice aferente obiectivelor/proiectelor de investiții finanțate din fonduri publice, cu modificările și completările ulterioare</w:t>
            </w:r>
          </w:p>
          <w:p w14:paraId="6E8F64FA" w14:textId="77777777"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cs="Calibri"/>
              </w:rPr>
              <w:t>Hotărârea nr. 273/1994 privind aprobarea Regulamentului privind recepţia construcţiilor, cu modificările și completările ulterioare.</w:t>
            </w:r>
          </w:p>
          <w:p w14:paraId="295F05FA" w14:textId="2AF9235E" w:rsidR="00F03D49" w:rsidRPr="00DC7D30" w:rsidRDefault="00F03D49"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Hotărârea de Guvern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C5074C" w:rsidRPr="00DC7D30">
              <w:rPr>
                <w:rFonts w:ascii="Trebuchet MS" w:hAnsi="Trebuchet MS"/>
                <w:iCs/>
                <w:noProof/>
              </w:rPr>
              <w:t xml:space="preserve">, </w:t>
            </w:r>
            <w:r w:rsidR="00C5074C" w:rsidRPr="00DC7D30">
              <w:rPr>
                <w:rFonts w:ascii="Trebuchet MS" w:hAnsi="Trebuchet MS" w:cs="Calibri"/>
              </w:rPr>
              <w:t>cu modificările și completările ulterioare.</w:t>
            </w:r>
          </w:p>
          <w:p w14:paraId="652C9296" w14:textId="70DDCBB9" w:rsidR="00842F9B" w:rsidRPr="00DC7D30" w:rsidRDefault="00842F9B"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Ordinul</w:t>
            </w:r>
            <w:r w:rsidR="00DE374F" w:rsidRPr="00DC7D30">
              <w:rPr>
                <w:rFonts w:ascii="Trebuchet MS" w:hAnsi="Trebuchet MS"/>
                <w:iCs/>
                <w:noProof/>
              </w:rPr>
              <w:t xml:space="preserve"> </w:t>
            </w:r>
            <w:r w:rsidRPr="00DC7D30">
              <w:rPr>
                <w:rFonts w:ascii="Trebuchet MS" w:hAnsi="Trebuchet MS"/>
                <w:iCs/>
                <w:noProof/>
              </w:rPr>
              <w:t>nr.1284/2016 privind aprobarea Procedurii competitive aplicabile solicitanţilor/beneficiarilor privaţi pentru atribuirea contractelor de furnizare, servicii sau lucrări finanţate din fonduri europene</w:t>
            </w:r>
            <w:r w:rsidR="00C5074C" w:rsidRPr="00DC7D30">
              <w:rPr>
                <w:rFonts w:ascii="Trebuchet MS" w:hAnsi="Trebuchet MS"/>
                <w:iCs/>
                <w:noProof/>
              </w:rPr>
              <w:t xml:space="preserve">, </w:t>
            </w:r>
            <w:r w:rsidR="00C5074C" w:rsidRPr="00DC7D30">
              <w:rPr>
                <w:rFonts w:ascii="Trebuchet MS" w:hAnsi="Trebuchet MS" w:cs="Calibri"/>
              </w:rPr>
              <w:t>cu modificările și completările ulterioare.</w:t>
            </w:r>
          </w:p>
          <w:p w14:paraId="0E21BFF0" w14:textId="50022BD8" w:rsidR="00BD1E08" w:rsidRPr="00DC7D30" w:rsidRDefault="00BD1E08" w:rsidP="00F446B3">
            <w:pPr>
              <w:pStyle w:val="ListParagraph"/>
              <w:numPr>
                <w:ilvl w:val="0"/>
                <w:numId w:val="1"/>
              </w:numPr>
              <w:spacing w:line="360" w:lineRule="auto"/>
              <w:jc w:val="both"/>
              <w:rPr>
                <w:rFonts w:ascii="Trebuchet MS" w:hAnsi="Trebuchet MS"/>
                <w:iCs/>
                <w:noProof/>
              </w:rPr>
            </w:pPr>
            <w:r w:rsidRPr="00DC7D30">
              <w:rPr>
                <w:rFonts w:ascii="Trebuchet MS" w:hAnsi="Trebuchet MS"/>
                <w:iCs/>
                <w:noProof/>
              </w:rPr>
              <w:t>Ordinul nr. 696/2021 pentru modificarea Ordinului ministrului lucrărilor publice, dezvoltării şi administraţiei nr.4.423/2020 privind stabilirea structurii care asigură coordonarea operaţională a programelor operaţionale regionale pentru perioada de programare 2021-2027.</w:t>
            </w:r>
          </w:p>
          <w:p w14:paraId="3A623A4A" w14:textId="3401E082" w:rsidR="00D96BB3" w:rsidRPr="00DC7D30" w:rsidRDefault="00BD1E08" w:rsidP="00F446B3">
            <w:pPr>
              <w:pStyle w:val="ListParagraph"/>
              <w:numPr>
                <w:ilvl w:val="0"/>
                <w:numId w:val="1"/>
              </w:numPr>
              <w:spacing w:before="120" w:after="120" w:line="360" w:lineRule="auto"/>
              <w:jc w:val="both"/>
              <w:rPr>
                <w:rFonts w:ascii="Trebuchet MS" w:hAnsi="Trebuchet MS"/>
                <w:i/>
              </w:rPr>
            </w:pPr>
            <w:r w:rsidRPr="00DC7D30">
              <w:rPr>
                <w:rFonts w:ascii="Trebuchet MS" w:hAnsi="Trebuchet MS"/>
                <w:iCs/>
                <w:color w:val="000000" w:themeColor="text1"/>
              </w:rPr>
              <w:t xml:space="preserve">Ordinul </w:t>
            </w:r>
            <w:r w:rsidR="00DE374F" w:rsidRPr="00DC7D30">
              <w:rPr>
                <w:rFonts w:ascii="Trebuchet MS" w:hAnsi="Trebuchet MS"/>
                <w:iCs/>
                <w:color w:val="000000" w:themeColor="text1"/>
              </w:rPr>
              <w:t xml:space="preserve">nr. </w:t>
            </w:r>
            <w:r w:rsidRPr="00DC7D30">
              <w:rPr>
                <w:rFonts w:ascii="Trebuchet MS" w:hAnsi="Trebuchet MS"/>
                <w:iCs/>
                <w:color w:val="000000" w:themeColor="text1"/>
              </w:rPr>
              <w:t>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7020C2D" w14:textId="07DD64DB" w:rsidR="00F929BB" w:rsidRPr="00DC7D30" w:rsidRDefault="00F929BB" w:rsidP="00F446B3">
            <w:pPr>
              <w:pStyle w:val="ListParagraph"/>
              <w:numPr>
                <w:ilvl w:val="0"/>
                <w:numId w:val="1"/>
              </w:numPr>
              <w:spacing w:before="120" w:after="120" w:line="360" w:lineRule="auto"/>
              <w:jc w:val="both"/>
              <w:rPr>
                <w:rFonts w:ascii="Trebuchet MS" w:hAnsi="Trebuchet MS"/>
                <w:iCs/>
                <w:color w:val="000000" w:themeColor="text1"/>
              </w:rPr>
            </w:pPr>
            <w:r w:rsidRPr="00DC7D30">
              <w:rPr>
                <w:rFonts w:ascii="Trebuchet MS" w:hAnsi="Trebuchet MS"/>
                <w:iCs/>
                <w:color w:val="000000" w:themeColor="text1"/>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C5074C" w:rsidRPr="00DC7D30">
              <w:rPr>
                <w:rFonts w:ascii="Trebuchet MS" w:hAnsi="Trebuchet MS"/>
                <w:iCs/>
                <w:color w:val="000000" w:themeColor="text1"/>
              </w:rPr>
              <w:t>.</w:t>
            </w:r>
          </w:p>
          <w:p w14:paraId="7A306697" w14:textId="7561513B" w:rsidR="00C5074C" w:rsidRPr="00DC7D30" w:rsidRDefault="00C5074C" w:rsidP="00F446B3">
            <w:pPr>
              <w:pStyle w:val="ListParagraph"/>
              <w:numPr>
                <w:ilvl w:val="0"/>
                <w:numId w:val="1"/>
              </w:numPr>
              <w:spacing w:before="120" w:after="120" w:line="360" w:lineRule="auto"/>
              <w:jc w:val="both"/>
              <w:rPr>
                <w:rFonts w:ascii="Trebuchet MS" w:hAnsi="Trebuchet MS"/>
                <w:iCs/>
                <w:color w:val="000000" w:themeColor="text1"/>
              </w:rPr>
            </w:pPr>
            <w:r w:rsidRPr="00DC7D30">
              <w:rPr>
                <w:rFonts w:ascii="Trebuchet MS" w:hAnsi="Trebuchet MS"/>
                <w:iCs/>
                <w:color w:val="000000" w:themeColor="text1"/>
              </w:rPr>
              <w:t>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1EF22D09" w14:textId="18264127" w:rsidR="00C5074C" w:rsidRPr="00DC7D30" w:rsidRDefault="00C5074C" w:rsidP="00F446B3">
            <w:pPr>
              <w:pStyle w:val="ListParagraph"/>
              <w:numPr>
                <w:ilvl w:val="0"/>
                <w:numId w:val="1"/>
              </w:numPr>
              <w:spacing w:before="120" w:after="120" w:line="360" w:lineRule="auto"/>
              <w:jc w:val="both"/>
              <w:rPr>
                <w:rFonts w:ascii="Trebuchet MS" w:hAnsi="Trebuchet MS"/>
                <w:iCs/>
                <w:color w:val="000000" w:themeColor="text1"/>
              </w:rPr>
            </w:pPr>
            <w:r w:rsidRPr="00DC7D30">
              <w:rPr>
                <w:rFonts w:ascii="Trebuchet MS" w:hAnsi="Trebuchet MS"/>
                <w:iCs/>
                <w:color w:val="000000" w:themeColor="text1"/>
              </w:rPr>
              <w:lastRenderedPageBreak/>
              <w:t>Ordinul nr. 5.744 / 2023 al ministrului investițiilor și proiectelor europene pentru aprobarea Ghidului de identitate vizuală "Vizibilitate, transparență și comunicare în perioada de programare 2021-2027".</w:t>
            </w:r>
          </w:p>
          <w:p w14:paraId="5824F60F" w14:textId="3E2F1C0F" w:rsidR="00F32642" w:rsidRPr="00DC7D30" w:rsidRDefault="00A75A02" w:rsidP="008D026A">
            <w:pPr>
              <w:pStyle w:val="ListParagraph"/>
              <w:numPr>
                <w:ilvl w:val="0"/>
                <w:numId w:val="1"/>
              </w:numPr>
              <w:spacing w:before="120" w:after="120" w:line="360" w:lineRule="auto"/>
              <w:jc w:val="both"/>
              <w:rPr>
                <w:rFonts w:ascii="Trebuchet MS" w:hAnsi="Trebuchet MS"/>
                <w:i/>
              </w:rPr>
            </w:pPr>
            <w:r w:rsidRPr="00DC7D30">
              <w:rPr>
                <w:rFonts w:ascii="Trebuchet MS" w:hAnsi="Trebuchet MS"/>
              </w:rPr>
              <w:t>Dispoziţia nr. 5/12.01.2024 privind aprobarea schemei de ajutor de minimis pentru sprijinirea dezvoltării microîntreprinderilor și întreprinderilor mici în cadrul Programului Regional Sud-Muntenia 2021-2027</w:t>
            </w:r>
            <w:r w:rsidR="00770B28" w:rsidRPr="00DC7D30">
              <w:rPr>
                <w:rFonts w:ascii="Trebuchet MS" w:hAnsi="Trebuchet MS"/>
              </w:rPr>
              <w:t>.</w:t>
            </w:r>
          </w:p>
          <w:p w14:paraId="436A815A" w14:textId="3D560AB7" w:rsidR="00265D99" w:rsidRPr="00DC7D30" w:rsidRDefault="00265D99" w:rsidP="00F446B3">
            <w:pPr>
              <w:pStyle w:val="ListParagraph"/>
              <w:numPr>
                <w:ilvl w:val="0"/>
                <w:numId w:val="1"/>
              </w:numPr>
              <w:spacing w:line="360" w:lineRule="auto"/>
              <w:jc w:val="both"/>
              <w:rPr>
                <w:rFonts w:ascii="Trebuchet MS" w:hAnsi="Trebuchet MS"/>
                <w:iCs/>
              </w:rPr>
            </w:pPr>
            <w:r w:rsidRPr="00DC7D30">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2021-2027</w:t>
            </w:r>
            <w:r w:rsidR="00770B28" w:rsidRPr="00DC7D30">
              <w:rPr>
                <w:rFonts w:ascii="Trebuchet MS" w:hAnsi="Trebuchet MS"/>
                <w:iCs/>
              </w:rPr>
              <w:t>.</w:t>
            </w:r>
          </w:p>
          <w:p w14:paraId="28A86763" w14:textId="2445C2B0" w:rsidR="00265D99" w:rsidRPr="00DC7D30" w:rsidRDefault="00475447" w:rsidP="00F446B3">
            <w:pPr>
              <w:pStyle w:val="ListParagraph"/>
              <w:numPr>
                <w:ilvl w:val="0"/>
                <w:numId w:val="1"/>
              </w:numPr>
              <w:spacing w:line="360" w:lineRule="auto"/>
              <w:jc w:val="both"/>
              <w:rPr>
                <w:rFonts w:ascii="Trebuchet MS" w:hAnsi="Trebuchet MS"/>
                <w:iCs/>
              </w:rPr>
            </w:pPr>
            <w:r w:rsidRPr="00DC7D30">
              <w:rPr>
                <w:rFonts w:ascii="Trebuchet MS" w:hAnsi="Trebuchet MS"/>
                <w:iCs/>
              </w:rPr>
              <w:t>Ghidul pentru aplicarea Cartei Drepturilor Fundamentale UE în implementarea fondurilor nerambursabile europene elaborat de MIPE.</w:t>
            </w:r>
          </w:p>
        </w:tc>
      </w:tr>
    </w:tbl>
    <w:p w14:paraId="22066C50" w14:textId="77777777" w:rsidR="000A6F98" w:rsidRDefault="000A6F98" w:rsidP="00932165">
      <w:pPr>
        <w:rPr>
          <w:rFonts w:ascii="Trebuchet MS" w:hAnsi="Trebuchet MS"/>
          <w:b/>
          <w:bCs/>
          <w:i/>
          <w:sz w:val="24"/>
          <w:szCs w:val="24"/>
        </w:rPr>
      </w:pPr>
    </w:p>
    <w:p w14:paraId="4AB60A07" w14:textId="664FE3EF" w:rsidR="006808F9" w:rsidRPr="00EA7CAA" w:rsidRDefault="00E01967" w:rsidP="00932165">
      <w:pPr>
        <w:pStyle w:val="Heading1"/>
      </w:pPr>
      <w:bookmarkStart w:id="18" w:name="_Toc156208191"/>
      <w:r>
        <w:t xml:space="preserve">3. </w:t>
      </w:r>
      <w:r w:rsidR="00C940A4" w:rsidRPr="00EA7CAA">
        <w:t>ASPECTE SPECIFICE APELULUI DE PROIECTE</w:t>
      </w:r>
      <w:bookmarkEnd w:id="18"/>
      <w:r w:rsidR="00C940A4" w:rsidRPr="00EA7CAA">
        <w:t xml:space="preserve"> </w:t>
      </w:r>
    </w:p>
    <w:p w14:paraId="147324F2" w14:textId="77777777" w:rsidR="00A34AF3" w:rsidRDefault="00A34AF3">
      <w:pPr>
        <w:pStyle w:val="Heading2"/>
      </w:pPr>
    </w:p>
    <w:p w14:paraId="73683760" w14:textId="5C67C811" w:rsidR="00913FF1" w:rsidRPr="00932165" w:rsidRDefault="00E01967" w:rsidP="00932165">
      <w:pPr>
        <w:pStyle w:val="Heading2"/>
      </w:pPr>
      <w:bookmarkStart w:id="19" w:name="_Toc156208192"/>
      <w:r w:rsidRPr="00932165">
        <w:t xml:space="preserve">3.1. </w:t>
      </w:r>
      <w:r w:rsidR="00913FF1" w:rsidRPr="00932165">
        <w:t>Tipul de apel</w:t>
      </w:r>
      <w:bookmarkEnd w:id="19"/>
      <w:r w:rsidR="00913FF1" w:rsidRPr="00932165">
        <w:t xml:space="preserve"> </w:t>
      </w:r>
      <w:r w:rsidR="00913FF1" w:rsidRPr="00932165">
        <w:tab/>
      </w:r>
    </w:p>
    <w:tbl>
      <w:tblPr>
        <w:tblStyle w:val="TableGrid"/>
        <w:tblW w:w="0" w:type="auto"/>
        <w:tblLook w:val="04A0" w:firstRow="1" w:lastRow="0" w:firstColumn="1" w:lastColumn="0" w:noHBand="0" w:noVBand="1"/>
      </w:tblPr>
      <w:tblGrid>
        <w:gridCol w:w="9913"/>
      </w:tblGrid>
      <w:tr w:rsidR="00B63863" w:rsidRPr="00B63863" w14:paraId="199C089A" w14:textId="77777777" w:rsidTr="00932165">
        <w:tc>
          <w:tcPr>
            <w:tcW w:w="10343" w:type="dxa"/>
          </w:tcPr>
          <w:p w14:paraId="5D312311" w14:textId="5CDC7637" w:rsidR="00913FF1" w:rsidRPr="00995565" w:rsidRDefault="00D57300" w:rsidP="00932165">
            <w:pPr>
              <w:spacing w:before="120" w:after="120" w:line="360" w:lineRule="auto"/>
              <w:jc w:val="both"/>
              <w:rPr>
                <w:rFonts w:ascii="Trebuchet MS" w:hAnsi="Trebuchet MS"/>
                <w:i/>
              </w:rPr>
            </w:pPr>
            <w:r w:rsidRPr="00995565">
              <w:rPr>
                <w:rFonts w:ascii="Trebuchet MS" w:hAnsi="Trebuchet MS"/>
                <w:iCs/>
              </w:rPr>
              <w:t xml:space="preserve">Prin prezentul ghid se lansează apelul de proiecte cu numărul </w:t>
            </w:r>
            <w:r w:rsidR="00C254C4" w:rsidRPr="00995565">
              <w:rPr>
                <w:rFonts w:ascii="Trebuchet MS" w:hAnsi="Trebuchet MS" w:cstheme="minorHAnsi"/>
                <w:noProof/>
              </w:rPr>
              <w:t>PRSM/160/PRSM_P1/OP1/RSO1.3/PRSM_A44</w:t>
            </w:r>
            <w:r w:rsidRPr="00995565">
              <w:rPr>
                <w:rFonts w:ascii="Trebuchet MS" w:hAnsi="Trebuchet MS" w:cstheme="minorHAnsi"/>
                <w:noProof/>
              </w:rPr>
              <w:t xml:space="preserve">, de tip competitiv, cu </w:t>
            </w:r>
            <w:r w:rsidR="001F2432" w:rsidRPr="00995565">
              <w:rPr>
                <w:rFonts w:ascii="Trebuchet MS" w:hAnsi="Trebuchet MS" w:cstheme="minorHAnsi"/>
                <w:noProof/>
              </w:rPr>
              <w:t>termen-limită de depunere</w:t>
            </w:r>
            <w:r w:rsidRPr="00995565">
              <w:rPr>
                <w:rFonts w:ascii="Trebuchet MS" w:hAnsi="Trebuchet MS" w:cstheme="minorHAnsi"/>
                <w:noProof/>
              </w:rPr>
              <w:t>.</w:t>
            </w:r>
          </w:p>
          <w:p w14:paraId="7F582871" w14:textId="2DA05273" w:rsidR="00B038DB" w:rsidRDefault="0046028C" w:rsidP="00B038DB">
            <w:pPr>
              <w:spacing w:line="360" w:lineRule="auto"/>
              <w:jc w:val="both"/>
              <w:rPr>
                <w:rFonts w:ascii="Trebuchet MS" w:hAnsi="Trebuchet MS" w:cs="Calibri"/>
              </w:rPr>
            </w:pPr>
            <w:r w:rsidRPr="00532924">
              <w:rPr>
                <w:rFonts w:ascii="Trebuchet MS" w:eastAsia="SimSun" w:hAnsi="Trebuchet MS" w:cs="Calibri"/>
              </w:rPr>
              <w:t xml:space="preserve">În cadrul prezentului apel de proiecte sunt stabilite un prag de calitate și </w:t>
            </w:r>
            <w:r w:rsidR="004E4A3A">
              <w:rPr>
                <w:rFonts w:ascii="Trebuchet MS" w:eastAsia="SimSun" w:hAnsi="Trebuchet MS" w:cs="Calibri"/>
              </w:rPr>
              <w:t xml:space="preserve">două </w:t>
            </w:r>
            <w:r w:rsidRPr="00532924">
              <w:rPr>
                <w:rFonts w:ascii="Trebuchet MS" w:eastAsia="SimSun" w:hAnsi="Trebuchet MS" w:cs="Calibri"/>
              </w:rPr>
              <w:t>praguri valorice pentru pragul de excelenţă, conform secţiunii 8.6 din ghid</w:t>
            </w:r>
            <w:r w:rsidR="004B3294" w:rsidRPr="00532924">
              <w:rPr>
                <w:rFonts w:ascii="Trebuchet MS" w:eastAsia="SimSun" w:hAnsi="Trebuchet MS" w:cs="Calibri"/>
              </w:rPr>
              <w:t>.</w:t>
            </w:r>
            <w:r w:rsidR="00B038DB" w:rsidRPr="00995565">
              <w:rPr>
                <w:rFonts w:ascii="Trebuchet MS" w:hAnsi="Trebuchet MS" w:cs="Calibri"/>
              </w:rPr>
              <w:t xml:space="preserve"> </w:t>
            </w:r>
          </w:p>
          <w:p w14:paraId="62F7C35F" w14:textId="77777777" w:rsidR="00030E32" w:rsidRPr="00995565" w:rsidRDefault="00030E32" w:rsidP="00B038DB">
            <w:pPr>
              <w:autoSpaceDE w:val="0"/>
              <w:autoSpaceDN w:val="0"/>
              <w:spacing w:line="360" w:lineRule="auto"/>
              <w:jc w:val="both"/>
              <w:rPr>
                <w:rFonts w:ascii="Trebuchet MS" w:hAnsi="Trebuchet MS" w:cs="Calibri"/>
              </w:rPr>
            </w:pPr>
          </w:p>
          <w:p w14:paraId="02455804" w14:textId="263B00F5" w:rsidR="00B038DB" w:rsidRPr="00995565" w:rsidRDefault="00B038DB" w:rsidP="00B038DB">
            <w:pPr>
              <w:autoSpaceDE w:val="0"/>
              <w:autoSpaceDN w:val="0"/>
              <w:spacing w:line="360" w:lineRule="auto"/>
              <w:jc w:val="both"/>
              <w:rPr>
                <w:rFonts w:ascii="Trebuchet MS" w:hAnsi="Trebuchet MS" w:cs="Calibri"/>
              </w:rPr>
            </w:pPr>
            <w:r w:rsidRPr="00995565">
              <w:rPr>
                <w:rFonts w:ascii="Trebuchet MS" w:hAnsi="Trebuchet MS" w:cs="Calibri"/>
              </w:rPr>
              <w:t xml:space="preserve">Proiectele respinse în cadrul oricărei etape din procesul de evaluare, selecție și contractare pot fi redepuse în cadrul prezentului apel, cu condiția încadrării în termenele prevăzute la punctul </w:t>
            </w:r>
            <w:r w:rsidR="00D16EC2" w:rsidRPr="00995565">
              <w:rPr>
                <w:rFonts w:ascii="Trebuchet MS" w:hAnsi="Trebuchet MS" w:cs="Calibri"/>
              </w:rPr>
              <w:t>4.3</w:t>
            </w:r>
          </w:p>
          <w:p w14:paraId="394E435B" w14:textId="08DFAF07" w:rsidR="00B038DB" w:rsidRPr="00995565" w:rsidRDefault="00B038DB" w:rsidP="00B038DB">
            <w:pPr>
              <w:autoSpaceDE w:val="0"/>
              <w:autoSpaceDN w:val="0"/>
              <w:spacing w:line="360" w:lineRule="auto"/>
              <w:jc w:val="both"/>
              <w:rPr>
                <w:rFonts w:ascii="Trebuchet MS" w:hAnsi="Trebuchet MS" w:cs="Calibri"/>
              </w:rPr>
            </w:pPr>
            <w:r w:rsidRPr="00995565">
              <w:rPr>
                <w:rFonts w:ascii="Trebuchet MS" w:hAnsi="Trebuchet MS"/>
              </w:rPr>
              <w:t xml:space="preserve">În </w:t>
            </w:r>
            <w:r w:rsidRPr="00995565">
              <w:rPr>
                <w:rFonts w:ascii="Trebuchet MS" w:hAnsi="Trebuchet MS" w:cs="Calibri"/>
              </w:rPr>
              <w:t xml:space="preserve">situaţia retragerii cererii de finanţare, solicitantul poate redepune cererea de finanțare cu condiția încadrării în termenele prevăzute la </w:t>
            </w:r>
            <w:r w:rsidR="00D16EC2" w:rsidRPr="00995565">
              <w:rPr>
                <w:rFonts w:ascii="Trebuchet MS" w:hAnsi="Trebuchet MS" w:cs="Calibri"/>
              </w:rPr>
              <w:t xml:space="preserve">punctul </w:t>
            </w:r>
            <w:r w:rsidRPr="00995565">
              <w:rPr>
                <w:rFonts w:ascii="Trebuchet MS" w:hAnsi="Trebuchet MS" w:cs="Calibri"/>
              </w:rPr>
              <w:t>4</w:t>
            </w:r>
            <w:r w:rsidR="00D16EC2" w:rsidRPr="00995565">
              <w:rPr>
                <w:rFonts w:ascii="Trebuchet MS" w:hAnsi="Trebuchet MS" w:cs="Calibri"/>
              </w:rPr>
              <w:t>.3</w:t>
            </w:r>
            <w:r w:rsidRPr="00995565">
              <w:rPr>
                <w:rFonts w:ascii="Trebuchet MS" w:hAnsi="Trebuchet MS" w:cs="Calibri"/>
              </w:rPr>
              <w:t>.</w:t>
            </w:r>
          </w:p>
          <w:p w14:paraId="0A7AD2DB" w14:textId="77777777" w:rsidR="00B038DB" w:rsidRPr="00995565" w:rsidRDefault="00B038DB" w:rsidP="00B038DB">
            <w:pPr>
              <w:autoSpaceDE w:val="0"/>
              <w:autoSpaceDN w:val="0"/>
              <w:spacing w:line="360" w:lineRule="auto"/>
              <w:jc w:val="both"/>
              <w:rPr>
                <w:rFonts w:ascii="Trebuchet MS" w:hAnsi="Trebuchet MS"/>
              </w:rPr>
            </w:pPr>
          </w:p>
          <w:p w14:paraId="50E86849" w14:textId="44F6222C" w:rsidR="00B038DB" w:rsidRPr="00995565" w:rsidRDefault="00B038DB" w:rsidP="00B038DB">
            <w:pPr>
              <w:spacing w:line="360" w:lineRule="auto"/>
              <w:jc w:val="both"/>
              <w:rPr>
                <w:rFonts w:ascii="Trebuchet MS" w:hAnsi="Trebuchet MS"/>
                <w:i/>
                <w:u w:val="single"/>
              </w:rPr>
            </w:pPr>
            <w:r w:rsidRPr="00995565">
              <w:rPr>
                <w:rFonts w:ascii="Trebuchet MS" w:hAnsi="Trebuchet MS"/>
                <w:i/>
                <w:u w:val="single"/>
              </w:rPr>
              <w:t xml:space="preserve">În situația în care până la data de închidere a apelului valoarea însumată a solicitărilor de finanțare nerambursabilă aferentă proiectelor depuse nu a atins procentul de </w:t>
            </w:r>
            <w:r w:rsidRPr="00995565">
              <w:rPr>
                <w:rFonts w:ascii="Trebuchet MS" w:hAnsi="Trebuchet MS"/>
                <w:b/>
                <w:i/>
                <w:u w:val="single"/>
              </w:rPr>
              <w:t xml:space="preserve">200% </w:t>
            </w:r>
            <w:r w:rsidRPr="00995565">
              <w:rPr>
                <w:rFonts w:ascii="Trebuchet MS" w:hAnsi="Trebuchet MS"/>
                <w:i/>
                <w:u w:val="single"/>
              </w:rPr>
              <w:t>față de alocarea apelului, Autoritatea de Management pentru Programul Regional Sud</w:t>
            </w:r>
            <w:r w:rsidR="006A4C8D" w:rsidRPr="00995565">
              <w:rPr>
                <w:rFonts w:ascii="Trebuchet MS" w:hAnsi="Trebuchet MS"/>
                <w:i/>
                <w:u w:val="single"/>
              </w:rPr>
              <w:t>-</w:t>
            </w:r>
            <w:r w:rsidRPr="00995565">
              <w:rPr>
                <w:rFonts w:ascii="Trebuchet MS" w:hAnsi="Trebuchet MS"/>
                <w:i/>
                <w:u w:val="single"/>
              </w:rPr>
              <w:t>Muntenia 2021-2027 poate prelungi termenul de depunere prin emiterea unui Cor</w:t>
            </w:r>
            <w:r w:rsidR="00F76AAA">
              <w:rPr>
                <w:rFonts w:ascii="Trebuchet MS" w:hAnsi="Trebuchet MS"/>
                <w:i/>
                <w:u w:val="single"/>
              </w:rPr>
              <w:t>r</w:t>
            </w:r>
            <w:r w:rsidRPr="00995565">
              <w:rPr>
                <w:rFonts w:ascii="Trebuchet MS" w:hAnsi="Trebuchet MS"/>
                <w:i/>
                <w:u w:val="single"/>
              </w:rPr>
              <w:t>igendum.</w:t>
            </w:r>
          </w:p>
          <w:p w14:paraId="002153E4" w14:textId="61372971" w:rsidR="00D57300" w:rsidRPr="00995565" w:rsidRDefault="00B038DB" w:rsidP="00EF2AD2">
            <w:pPr>
              <w:spacing w:before="120" w:after="120" w:line="360" w:lineRule="auto"/>
              <w:jc w:val="both"/>
              <w:rPr>
                <w:rFonts w:ascii="Trebuchet MS" w:hAnsi="Trebuchet MS"/>
                <w:iCs/>
              </w:rPr>
            </w:pPr>
            <w:r w:rsidRPr="00995565">
              <w:rPr>
                <w:rFonts w:ascii="Trebuchet MS" w:hAnsi="Trebuchet MS"/>
                <w:iCs/>
              </w:rPr>
              <w:t xml:space="preserve">Prezentul apel de proiecte se supune regulilor privind </w:t>
            </w:r>
            <w:r w:rsidRPr="00995565">
              <w:rPr>
                <w:rFonts w:ascii="Trebuchet MS" w:hAnsi="Trebuchet MS"/>
                <w:b/>
                <w:bCs/>
                <w:iCs/>
              </w:rPr>
              <w:t xml:space="preserve">ajutorul de </w:t>
            </w:r>
            <w:r w:rsidRPr="00995565">
              <w:rPr>
                <w:rFonts w:ascii="Trebuchet MS" w:hAnsi="Trebuchet MS"/>
                <w:b/>
                <w:bCs/>
                <w:i/>
              </w:rPr>
              <w:t>minimis</w:t>
            </w:r>
            <w:r w:rsidRPr="00995565">
              <w:rPr>
                <w:rFonts w:ascii="Trebuchet MS" w:hAnsi="Trebuchet MS"/>
              </w:rPr>
              <w:t xml:space="preserve">, cu respectarea prevederilor </w:t>
            </w:r>
            <w:r w:rsidR="0020328B" w:rsidRPr="00995565">
              <w:rPr>
                <w:rFonts w:ascii="Trebuchet MS" w:hAnsi="Trebuchet MS"/>
              </w:rPr>
              <w:t xml:space="preserve">Regulamentului (UE) 2023/2831 al Comisiei din 13 decembrie 2023 privind aplicarea articolelor 107 și 108 din Tratatul privind funcționarea Uniunii Europene ajutoarelor de minimis, </w:t>
            </w:r>
            <w:r w:rsidR="0020328B" w:rsidRPr="00995565">
              <w:rPr>
                <w:rFonts w:ascii="Trebuchet MS" w:hAnsi="Trebuchet MS"/>
              </w:rPr>
              <w:lastRenderedPageBreak/>
              <w:t>cu modificările și completările ulterioare</w:t>
            </w:r>
            <w:r w:rsidR="00EF2AD2" w:rsidRPr="00995565">
              <w:rPr>
                <w:rFonts w:ascii="Trebuchet MS" w:hAnsi="Trebuchet MS"/>
              </w:rPr>
              <w:t xml:space="preserve">, </w:t>
            </w:r>
            <w:r w:rsidRPr="00995565">
              <w:rPr>
                <w:rFonts w:ascii="Trebuchet MS" w:hAnsi="Trebuchet MS"/>
              </w:rPr>
              <w:t>în scopul dezvoltării microîntreprinderilo</w:t>
            </w:r>
            <w:r w:rsidR="00EF2AD2" w:rsidRPr="00995565">
              <w:rPr>
                <w:rFonts w:ascii="Trebuchet MS" w:hAnsi="Trebuchet MS"/>
              </w:rPr>
              <w:t>r și</w:t>
            </w:r>
            <w:r w:rsidRPr="00995565">
              <w:rPr>
                <w:rFonts w:ascii="Trebuchet MS" w:hAnsi="Trebuchet MS"/>
              </w:rPr>
              <w:t xml:space="preserve"> întreprinderilor mici în cadrul Programului Regional Sud</w:t>
            </w:r>
            <w:r w:rsidR="00EF2AD2" w:rsidRPr="00995565">
              <w:rPr>
                <w:rFonts w:ascii="Trebuchet MS" w:hAnsi="Trebuchet MS"/>
              </w:rPr>
              <w:t>-</w:t>
            </w:r>
            <w:r w:rsidRPr="00995565">
              <w:rPr>
                <w:rFonts w:ascii="Trebuchet MS" w:hAnsi="Trebuchet MS"/>
              </w:rPr>
              <w:t>Muntenia 2021-2027.</w:t>
            </w:r>
          </w:p>
        </w:tc>
      </w:tr>
    </w:tbl>
    <w:p w14:paraId="4784E638" w14:textId="77777777" w:rsidR="0058563F" w:rsidRDefault="0058563F" w:rsidP="00EA7CAA">
      <w:pPr>
        <w:pStyle w:val="Heading2"/>
        <w:rPr>
          <w:b/>
          <w:bCs/>
        </w:rPr>
      </w:pPr>
    </w:p>
    <w:p w14:paraId="028F9C41" w14:textId="2EB0965B" w:rsidR="009B5CB9" w:rsidRPr="00CF508C" w:rsidRDefault="00E01967" w:rsidP="00932165">
      <w:pPr>
        <w:pStyle w:val="Heading2"/>
      </w:pPr>
      <w:bookmarkStart w:id="20" w:name="_Toc156208193"/>
      <w:r w:rsidRPr="00CF508C">
        <w:t xml:space="preserve">3.2. </w:t>
      </w:r>
      <w:r w:rsidR="009B5CB9" w:rsidRPr="00CF508C">
        <w:t>Forma de sprijin (granturi; instrumentele financiare; premii)</w:t>
      </w:r>
      <w:bookmarkEnd w:id="20"/>
    </w:p>
    <w:tbl>
      <w:tblPr>
        <w:tblStyle w:val="TableGrid"/>
        <w:tblW w:w="0" w:type="auto"/>
        <w:tblLook w:val="04A0" w:firstRow="1" w:lastRow="0" w:firstColumn="1" w:lastColumn="0" w:noHBand="0" w:noVBand="1"/>
      </w:tblPr>
      <w:tblGrid>
        <w:gridCol w:w="9913"/>
      </w:tblGrid>
      <w:tr w:rsidR="00B63863" w:rsidRPr="00B63863" w14:paraId="320502E3" w14:textId="77777777" w:rsidTr="00932165">
        <w:tc>
          <w:tcPr>
            <w:tcW w:w="10343" w:type="dxa"/>
          </w:tcPr>
          <w:p w14:paraId="5A6A106D" w14:textId="6FD1198B" w:rsidR="009B5CB9" w:rsidRPr="00B63863" w:rsidRDefault="003C7660" w:rsidP="00B558B3">
            <w:pPr>
              <w:spacing w:before="120" w:after="120"/>
              <w:rPr>
                <w:rFonts w:ascii="Trebuchet MS" w:hAnsi="Trebuchet MS"/>
                <w:i/>
                <w:sz w:val="24"/>
                <w:szCs w:val="24"/>
              </w:rPr>
            </w:pPr>
            <w:r w:rsidRPr="00CF508C">
              <w:rPr>
                <w:rFonts w:ascii="Trebuchet MS" w:hAnsi="Trebuchet MS"/>
                <w:iCs/>
              </w:rPr>
              <w:t>Forma de sprijin utilizată în cadrul prezentului apel de proiecte este grantul nerambursabil.</w:t>
            </w:r>
          </w:p>
        </w:tc>
      </w:tr>
    </w:tbl>
    <w:p w14:paraId="1ACD33C2" w14:textId="77777777" w:rsidR="0058563F" w:rsidRDefault="0058563F" w:rsidP="00EA7CAA">
      <w:pPr>
        <w:pStyle w:val="Heading2"/>
        <w:rPr>
          <w:b/>
          <w:bCs/>
        </w:rPr>
      </w:pPr>
    </w:p>
    <w:p w14:paraId="50CD6275" w14:textId="36A2B381" w:rsidR="009B5CB9" w:rsidRPr="00EA7CAA" w:rsidRDefault="00E01967" w:rsidP="00932165">
      <w:pPr>
        <w:pStyle w:val="Heading2"/>
      </w:pPr>
      <w:bookmarkStart w:id="21" w:name="_Toc156208194"/>
      <w:r w:rsidRPr="00932165">
        <w:t xml:space="preserve">3.3. </w:t>
      </w:r>
      <w:r w:rsidR="009B5CB9" w:rsidRPr="00932165">
        <w:t>Bugetul</w:t>
      </w:r>
      <w:r w:rsidR="009B5CB9" w:rsidRPr="00EA7CAA">
        <w:t xml:space="preserve"> alocat apelului de proiecte</w:t>
      </w:r>
      <w:bookmarkEnd w:id="21"/>
      <w:r w:rsidR="009B5CB9" w:rsidRPr="00EA7CAA">
        <w:t xml:space="preserve"> </w:t>
      </w:r>
      <w:r w:rsidR="009B5CB9" w:rsidRPr="00EA7CAA">
        <w:tab/>
      </w:r>
    </w:p>
    <w:tbl>
      <w:tblPr>
        <w:tblStyle w:val="TableGrid"/>
        <w:tblW w:w="0" w:type="auto"/>
        <w:tblLook w:val="04A0" w:firstRow="1" w:lastRow="0" w:firstColumn="1" w:lastColumn="0" w:noHBand="0" w:noVBand="1"/>
      </w:tblPr>
      <w:tblGrid>
        <w:gridCol w:w="9913"/>
      </w:tblGrid>
      <w:tr w:rsidR="00B63863" w:rsidRPr="00B63863" w14:paraId="2A28B82D" w14:textId="77777777" w:rsidTr="00932165">
        <w:tc>
          <w:tcPr>
            <w:tcW w:w="10343" w:type="dxa"/>
          </w:tcPr>
          <w:p w14:paraId="09F0B36E" w14:textId="77777777" w:rsidR="00984C24" w:rsidRPr="0006716C" w:rsidRDefault="00984C24" w:rsidP="00984C24">
            <w:pPr>
              <w:spacing w:line="360" w:lineRule="auto"/>
              <w:jc w:val="both"/>
              <w:rPr>
                <w:rFonts w:ascii="Trebuchet MS" w:eastAsia="SimSun" w:hAnsi="Trebuchet MS" w:cs="Calibri"/>
              </w:rPr>
            </w:pPr>
            <w:r w:rsidRPr="0006716C">
              <w:rPr>
                <w:rFonts w:ascii="Trebuchet MS" w:eastAsia="SimSun" w:hAnsi="Trebuchet MS" w:cs="Calibri"/>
              </w:rPr>
              <w:t xml:space="preserve">Pentru acest apel de proiecte alocarea financiară este de </w:t>
            </w:r>
            <w:bookmarkStart w:id="22" w:name="_Hlk138712961"/>
            <w:r w:rsidRPr="0006716C">
              <w:rPr>
                <w:rFonts w:ascii="Trebuchet MS" w:eastAsia="SimSun" w:hAnsi="Trebuchet MS" w:cs="Calibri"/>
                <w:b/>
                <w:bCs/>
                <w:color w:val="2E74B5" w:themeColor="accent1" w:themeShade="BF"/>
              </w:rPr>
              <w:t>47.058.823,62 euro</w:t>
            </w:r>
            <w:r w:rsidRPr="0006716C">
              <w:rPr>
                <w:rFonts w:ascii="Trebuchet MS" w:eastAsia="SimSun" w:hAnsi="Trebuchet MS" w:cs="Calibri"/>
              </w:rPr>
              <w:t>,</w:t>
            </w:r>
            <w:bookmarkEnd w:id="22"/>
            <w:r w:rsidRPr="0006716C">
              <w:rPr>
                <w:rFonts w:ascii="Trebuchet MS" w:eastAsia="SimSun" w:hAnsi="Trebuchet MS" w:cs="Calibri"/>
              </w:rPr>
              <w:t xml:space="preserve"> din care:</w:t>
            </w:r>
          </w:p>
          <w:p w14:paraId="72202DD1" w14:textId="77777777" w:rsidR="00984C24" w:rsidRPr="0006716C" w:rsidRDefault="00984C24">
            <w:pPr>
              <w:pStyle w:val="ListParagraph"/>
              <w:numPr>
                <w:ilvl w:val="0"/>
                <w:numId w:val="2"/>
              </w:numPr>
              <w:spacing w:line="360" w:lineRule="auto"/>
              <w:jc w:val="both"/>
              <w:rPr>
                <w:rFonts w:ascii="Trebuchet MS" w:eastAsia="SimSun" w:hAnsi="Trebuchet MS" w:cs="Calibri"/>
              </w:rPr>
            </w:pPr>
            <w:r w:rsidRPr="0006716C">
              <w:rPr>
                <w:rFonts w:ascii="Trebuchet MS" w:eastAsia="SimSun" w:hAnsi="Trebuchet MS" w:cs="Calibri"/>
              </w:rPr>
              <w:t xml:space="preserve">contribuție FEDR – </w:t>
            </w:r>
            <w:bookmarkStart w:id="23" w:name="_Hlk138712982"/>
            <w:r w:rsidRPr="0006716C">
              <w:rPr>
                <w:rFonts w:ascii="Trebuchet MS" w:eastAsia="SimSun" w:hAnsi="Trebuchet MS" w:cs="Calibri"/>
                <w:b/>
                <w:bCs/>
                <w:color w:val="2E74B5" w:themeColor="accent1" w:themeShade="BF"/>
              </w:rPr>
              <w:t>40.000.000,00</w:t>
            </w:r>
            <w:bookmarkEnd w:id="23"/>
            <w:r w:rsidRPr="0006716C">
              <w:rPr>
                <w:rFonts w:ascii="Trebuchet MS" w:eastAsia="SimSun" w:hAnsi="Trebuchet MS" w:cs="Calibri"/>
                <w:b/>
                <w:bCs/>
                <w:color w:val="2E74B5" w:themeColor="accent1" w:themeShade="BF"/>
              </w:rPr>
              <w:t xml:space="preserve"> euro</w:t>
            </w:r>
            <w:r w:rsidRPr="0006716C">
              <w:rPr>
                <w:rFonts w:ascii="Trebuchet MS" w:eastAsia="SimSun" w:hAnsi="Trebuchet MS" w:cs="Calibri"/>
              </w:rPr>
              <w:t>;</w:t>
            </w:r>
          </w:p>
          <w:p w14:paraId="724708C7" w14:textId="578AA73B" w:rsidR="009B5CB9" w:rsidRPr="00932165" w:rsidRDefault="00984C24">
            <w:pPr>
              <w:pStyle w:val="ListParagraph"/>
              <w:numPr>
                <w:ilvl w:val="0"/>
                <w:numId w:val="2"/>
              </w:numPr>
              <w:spacing w:line="360" w:lineRule="auto"/>
              <w:jc w:val="both"/>
              <w:rPr>
                <w:rFonts w:ascii="Trebuchet MS" w:hAnsi="Trebuchet MS"/>
                <w:b/>
                <w:bCs/>
              </w:rPr>
            </w:pPr>
            <w:r w:rsidRPr="0006716C">
              <w:rPr>
                <w:rFonts w:ascii="Trebuchet MS" w:eastAsia="SimSun" w:hAnsi="Trebuchet MS" w:cs="Calibri"/>
              </w:rPr>
              <w:t xml:space="preserve">contribuție Buget de Stat – </w:t>
            </w:r>
            <w:bookmarkStart w:id="24" w:name="_Hlk138713001"/>
            <w:r w:rsidRPr="0006716C">
              <w:rPr>
                <w:rFonts w:ascii="Trebuchet MS" w:eastAsia="SimSun" w:hAnsi="Trebuchet MS" w:cs="Calibri"/>
                <w:b/>
                <w:bCs/>
                <w:color w:val="2E74B5" w:themeColor="accent1" w:themeShade="BF"/>
              </w:rPr>
              <w:t>7.058.823,62</w:t>
            </w:r>
            <w:bookmarkEnd w:id="24"/>
            <w:r w:rsidRPr="0006716C">
              <w:rPr>
                <w:rFonts w:ascii="Trebuchet MS" w:eastAsia="SimSun" w:hAnsi="Trebuchet MS" w:cs="Calibri"/>
                <w:b/>
                <w:bCs/>
                <w:color w:val="2E74B5" w:themeColor="accent1" w:themeShade="BF"/>
              </w:rPr>
              <w:t xml:space="preserve"> euro.</w:t>
            </w:r>
          </w:p>
        </w:tc>
      </w:tr>
    </w:tbl>
    <w:p w14:paraId="36F50CDF" w14:textId="77777777" w:rsidR="00D57300" w:rsidRDefault="00D57300">
      <w:pPr>
        <w:pStyle w:val="Heading2"/>
      </w:pPr>
    </w:p>
    <w:p w14:paraId="3814FA14" w14:textId="49C573B7" w:rsidR="00DE595B" w:rsidRPr="00EA7CAA" w:rsidRDefault="00E01967" w:rsidP="00932165">
      <w:pPr>
        <w:pStyle w:val="Heading2"/>
      </w:pPr>
      <w:bookmarkStart w:id="25" w:name="_Toc156208195"/>
      <w:r>
        <w:t xml:space="preserve">3.4. </w:t>
      </w:r>
      <w:r w:rsidR="00DE595B" w:rsidRPr="00EA7CAA">
        <w:t>Rata de cofinanțare</w:t>
      </w:r>
      <w:bookmarkEnd w:id="25"/>
      <w:r w:rsidR="00DE595B" w:rsidRPr="00EA7CAA">
        <w:t xml:space="preserve"> </w:t>
      </w:r>
      <w:r w:rsidR="00DE595B" w:rsidRPr="00EA7CAA">
        <w:tab/>
      </w:r>
    </w:p>
    <w:tbl>
      <w:tblPr>
        <w:tblStyle w:val="TableGrid"/>
        <w:tblW w:w="0" w:type="auto"/>
        <w:tblLook w:val="04A0" w:firstRow="1" w:lastRow="0" w:firstColumn="1" w:lastColumn="0" w:noHBand="0" w:noVBand="1"/>
      </w:tblPr>
      <w:tblGrid>
        <w:gridCol w:w="9913"/>
      </w:tblGrid>
      <w:tr w:rsidR="00B63863" w:rsidRPr="00B63863" w14:paraId="55AB55A0" w14:textId="77777777" w:rsidTr="00932165">
        <w:tc>
          <w:tcPr>
            <w:tcW w:w="10343" w:type="dxa"/>
          </w:tcPr>
          <w:p w14:paraId="2C86889D" w14:textId="77777777" w:rsidR="007364BF" w:rsidRPr="00911361" w:rsidRDefault="007364BF" w:rsidP="007364BF">
            <w:pPr>
              <w:spacing w:before="40" w:after="40" w:line="360" w:lineRule="auto"/>
              <w:jc w:val="both"/>
              <w:rPr>
                <w:rFonts w:ascii="Trebuchet MS" w:hAnsi="Trebuchet MS" w:cs="Calibri"/>
              </w:rPr>
            </w:pPr>
            <w:r w:rsidRPr="00911361">
              <w:rPr>
                <w:rFonts w:ascii="Trebuchet MS" w:hAnsi="Trebuchet MS" w:cs="Calibri"/>
              </w:rPr>
              <w:t xml:space="preserve">Finanțarea nerambursabilă maximă acordată pentru un proiect de investiții </w:t>
            </w:r>
            <w:r w:rsidRPr="00911361">
              <w:rPr>
                <w:rFonts w:ascii="Trebuchet MS" w:hAnsi="Trebuchet MS" w:cs="Calibri"/>
                <w:b/>
                <w:bCs/>
                <w:color w:val="2E74B5" w:themeColor="accent1" w:themeShade="BF"/>
                <w:u w:val="single"/>
              </w:rPr>
              <w:t>nu poate depăși 90% din valoarea eligibilă a investiției</w:t>
            </w:r>
            <w:r w:rsidRPr="00911361">
              <w:rPr>
                <w:rFonts w:ascii="Trebuchet MS" w:hAnsi="Trebuchet MS" w:cs="Calibri"/>
              </w:rPr>
              <w:t xml:space="preserve"> (valoarea totală a cheltuielilor eligibile), respectiv echivalentul în lei, calculat la cursul InforEuro valabil la data acordării ajutorului de minimis, a 200.000 euro, cu respectarea plafonului de minimis aferent tipului de investiție finanțat.</w:t>
            </w:r>
          </w:p>
          <w:p w14:paraId="25C69F01" w14:textId="77777777" w:rsidR="007364BF" w:rsidRPr="00911361" w:rsidRDefault="007364BF" w:rsidP="007364BF">
            <w:pPr>
              <w:spacing w:line="360" w:lineRule="auto"/>
              <w:jc w:val="both"/>
              <w:rPr>
                <w:rFonts w:ascii="Trebuchet MS" w:hAnsi="Trebuchet MS" w:cs="Calibri"/>
              </w:rPr>
            </w:pPr>
            <w:r w:rsidRPr="00911361">
              <w:rPr>
                <w:rFonts w:ascii="Trebuchet MS" w:hAnsi="Trebuchet MS" w:cs="Calibri"/>
              </w:rPr>
              <w:t xml:space="preserve">Contribuția beneficiarului trebuie să fie de </w:t>
            </w:r>
            <w:r w:rsidRPr="00911361">
              <w:rPr>
                <w:rFonts w:ascii="Trebuchet MS" w:hAnsi="Trebuchet MS" w:cs="Calibri"/>
                <w:b/>
                <w:bCs/>
                <w:color w:val="2E74B5" w:themeColor="accent1" w:themeShade="BF"/>
                <w:u w:val="single"/>
              </w:rPr>
              <w:t>minimum 10% din valoarea eligibilă a investiției</w:t>
            </w:r>
            <w:r w:rsidRPr="00911361">
              <w:rPr>
                <w:rFonts w:ascii="Trebuchet MS" w:hAnsi="Trebuchet MS" w:cs="Calibri"/>
                <w:color w:val="2E74B5" w:themeColor="accent1" w:themeShade="BF"/>
              </w:rPr>
              <w:t xml:space="preserve"> </w:t>
            </w:r>
            <w:r w:rsidRPr="00911361">
              <w:rPr>
                <w:rFonts w:ascii="Trebuchet MS" w:hAnsi="Trebuchet MS" w:cs="Calibri"/>
              </w:rPr>
              <w:t>pentru care primește ajutor de minimis.</w:t>
            </w:r>
          </w:p>
          <w:p w14:paraId="521578FC" w14:textId="4FCEBC29" w:rsidR="00984C24" w:rsidRPr="00911361" w:rsidRDefault="00984C24" w:rsidP="007364BF">
            <w:pPr>
              <w:spacing w:line="360" w:lineRule="auto"/>
              <w:jc w:val="both"/>
              <w:rPr>
                <w:rFonts w:ascii="Trebuchet MS" w:hAnsi="Trebuchet MS" w:cs="Calibri"/>
              </w:rPr>
            </w:pPr>
            <w:r w:rsidRPr="00911361">
              <w:rPr>
                <w:rFonts w:ascii="Trebuchet MS" w:hAnsi="Trebuchet MS" w:cs="Calibri"/>
              </w:rPr>
              <w:t>Valoarea eligibilă a investiției reprezintă suma cheltuielilor eligibile incluse în proiect.</w:t>
            </w:r>
          </w:p>
          <w:p w14:paraId="358A3B4D" w14:textId="433748A2" w:rsidR="00834B18" w:rsidRPr="00911361" w:rsidRDefault="00834B18" w:rsidP="00834B18">
            <w:pPr>
              <w:spacing w:before="120" w:after="120" w:line="360" w:lineRule="auto"/>
              <w:jc w:val="both"/>
              <w:rPr>
                <w:rFonts w:ascii="Trebuchet MS" w:hAnsi="Trebuchet MS" w:cs="Calibri"/>
              </w:rPr>
            </w:pPr>
            <w:r w:rsidRPr="00911361">
              <w:rPr>
                <w:rFonts w:ascii="Trebuchet MS" w:hAnsi="Trebuchet MS" w:cs="Calibri"/>
              </w:rPr>
              <w:t xml:space="preserve">Valoarea eligibilă a proiectului este nelimitată cu condiția ca diferența dintre valoarea maximă nerambursabilă a proiectului și valoarea eligibilă a acestuia să fie suportată de către solicitant sub formă de contribuţie proprie la cheltuielile eligibile ale proiectului. </w:t>
            </w:r>
          </w:p>
          <w:p w14:paraId="17CAAF14" w14:textId="1311C4CE" w:rsidR="007364BF" w:rsidRPr="00911361" w:rsidRDefault="00834B18" w:rsidP="00834B18">
            <w:pPr>
              <w:spacing w:before="120" w:after="120" w:line="360" w:lineRule="auto"/>
              <w:jc w:val="both"/>
              <w:rPr>
                <w:rFonts w:ascii="Trebuchet MS" w:hAnsi="Trebuchet MS"/>
                <w:i/>
              </w:rPr>
            </w:pPr>
            <w:r w:rsidRPr="00911361">
              <w:rPr>
                <w:rFonts w:ascii="Trebuchet MS" w:hAnsi="Trebuchet MS" w:cs="Calibri"/>
              </w:rPr>
              <w:t>Valoarea totală a proiectului poate fi majorată pe perioada implementării cu condiţia ca diferenţa dintre valoarea eligibilă a proiectului şi valoarea totală a acestuia să fie suportată de către beneficiar sub formă de cheltuieli neeligibile.</w:t>
            </w:r>
          </w:p>
        </w:tc>
      </w:tr>
    </w:tbl>
    <w:p w14:paraId="1BDF6D80" w14:textId="77777777" w:rsidR="0058563F" w:rsidRDefault="0058563F" w:rsidP="00EA7CAA">
      <w:pPr>
        <w:pStyle w:val="Heading2"/>
      </w:pPr>
    </w:p>
    <w:p w14:paraId="64595ABF" w14:textId="33E96549" w:rsidR="00C940A4" w:rsidRPr="00EA7CAA" w:rsidRDefault="00E01967" w:rsidP="00932165">
      <w:pPr>
        <w:pStyle w:val="Heading2"/>
      </w:pPr>
      <w:bookmarkStart w:id="26" w:name="_Toc156208196"/>
      <w:r>
        <w:t xml:space="preserve">3.5. </w:t>
      </w:r>
      <w:r w:rsidR="00A34AAA" w:rsidRPr="00EA7CAA">
        <w:t>Zona</w:t>
      </w:r>
      <w:r w:rsidR="009B5CB9" w:rsidRPr="00EA7CAA">
        <w:t>/zonele</w:t>
      </w:r>
      <w:r w:rsidR="00A34AAA" w:rsidRPr="00EA7CAA">
        <w:t xml:space="preserve"> geografică</w:t>
      </w:r>
      <w:r w:rsidR="009B5CB9" w:rsidRPr="00EA7CAA">
        <w:t>(e)</w:t>
      </w:r>
      <w:r w:rsidR="00A34AAA" w:rsidRPr="00EA7CAA">
        <w:t xml:space="preserve"> vizată</w:t>
      </w:r>
      <w:r w:rsidR="009B5CB9" w:rsidRPr="00EA7CAA">
        <w:t>(e)</w:t>
      </w:r>
      <w:r w:rsidR="00A34AAA" w:rsidRPr="00EA7CAA">
        <w:t xml:space="preserve"> de </w:t>
      </w:r>
      <w:r w:rsidR="009B5CB9" w:rsidRPr="00EA7CAA">
        <w:t>apelul de proiecte</w:t>
      </w:r>
      <w:bookmarkEnd w:id="26"/>
      <w:r w:rsidR="009B5CB9" w:rsidRPr="00EA7CAA">
        <w:t xml:space="preserve"> </w:t>
      </w:r>
      <w:r w:rsidR="00C940A4" w:rsidRPr="00EA7CAA">
        <w:tab/>
      </w:r>
    </w:p>
    <w:tbl>
      <w:tblPr>
        <w:tblStyle w:val="TableGrid"/>
        <w:tblW w:w="0" w:type="auto"/>
        <w:tblLook w:val="04A0" w:firstRow="1" w:lastRow="0" w:firstColumn="1" w:lastColumn="0" w:noHBand="0" w:noVBand="1"/>
      </w:tblPr>
      <w:tblGrid>
        <w:gridCol w:w="9913"/>
      </w:tblGrid>
      <w:tr w:rsidR="00B63863" w:rsidRPr="00B63863" w14:paraId="50AC4770" w14:textId="77777777" w:rsidTr="00932165">
        <w:tc>
          <w:tcPr>
            <w:tcW w:w="10343" w:type="dxa"/>
          </w:tcPr>
          <w:p w14:paraId="3C4880B8" w14:textId="594C1A84" w:rsidR="00213CB3" w:rsidRDefault="00213CB3" w:rsidP="00213CB3">
            <w:pPr>
              <w:spacing w:before="120" w:after="120" w:line="360" w:lineRule="auto"/>
              <w:jc w:val="both"/>
              <w:rPr>
                <w:rFonts w:ascii="Trebuchet MS" w:hAnsi="Trebuchet MS" w:cs="Calibri"/>
              </w:rPr>
            </w:pPr>
            <w:r w:rsidRPr="00213CB3">
              <w:rPr>
                <w:rFonts w:ascii="Trebuchet MS" w:eastAsia="SimSun" w:hAnsi="Trebuchet MS" w:cs="Calibri"/>
                <w:bCs/>
              </w:rPr>
              <w:t xml:space="preserve">Prezentul apel de proiecte acopera </w:t>
            </w:r>
            <w:r w:rsidR="002E1EFB">
              <w:rPr>
                <w:rFonts w:ascii="Trebuchet MS" w:eastAsia="SimSun" w:hAnsi="Trebuchet MS" w:cs="Calibri"/>
                <w:bCs/>
              </w:rPr>
              <w:t>î</w:t>
            </w:r>
            <w:r w:rsidRPr="00213CB3">
              <w:rPr>
                <w:rFonts w:ascii="Trebuchet MS" w:eastAsia="SimSun" w:hAnsi="Trebuchet MS" w:cs="Calibri"/>
                <w:bCs/>
              </w:rPr>
              <w:t xml:space="preserve">ntreaga </w:t>
            </w:r>
            <w:r w:rsidR="002E1EFB">
              <w:rPr>
                <w:rFonts w:ascii="Trebuchet MS" w:eastAsia="SimSun" w:hAnsi="Trebuchet MS" w:cs="Calibri"/>
                <w:bCs/>
              </w:rPr>
              <w:t>r</w:t>
            </w:r>
            <w:r w:rsidRPr="00213CB3">
              <w:rPr>
                <w:rFonts w:ascii="Trebuchet MS" w:eastAsia="SimSun" w:hAnsi="Trebuchet MS" w:cs="Calibri"/>
                <w:bCs/>
              </w:rPr>
              <w:t>egiune Sud-Muntenia ș</w:t>
            </w:r>
            <w:r w:rsidRPr="00213CB3">
              <w:rPr>
                <w:rFonts w:ascii="Trebuchet MS" w:hAnsi="Trebuchet MS" w:cs="Calibri"/>
              </w:rPr>
              <w:t>i se aplică investițiilor realizate în cele șapte județe din regiunea de dezvoltare Sud</w:t>
            </w:r>
            <w:r w:rsidR="002E1EFB">
              <w:rPr>
                <w:rFonts w:ascii="Trebuchet MS" w:hAnsi="Trebuchet MS" w:cs="Calibri"/>
              </w:rPr>
              <w:t>-</w:t>
            </w:r>
            <w:r w:rsidRPr="00213CB3">
              <w:rPr>
                <w:rFonts w:ascii="Trebuchet MS" w:hAnsi="Trebuchet MS" w:cs="Calibri"/>
              </w:rPr>
              <w:t>Muntenia, respectiv: Argeș, Călărași, Dâmbovița, Giurgiu, Ialomița, Prahova și Teleorman.</w:t>
            </w:r>
          </w:p>
          <w:p w14:paraId="265CC989" w14:textId="659CE9C6" w:rsidR="00C940A4" w:rsidRPr="00CD63D2" w:rsidRDefault="003C7660" w:rsidP="00932165">
            <w:pPr>
              <w:spacing w:before="120" w:after="120" w:line="360" w:lineRule="auto"/>
              <w:jc w:val="both"/>
              <w:rPr>
                <w:rFonts w:ascii="Trebuchet MS" w:hAnsi="Trebuchet MS" w:cs="Calibri"/>
              </w:rPr>
            </w:pPr>
            <w:r w:rsidRPr="002E774C">
              <w:rPr>
                <w:rFonts w:ascii="Trebuchet MS" w:eastAsia="SimSun" w:hAnsi="Trebuchet MS" w:cs="Calibri"/>
                <w:bCs/>
              </w:rPr>
              <w:lastRenderedPageBreak/>
              <w:t xml:space="preserve">Investițiile pot fi realizate atât în </w:t>
            </w:r>
            <w:r w:rsidR="00293522" w:rsidRPr="002E774C">
              <w:rPr>
                <w:rFonts w:ascii="Trebuchet MS" w:eastAsia="SimSun" w:hAnsi="Trebuchet MS" w:cs="Calibri"/>
                <w:bCs/>
              </w:rPr>
              <w:t xml:space="preserve">mediul rural </w:t>
            </w:r>
            <w:r w:rsidR="00293522">
              <w:rPr>
                <w:rFonts w:ascii="Trebuchet MS" w:eastAsia="SimSun" w:hAnsi="Trebuchet MS" w:cs="Calibri"/>
                <w:bCs/>
              </w:rPr>
              <w:t xml:space="preserve">cât și </w:t>
            </w:r>
            <w:r w:rsidRPr="002E774C">
              <w:rPr>
                <w:rFonts w:ascii="Trebuchet MS" w:eastAsia="SimSun" w:hAnsi="Trebuchet MS" w:cs="Calibri"/>
                <w:bCs/>
              </w:rPr>
              <w:t>mediul urban</w:t>
            </w:r>
            <w:r w:rsidR="00293522">
              <w:rPr>
                <w:rFonts w:ascii="Trebuchet MS" w:eastAsia="SimSun" w:hAnsi="Trebuchet MS" w:cs="Calibri"/>
                <w:bCs/>
              </w:rPr>
              <w:t xml:space="preserve"> (inclusiv în </w:t>
            </w:r>
            <w:r w:rsidR="00293522" w:rsidRPr="00717900">
              <w:rPr>
                <w:rFonts w:ascii="Trebuchet MS" w:eastAsia="SimSun" w:hAnsi="Trebuchet MS" w:cs="Calibri"/>
                <w:bCs/>
              </w:rPr>
              <w:t>satele aparținătoare acestuia).</w:t>
            </w:r>
            <w:r w:rsidRPr="002E774C">
              <w:rPr>
                <w:rFonts w:ascii="Trebuchet MS" w:eastAsia="SimSun" w:hAnsi="Trebuchet MS" w:cs="Calibri"/>
                <w:bCs/>
              </w:rPr>
              <w:t xml:space="preserve"> </w:t>
            </w:r>
          </w:p>
        </w:tc>
      </w:tr>
    </w:tbl>
    <w:p w14:paraId="6A381E58" w14:textId="77777777" w:rsidR="0058563F" w:rsidRDefault="0058563F" w:rsidP="00EA7CAA">
      <w:pPr>
        <w:pStyle w:val="Heading2"/>
      </w:pPr>
    </w:p>
    <w:p w14:paraId="2E722EF4" w14:textId="1590AC8B" w:rsidR="00212532" w:rsidRPr="00EA7CAA" w:rsidRDefault="00E01967" w:rsidP="00932165">
      <w:pPr>
        <w:pStyle w:val="Heading2"/>
      </w:pPr>
      <w:bookmarkStart w:id="27" w:name="_Toc156208197"/>
      <w:r>
        <w:t xml:space="preserve">3.6. </w:t>
      </w:r>
      <w:r w:rsidR="006464F5" w:rsidRPr="00EA7CAA">
        <w:t>A</w:t>
      </w:r>
      <w:r w:rsidR="00212532" w:rsidRPr="00EA7CAA">
        <w:t>cțiuni sprijinite în cadrul apelului</w:t>
      </w:r>
      <w:bookmarkEnd w:id="27"/>
      <w:r w:rsidR="00212532" w:rsidRPr="00EA7CAA">
        <w:t xml:space="preserve"> </w:t>
      </w:r>
      <w:r w:rsidR="00212532" w:rsidRPr="00EA7CAA">
        <w:tab/>
      </w:r>
    </w:p>
    <w:tbl>
      <w:tblPr>
        <w:tblStyle w:val="TableGrid"/>
        <w:tblW w:w="0" w:type="auto"/>
        <w:tblLook w:val="04A0" w:firstRow="1" w:lastRow="0" w:firstColumn="1" w:lastColumn="0" w:noHBand="0" w:noVBand="1"/>
      </w:tblPr>
      <w:tblGrid>
        <w:gridCol w:w="9913"/>
      </w:tblGrid>
      <w:tr w:rsidR="00B63863" w:rsidRPr="00B63863" w14:paraId="646E42C1" w14:textId="77777777" w:rsidTr="00932165">
        <w:tc>
          <w:tcPr>
            <w:tcW w:w="10343" w:type="dxa"/>
          </w:tcPr>
          <w:p w14:paraId="27DA511E" w14:textId="1A2655BC" w:rsidR="00D40A7A" w:rsidRPr="0093734D" w:rsidRDefault="00D40A7A" w:rsidP="000D0059">
            <w:pPr>
              <w:spacing w:line="360" w:lineRule="auto"/>
              <w:jc w:val="both"/>
              <w:rPr>
                <w:rFonts w:ascii="Trebuchet MS" w:hAnsi="Trebuchet MS"/>
              </w:rPr>
            </w:pPr>
            <w:r w:rsidRPr="0093734D">
              <w:rPr>
                <w:rFonts w:ascii="Trebuchet MS" w:hAnsi="Trebuchet MS"/>
              </w:rPr>
              <w:t xml:space="preserve">Obiectivul principal îl reprezintă sprijinirea microîntreprinderilor și întreprinderilor mici care își desfășoară activitatea în regiunea de dezvoltare Sud Muntenia, prin acordarea de finanțări nerambursabile pentru realizarea de investiții în domeniile de activitate eligibile (clase CAEN) enumerate în Anexa - Lista domeniilor de activitate pentru care se acordă ajutoare de minimis, care face parte integrantă din </w:t>
            </w:r>
            <w:r w:rsidR="007F7EBB" w:rsidRPr="0093734D">
              <w:rPr>
                <w:rFonts w:ascii="Trebuchet MS" w:hAnsi="Trebuchet MS"/>
              </w:rPr>
              <w:t>ghid</w:t>
            </w:r>
            <w:r w:rsidRPr="0093734D">
              <w:rPr>
                <w:rFonts w:ascii="Trebuchet MS" w:hAnsi="Trebuchet MS"/>
              </w:rPr>
              <w:t>.</w:t>
            </w:r>
          </w:p>
          <w:p w14:paraId="5615021B" w14:textId="77777777" w:rsidR="00257152" w:rsidRPr="0093734D" w:rsidRDefault="000D0059" w:rsidP="000D0059">
            <w:pPr>
              <w:spacing w:line="360" w:lineRule="auto"/>
              <w:jc w:val="both"/>
              <w:rPr>
                <w:rFonts w:ascii="Trebuchet MS" w:hAnsi="Trebuchet MS" w:cs="Calibri"/>
              </w:rPr>
            </w:pPr>
            <w:r w:rsidRPr="0093734D">
              <w:rPr>
                <w:rFonts w:ascii="Trebuchet MS" w:hAnsi="Trebuchet MS"/>
              </w:rPr>
              <w:t xml:space="preserve"> </w:t>
            </w:r>
            <w:r w:rsidR="00257152" w:rsidRPr="0093734D">
              <w:rPr>
                <w:rFonts w:ascii="Trebuchet MS" w:hAnsi="Trebuchet MS"/>
              </w:rPr>
              <w:t xml:space="preserve">Astfel, vor fi sprijinite microîntreprinderile şi întreprinderile mici </w:t>
            </w:r>
            <w:r w:rsidRPr="0093734D">
              <w:rPr>
                <w:rFonts w:ascii="Trebuchet MS" w:hAnsi="Trebuchet MS" w:cs="Calibri"/>
              </w:rPr>
              <w:t xml:space="preserve">prin investiții în active corporale și necorporale, în activități specifice economiei circulare (ex.revalorificarea materiilor prime, materialelor și produselor, valorificarea deșeurilor și produselor secundare proprii prin simbioză industrială, etc), internaționalizării (ex. acces la servicii de intrare pe piețe internaționale/Piața Unică pentru identificare de oportunități de afaceri, parteneri și furnizare de asistență specializată pentru norme și reglementări, participarea la târguri şi expoziţii internaţionale, investiţii în adaptarea proceselor tehnologice de producţie la sistemele de certificare şi standardizare specifice pieţelor de export, etc), certificării și omologării produselor și serviciilor, în vederea updatării tehnologice, ce va conduce la îmbunătățirea capacităților tehnice, industriale și organizaționale pentru dezvoltarea de produse și servicii. </w:t>
            </w:r>
          </w:p>
          <w:p w14:paraId="6106C6A5" w14:textId="2E4CDF08" w:rsidR="000D0059" w:rsidRPr="0093734D" w:rsidRDefault="000D0059" w:rsidP="000D0059">
            <w:pPr>
              <w:spacing w:line="360" w:lineRule="auto"/>
              <w:jc w:val="both"/>
              <w:rPr>
                <w:rFonts w:ascii="Trebuchet MS" w:hAnsi="Trebuchet MS" w:cs="Calibri"/>
              </w:rPr>
            </w:pPr>
            <w:r w:rsidRPr="0093734D">
              <w:rPr>
                <w:rFonts w:ascii="Trebuchet MS" w:hAnsi="Trebuchet MS" w:cs="Calibri"/>
              </w:rPr>
              <w:t>Se vor finanța și activități de digitalizare a întreprinderilor, drept activități conexe, ca parte a unui proiect integrat.</w:t>
            </w:r>
          </w:p>
          <w:p w14:paraId="6D800C8C" w14:textId="66709C0A" w:rsidR="001C624C" w:rsidRPr="0093734D" w:rsidRDefault="000D0059" w:rsidP="00D40A7A">
            <w:pPr>
              <w:spacing w:line="360" w:lineRule="auto"/>
              <w:jc w:val="both"/>
              <w:rPr>
                <w:rFonts w:ascii="Trebuchet MS" w:hAnsi="Trebuchet MS" w:cs="Calibri"/>
              </w:rPr>
            </w:pPr>
            <w:r w:rsidRPr="0093734D">
              <w:rPr>
                <w:rFonts w:ascii="Trebuchet MS" w:hAnsi="Trebuchet MS" w:cs="Calibri"/>
              </w:rPr>
              <w:t xml:space="preserve">Acțiunile sprijinite sunt în conformitate cu prevederile Schemei de ajutor de minimis pentru sprijinirea dezvoltării microîntreprinderilor și întreprinderilor mici </w:t>
            </w:r>
            <w:r w:rsidR="004F4B86" w:rsidRPr="0093734D">
              <w:rPr>
                <w:rFonts w:ascii="Trebuchet MS" w:hAnsi="Trebuchet MS" w:cs="Calibri"/>
              </w:rPr>
              <w:t xml:space="preserve">prin </w:t>
            </w:r>
            <w:r w:rsidRPr="0093734D">
              <w:rPr>
                <w:rFonts w:ascii="Trebuchet MS" w:hAnsi="Trebuchet MS" w:cs="Calibri"/>
              </w:rPr>
              <w:t xml:space="preserve">Programul Regional Sud Muntenia 2021-2027, aprobată prin </w:t>
            </w:r>
            <w:r w:rsidR="0004301E" w:rsidRPr="0093734D">
              <w:rPr>
                <w:rFonts w:ascii="Trebuchet MS" w:hAnsi="Trebuchet MS" w:cs="Calibri"/>
              </w:rPr>
              <w:t>Dispoziţia nr. 5/12.01.2024 privind aprobarea schemei de ajutor de minimis pentru sprijinirea dezvoltării microîntreprinderilor și întreprinderilor mici în cadrul Programului Regional Sud-Muntenia 2021-2027</w:t>
            </w:r>
            <w:r w:rsidR="007111BB" w:rsidRPr="0093734D">
              <w:rPr>
                <w:rFonts w:ascii="Trebuchet MS" w:hAnsi="Trebuchet MS" w:cs="Calibri"/>
              </w:rPr>
              <w:t>.</w:t>
            </w:r>
          </w:p>
        </w:tc>
      </w:tr>
    </w:tbl>
    <w:p w14:paraId="2915EFCD" w14:textId="77777777" w:rsidR="00CD1EDF" w:rsidRPr="00CD1EDF" w:rsidRDefault="00CD1EDF" w:rsidP="00CD1EDF"/>
    <w:p w14:paraId="15E3EBDC" w14:textId="1352DA07" w:rsidR="00C87FBF" w:rsidRPr="00EA7CAA" w:rsidRDefault="00E01967" w:rsidP="00932165">
      <w:pPr>
        <w:pStyle w:val="Heading2"/>
      </w:pPr>
      <w:bookmarkStart w:id="28" w:name="_Toc156208198"/>
      <w:r>
        <w:t xml:space="preserve">3.7. </w:t>
      </w:r>
      <w:r w:rsidR="00C87FBF" w:rsidRPr="00EA7CAA">
        <w:t>Grup țintă vizat de apelul de proiecte</w:t>
      </w:r>
      <w:bookmarkEnd w:id="28"/>
      <w:r w:rsidR="00C87FBF" w:rsidRPr="00EA7CAA">
        <w:tab/>
      </w:r>
    </w:p>
    <w:tbl>
      <w:tblPr>
        <w:tblStyle w:val="TableGrid"/>
        <w:tblW w:w="0" w:type="auto"/>
        <w:tblLook w:val="04A0" w:firstRow="1" w:lastRow="0" w:firstColumn="1" w:lastColumn="0" w:noHBand="0" w:noVBand="1"/>
      </w:tblPr>
      <w:tblGrid>
        <w:gridCol w:w="9913"/>
      </w:tblGrid>
      <w:tr w:rsidR="00B63863" w:rsidRPr="00B63863" w14:paraId="0AA786D1" w14:textId="77777777" w:rsidTr="00932165">
        <w:tc>
          <w:tcPr>
            <w:tcW w:w="10343" w:type="dxa"/>
          </w:tcPr>
          <w:p w14:paraId="234E4CA3" w14:textId="77777777" w:rsidR="00213CB3" w:rsidRPr="002B02B9" w:rsidRDefault="00213CB3" w:rsidP="00337EF7">
            <w:pPr>
              <w:spacing w:line="360" w:lineRule="auto"/>
              <w:rPr>
                <w:rFonts w:ascii="Trebuchet MS" w:hAnsi="Trebuchet MS"/>
              </w:rPr>
            </w:pPr>
            <w:bookmarkStart w:id="29" w:name="_Toc133930340"/>
            <w:bookmarkStart w:id="30" w:name="_Toc137135058"/>
            <w:r w:rsidRPr="002B02B9">
              <w:rPr>
                <w:rFonts w:ascii="Trebuchet MS" w:hAnsi="Trebuchet MS"/>
              </w:rPr>
              <w:t>Principalele grupuri țintă vizate de aceste intervenții sunt:</w:t>
            </w:r>
            <w:bookmarkEnd w:id="29"/>
            <w:bookmarkEnd w:id="30"/>
          </w:p>
          <w:p w14:paraId="0DDED39F" w14:textId="600D776D" w:rsidR="00213CB3" w:rsidRPr="002B02B9" w:rsidRDefault="00213CB3" w:rsidP="00337EF7">
            <w:pPr>
              <w:spacing w:line="360" w:lineRule="auto"/>
              <w:rPr>
                <w:rFonts w:ascii="Trebuchet MS" w:hAnsi="Trebuchet MS"/>
              </w:rPr>
            </w:pPr>
            <w:bookmarkStart w:id="31" w:name="_Toc133930341"/>
            <w:bookmarkStart w:id="32" w:name="_Toc137135059"/>
            <w:r w:rsidRPr="002B02B9">
              <w:rPr>
                <w:rFonts w:ascii="Trebuchet MS" w:hAnsi="Trebuchet MS"/>
              </w:rPr>
              <w:t xml:space="preserve">- </w:t>
            </w:r>
            <w:r w:rsidR="00AF31FF">
              <w:rPr>
                <w:rFonts w:ascii="Trebuchet MS" w:hAnsi="Trebuchet MS"/>
              </w:rPr>
              <w:t>m</w:t>
            </w:r>
            <w:r w:rsidRPr="002B02B9">
              <w:rPr>
                <w:rFonts w:ascii="Trebuchet MS" w:hAnsi="Trebuchet MS"/>
              </w:rPr>
              <w:t>ediul de afaceri;</w:t>
            </w:r>
            <w:bookmarkEnd w:id="31"/>
            <w:bookmarkEnd w:id="32"/>
          </w:p>
          <w:p w14:paraId="38693C66" w14:textId="71AE535C" w:rsidR="00213CB3" w:rsidRPr="002B02B9" w:rsidRDefault="00213CB3" w:rsidP="00337EF7">
            <w:pPr>
              <w:spacing w:line="360" w:lineRule="auto"/>
              <w:rPr>
                <w:rFonts w:ascii="Trebuchet MS" w:hAnsi="Trebuchet MS"/>
              </w:rPr>
            </w:pPr>
            <w:bookmarkStart w:id="33" w:name="_Toc133930342"/>
            <w:bookmarkStart w:id="34" w:name="_Toc137135060"/>
            <w:r w:rsidRPr="002B02B9">
              <w:rPr>
                <w:rFonts w:ascii="Trebuchet MS" w:hAnsi="Trebuchet MS"/>
              </w:rPr>
              <w:t xml:space="preserve">- </w:t>
            </w:r>
            <w:r w:rsidR="00AF31FF">
              <w:rPr>
                <w:rFonts w:ascii="Trebuchet MS" w:hAnsi="Trebuchet MS"/>
              </w:rPr>
              <w:t>a</w:t>
            </w:r>
            <w:r w:rsidRPr="002B02B9">
              <w:rPr>
                <w:rFonts w:ascii="Trebuchet MS" w:hAnsi="Trebuchet MS"/>
              </w:rPr>
              <w:t>utoritățile publice locale;</w:t>
            </w:r>
            <w:bookmarkEnd w:id="33"/>
            <w:bookmarkEnd w:id="34"/>
          </w:p>
          <w:p w14:paraId="63DC048D" w14:textId="4F800002" w:rsidR="00C87FBF" w:rsidRPr="00932165" w:rsidRDefault="00213CB3" w:rsidP="00337EF7">
            <w:pPr>
              <w:spacing w:line="360" w:lineRule="auto"/>
              <w:rPr>
                <w:i/>
              </w:rPr>
            </w:pPr>
            <w:r w:rsidRPr="002B02B9">
              <w:rPr>
                <w:rFonts w:ascii="Trebuchet MS" w:hAnsi="Trebuchet MS"/>
              </w:rPr>
              <w:t xml:space="preserve">- </w:t>
            </w:r>
            <w:r w:rsidR="00AF31FF">
              <w:rPr>
                <w:rFonts w:ascii="Trebuchet MS" w:hAnsi="Trebuchet MS"/>
              </w:rPr>
              <w:t>s</w:t>
            </w:r>
            <w:r w:rsidRPr="002B02B9">
              <w:rPr>
                <w:rFonts w:ascii="Trebuchet MS" w:hAnsi="Trebuchet MS"/>
              </w:rPr>
              <w:t>ocietatea civilă, adică consumatorii finali ai noilor produse și servicii.</w:t>
            </w:r>
          </w:p>
        </w:tc>
      </w:tr>
    </w:tbl>
    <w:p w14:paraId="0114B87D" w14:textId="77777777" w:rsidR="0058563F" w:rsidRDefault="0058563F" w:rsidP="00EA7CAA">
      <w:pPr>
        <w:pStyle w:val="Heading2"/>
      </w:pPr>
    </w:p>
    <w:p w14:paraId="5EB42B28" w14:textId="7C8D3DDD" w:rsidR="00486BF1" w:rsidRPr="00486BF1" w:rsidRDefault="00E01967" w:rsidP="00AF31FF">
      <w:pPr>
        <w:pStyle w:val="Heading2"/>
      </w:pPr>
      <w:bookmarkStart w:id="35" w:name="_Toc156208199"/>
      <w:r>
        <w:t xml:space="preserve">3.8. </w:t>
      </w:r>
      <w:r w:rsidR="00423649" w:rsidRPr="00EA7CAA">
        <w:t>Indicatori</w:t>
      </w:r>
      <w:bookmarkEnd w:id="35"/>
    </w:p>
    <w:p w14:paraId="7E952197" w14:textId="6922C97C" w:rsidR="00423649" w:rsidRPr="00EA7CAA" w:rsidRDefault="00E01967" w:rsidP="00932165">
      <w:pPr>
        <w:pStyle w:val="Heading3"/>
      </w:pPr>
      <w:bookmarkStart w:id="36" w:name="_Toc156208200"/>
      <w:r>
        <w:t xml:space="preserve">3.8.1. </w:t>
      </w:r>
      <w:r w:rsidR="00423649" w:rsidRPr="00EA7CAA">
        <w:tab/>
        <w:t>Indicatori de realizare</w:t>
      </w:r>
      <w:bookmarkEnd w:id="36"/>
      <w:r w:rsidR="00423649" w:rsidRPr="00EA7CAA">
        <w:t xml:space="preserve"> </w:t>
      </w:r>
    </w:p>
    <w:tbl>
      <w:tblPr>
        <w:tblStyle w:val="TableGrid"/>
        <w:tblW w:w="0" w:type="auto"/>
        <w:tblLook w:val="04A0" w:firstRow="1" w:lastRow="0" w:firstColumn="1" w:lastColumn="0" w:noHBand="0" w:noVBand="1"/>
      </w:tblPr>
      <w:tblGrid>
        <w:gridCol w:w="9913"/>
      </w:tblGrid>
      <w:tr w:rsidR="00B63863" w:rsidRPr="00B63863" w14:paraId="5DDE85CF" w14:textId="77777777" w:rsidTr="00932165">
        <w:tc>
          <w:tcPr>
            <w:tcW w:w="10485" w:type="dxa"/>
          </w:tcPr>
          <w:p w14:paraId="58EF18F2" w14:textId="7AC92368" w:rsidR="00213CB3" w:rsidRDefault="00213CB3" w:rsidP="00932165">
            <w:pPr>
              <w:autoSpaceDE w:val="0"/>
              <w:autoSpaceDN w:val="0"/>
              <w:adjustRightInd w:val="0"/>
              <w:spacing w:line="360" w:lineRule="auto"/>
              <w:jc w:val="both"/>
              <w:rPr>
                <w:rFonts w:ascii="Trebuchet MS" w:hAnsi="Trebuchet MS" w:cstheme="minorHAnsi"/>
                <w:bCs/>
                <w:noProof/>
              </w:rPr>
            </w:pPr>
            <w:bookmarkStart w:id="37" w:name="_Hlk150859166"/>
            <w:r w:rsidRPr="00111092">
              <w:rPr>
                <w:rFonts w:ascii="Trebuchet MS" w:hAnsi="Trebuchet MS" w:cstheme="minorHAnsi"/>
                <w:b/>
                <w:bCs/>
                <w:noProof/>
              </w:rPr>
              <w:t>RCO</w:t>
            </w:r>
            <w:r w:rsidR="00CF54D9" w:rsidRPr="00111092">
              <w:rPr>
                <w:rFonts w:ascii="Trebuchet MS" w:hAnsi="Trebuchet MS" w:cstheme="minorHAnsi"/>
                <w:b/>
                <w:bCs/>
                <w:noProof/>
              </w:rPr>
              <w:t>01</w:t>
            </w:r>
            <w:r w:rsidR="00CF54D9">
              <w:rPr>
                <w:rFonts w:ascii="Trebuchet MS" w:hAnsi="Trebuchet MS" w:cstheme="minorHAnsi"/>
                <w:noProof/>
              </w:rPr>
              <w:t xml:space="preserve"> - </w:t>
            </w:r>
            <w:r w:rsidR="00CF54D9" w:rsidRPr="00815430">
              <w:rPr>
                <w:rFonts w:ascii="Trebuchet MS" w:hAnsi="Trebuchet MS"/>
              </w:rPr>
              <w:t>Întreprinderi care beneficiază de sprijin (din care micro, mici, medii, mari)</w:t>
            </w:r>
            <w:r w:rsidR="00CF54D9">
              <w:rPr>
                <w:rFonts w:ascii="Trebuchet MS" w:hAnsi="Trebuchet MS"/>
              </w:rPr>
              <w:t xml:space="preserve"> </w:t>
            </w:r>
            <w:r w:rsidR="00CF54D9">
              <w:rPr>
                <w:rFonts w:ascii="Trebuchet MS" w:hAnsi="Trebuchet MS" w:cstheme="minorHAnsi"/>
                <w:bCs/>
                <w:noProof/>
              </w:rPr>
              <w:t>–</w:t>
            </w:r>
            <w:r w:rsidRPr="00213CB3">
              <w:rPr>
                <w:rFonts w:ascii="Trebuchet MS" w:hAnsi="Trebuchet MS" w:cstheme="minorHAnsi"/>
                <w:bCs/>
                <w:noProof/>
              </w:rPr>
              <w:t xml:space="preserve"> număr</w:t>
            </w:r>
            <w:r w:rsidR="00CF54D9">
              <w:rPr>
                <w:rFonts w:ascii="Trebuchet MS" w:hAnsi="Trebuchet MS" w:cstheme="minorHAnsi"/>
                <w:bCs/>
                <w:noProof/>
              </w:rPr>
              <w:t xml:space="preserve"> întreprinderi</w:t>
            </w:r>
            <w:r w:rsidR="00111092">
              <w:rPr>
                <w:rFonts w:ascii="Trebuchet MS" w:hAnsi="Trebuchet MS" w:cstheme="minorHAnsi"/>
                <w:bCs/>
                <w:noProof/>
              </w:rPr>
              <w:t>.</w:t>
            </w:r>
          </w:p>
          <w:p w14:paraId="34A4863F" w14:textId="71C7A3E6" w:rsidR="00111092" w:rsidRDefault="00111092" w:rsidP="00932165">
            <w:pPr>
              <w:autoSpaceDE w:val="0"/>
              <w:autoSpaceDN w:val="0"/>
              <w:adjustRightInd w:val="0"/>
              <w:spacing w:line="360" w:lineRule="auto"/>
              <w:jc w:val="both"/>
              <w:rPr>
                <w:rFonts w:ascii="Trebuchet MS" w:hAnsi="Trebuchet MS" w:cstheme="minorHAnsi"/>
                <w:bCs/>
                <w:noProof/>
              </w:rPr>
            </w:pPr>
            <w:r w:rsidRPr="00111092">
              <w:rPr>
                <w:rFonts w:ascii="Trebuchet MS" w:hAnsi="Trebuchet MS" w:cstheme="minorHAnsi"/>
                <w:bCs/>
                <w:noProof/>
              </w:rPr>
              <w:t>Indicatorul numără toate întreprinderile care primesc sprijin din partea FEDR</w:t>
            </w:r>
            <w:r>
              <w:rPr>
                <w:rFonts w:ascii="Trebuchet MS" w:hAnsi="Trebuchet MS" w:cstheme="minorHAnsi"/>
                <w:bCs/>
                <w:noProof/>
              </w:rPr>
              <w:t>.</w:t>
            </w:r>
          </w:p>
          <w:p w14:paraId="5C05C75C" w14:textId="77777777" w:rsidR="00111092" w:rsidRDefault="00111092" w:rsidP="00932165">
            <w:pPr>
              <w:autoSpaceDE w:val="0"/>
              <w:autoSpaceDN w:val="0"/>
              <w:adjustRightInd w:val="0"/>
              <w:spacing w:line="360" w:lineRule="auto"/>
              <w:jc w:val="both"/>
              <w:rPr>
                <w:rFonts w:ascii="Trebuchet MS" w:hAnsi="Trebuchet MS" w:cstheme="minorHAnsi"/>
                <w:bCs/>
                <w:noProof/>
              </w:rPr>
            </w:pPr>
          </w:p>
          <w:p w14:paraId="5800D16C" w14:textId="695CD88D" w:rsidR="00CF54D9" w:rsidRPr="00213CB3" w:rsidRDefault="00CF54D9" w:rsidP="00932165">
            <w:pPr>
              <w:autoSpaceDE w:val="0"/>
              <w:autoSpaceDN w:val="0"/>
              <w:adjustRightInd w:val="0"/>
              <w:spacing w:line="360" w:lineRule="auto"/>
              <w:jc w:val="both"/>
              <w:rPr>
                <w:rFonts w:ascii="Trebuchet MS" w:hAnsi="Trebuchet MS" w:cstheme="minorHAnsi"/>
                <w:bCs/>
                <w:noProof/>
              </w:rPr>
            </w:pPr>
            <w:r w:rsidRPr="002A2531">
              <w:rPr>
                <w:rFonts w:ascii="Trebuchet MS" w:hAnsi="Trebuchet MS" w:cstheme="minorHAnsi"/>
                <w:b/>
                <w:noProof/>
              </w:rPr>
              <w:t>RCO02</w:t>
            </w:r>
            <w:r>
              <w:rPr>
                <w:rFonts w:ascii="Trebuchet MS" w:hAnsi="Trebuchet MS" w:cstheme="minorHAnsi"/>
                <w:bCs/>
                <w:noProof/>
              </w:rPr>
              <w:t xml:space="preserve"> - </w:t>
            </w:r>
            <w:r w:rsidRPr="00815430">
              <w:rPr>
                <w:rFonts w:ascii="Trebuchet MS" w:hAnsi="Trebuchet MS"/>
              </w:rPr>
              <w:t>Întreprinderi care beneficiază de sprijin prin granturi</w:t>
            </w:r>
            <w:r>
              <w:rPr>
                <w:rFonts w:ascii="Trebuchet MS" w:hAnsi="Trebuchet MS"/>
              </w:rPr>
              <w:t xml:space="preserve"> - </w:t>
            </w:r>
            <w:r w:rsidRPr="00213CB3">
              <w:rPr>
                <w:rFonts w:ascii="Trebuchet MS" w:hAnsi="Trebuchet MS" w:cstheme="minorHAnsi"/>
                <w:bCs/>
                <w:noProof/>
              </w:rPr>
              <w:t>număr</w:t>
            </w:r>
            <w:r>
              <w:rPr>
                <w:rFonts w:ascii="Trebuchet MS" w:hAnsi="Trebuchet MS" w:cstheme="minorHAnsi"/>
                <w:bCs/>
                <w:noProof/>
              </w:rPr>
              <w:t xml:space="preserve"> întreprinderi</w:t>
            </w:r>
          </w:p>
          <w:p w14:paraId="061E0CB4" w14:textId="05944CED" w:rsidR="00111092" w:rsidRPr="00111092" w:rsidRDefault="00111092" w:rsidP="00111092">
            <w:pPr>
              <w:autoSpaceDE w:val="0"/>
              <w:autoSpaceDN w:val="0"/>
              <w:adjustRightInd w:val="0"/>
              <w:spacing w:line="360" w:lineRule="auto"/>
              <w:jc w:val="both"/>
              <w:rPr>
                <w:rFonts w:ascii="Trebuchet MS" w:hAnsi="Trebuchet MS"/>
              </w:rPr>
            </w:pPr>
            <w:r w:rsidRPr="00111092">
              <w:rPr>
                <w:rFonts w:ascii="Trebuchet MS" w:hAnsi="Trebuchet MS"/>
              </w:rPr>
              <w:t>Numărul de întreprinderi care primesc sprijin financiar sub formă de grant.</w:t>
            </w:r>
          </w:p>
          <w:p w14:paraId="22298A52" w14:textId="77777777" w:rsidR="00111092" w:rsidRDefault="00111092" w:rsidP="00111092">
            <w:pPr>
              <w:autoSpaceDE w:val="0"/>
              <w:autoSpaceDN w:val="0"/>
              <w:adjustRightInd w:val="0"/>
              <w:spacing w:line="360" w:lineRule="auto"/>
              <w:jc w:val="both"/>
              <w:rPr>
                <w:rFonts w:ascii="Trebuchet MS" w:hAnsi="Trebuchet MS" w:cs="Calibri"/>
                <w:b/>
                <w:bCs/>
                <w:color w:val="0070C0"/>
              </w:rPr>
            </w:pPr>
          </w:p>
          <w:p w14:paraId="1A74D866" w14:textId="4FAAC380" w:rsidR="00423649" w:rsidRPr="00111092" w:rsidRDefault="00CF54D9" w:rsidP="00111092">
            <w:pPr>
              <w:autoSpaceDE w:val="0"/>
              <w:autoSpaceDN w:val="0"/>
              <w:adjustRightInd w:val="0"/>
              <w:spacing w:line="360" w:lineRule="auto"/>
              <w:jc w:val="both"/>
              <w:rPr>
                <w:rFonts w:ascii="Trebuchet MS" w:hAnsi="Trebuchet MS" w:cs="Calibri"/>
                <w:b/>
                <w:bCs/>
                <w:color w:val="0070C0"/>
              </w:rPr>
            </w:pPr>
            <w:r w:rsidRPr="00111092">
              <w:rPr>
                <w:rFonts w:ascii="Trebuchet MS" w:hAnsi="Trebuchet MS" w:cs="Calibri"/>
                <w:b/>
                <w:bCs/>
                <w:color w:val="0070C0"/>
              </w:rPr>
              <w:t>În cadrul prezentului apel de proiecte, pentru cuantificarea indicatorilor de realizare, o întreprindere este luată în considerare o singură dată, indiferent de tipurile de sprijin (de exemplu, granturi).</w:t>
            </w:r>
            <w:r w:rsidR="002A2531">
              <w:rPr>
                <w:rFonts w:ascii="Trebuchet MS" w:hAnsi="Trebuchet MS" w:cs="Calibri"/>
                <w:b/>
                <w:bCs/>
                <w:color w:val="0070C0"/>
              </w:rPr>
              <w:t xml:space="preserve"> Prin urmare, RCO 01 = RCO 02.</w:t>
            </w:r>
          </w:p>
          <w:p w14:paraId="11322E18" w14:textId="77777777" w:rsidR="00F62F6A" w:rsidRDefault="00F62F6A" w:rsidP="00F62F6A">
            <w:pPr>
              <w:autoSpaceDE w:val="0"/>
              <w:autoSpaceDN w:val="0"/>
              <w:adjustRightInd w:val="0"/>
              <w:spacing w:line="360" w:lineRule="auto"/>
              <w:jc w:val="both"/>
              <w:rPr>
                <w:rFonts w:ascii="Trebuchet MS" w:hAnsi="Trebuchet MS"/>
              </w:rPr>
            </w:pPr>
            <w:r w:rsidRPr="00E7566F">
              <w:rPr>
                <w:rFonts w:ascii="Trebuchet MS" w:hAnsi="Trebuchet MS"/>
              </w:rPr>
              <w:t>Indicatorii de realizare vor fi îndepliniți până la data finalizării investiției</w:t>
            </w:r>
            <w:r>
              <w:rPr>
                <w:rFonts w:ascii="Trebuchet MS" w:hAnsi="Trebuchet MS"/>
              </w:rPr>
              <w:t>.</w:t>
            </w:r>
          </w:p>
          <w:p w14:paraId="48E53CD9" w14:textId="77777777" w:rsidR="009F4A8C" w:rsidRDefault="009F4A8C" w:rsidP="00F62F6A">
            <w:pPr>
              <w:autoSpaceDE w:val="0"/>
              <w:autoSpaceDN w:val="0"/>
              <w:adjustRightInd w:val="0"/>
              <w:spacing w:line="360" w:lineRule="auto"/>
              <w:jc w:val="both"/>
              <w:rPr>
                <w:rFonts w:ascii="Trebuchet MS" w:hAnsi="Trebuchet MS"/>
                <w:b/>
                <w:i/>
                <w:color w:val="000000"/>
              </w:rPr>
            </w:pPr>
          </w:p>
          <w:p w14:paraId="3A36A82C" w14:textId="3D783DBC" w:rsidR="009F4A8C" w:rsidRPr="00F62F6A" w:rsidRDefault="009F4A8C" w:rsidP="00F62F6A">
            <w:pPr>
              <w:autoSpaceDE w:val="0"/>
              <w:autoSpaceDN w:val="0"/>
              <w:adjustRightInd w:val="0"/>
              <w:spacing w:line="360" w:lineRule="auto"/>
              <w:jc w:val="both"/>
              <w:rPr>
                <w:rFonts w:ascii="Trebuchet MS" w:hAnsi="Trebuchet MS" w:cs="Calibri"/>
                <w:b/>
                <w:bCs/>
                <w:color w:val="0070C0"/>
              </w:rPr>
            </w:pPr>
            <w:r w:rsidRPr="00815430">
              <w:rPr>
                <w:rFonts w:ascii="Trebuchet MS" w:hAnsi="Trebuchet MS"/>
                <w:b/>
                <w:i/>
                <w:color w:val="000000"/>
              </w:rPr>
              <w:t>Notă!</w:t>
            </w:r>
            <w:r w:rsidRPr="00E7566F">
              <w:rPr>
                <w:rFonts w:ascii="Trebuchet MS" w:hAnsi="Trebuchet MS" w:cs="Calibri"/>
                <w:i/>
                <w:iCs/>
                <w:color w:val="000000"/>
              </w:rPr>
              <w:t xml:space="preserve"> Nu se acceptă identificarea și cuantificarea, în cadrul cererii de finanțare, a altor indicatori în afara celor menționați în cadrul acestei secțiuni.</w:t>
            </w:r>
          </w:p>
        </w:tc>
      </w:tr>
      <w:bookmarkEnd w:id="37"/>
    </w:tbl>
    <w:p w14:paraId="2A4FFB3C" w14:textId="77777777" w:rsidR="0058563F" w:rsidRDefault="0058563F" w:rsidP="00EA7CAA">
      <w:pPr>
        <w:pStyle w:val="Heading3"/>
      </w:pPr>
    </w:p>
    <w:p w14:paraId="3CC050A2" w14:textId="45AD7435" w:rsidR="00423649" w:rsidRPr="00EA7CAA" w:rsidRDefault="00E01967" w:rsidP="00932165">
      <w:pPr>
        <w:pStyle w:val="Heading3"/>
      </w:pPr>
      <w:bookmarkStart w:id="38" w:name="_Toc156208201"/>
      <w:r>
        <w:t xml:space="preserve">3.8.2. </w:t>
      </w:r>
      <w:r w:rsidR="00423649" w:rsidRPr="00EA7CAA">
        <w:tab/>
        <w:t>Indicatori de rezultat</w:t>
      </w:r>
      <w:bookmarkEnd w:id="38"/>
      <w:r w:rsidR="00423649" w:rsidRPr="00EA7CAA">
        <w:t xml:space="preserve"> </w:t>
      </w:r>
    </w:p>
    <w:tbl>
      <w:tblPr>
        <w:tblStyle w:val="TableGrid"/>
        <w:tblW w:w="0" w:type="auto"/>
        <w:tblLook w:val="04A0" w:firstRow="1" w:lastRow="0" w:firstColumn="1" w:lastColumn="0" w:noHBand="0" w:noVBand="1"/>
      </w:tblPr>
      <w:tblGrid>
        <w:gridCol w:w="9913"/>
      </w:tblGrid>
      <w:tr w:rsidR="00B63863" w:rsidRPr="00B63863" w14:paraId="574D952A" w14:textId="77777777" w:rsidTr="00932165">
        <w:tc>
          <w:tcPr>
            <w:tcW w:w="10060" w:type="dxa"/>
          </w:tcPr>
          <w:p w14:paraId="632E3115" w14:textId="7312ADD4" w:rsidR="00213CB3" w:rsidRDefault="00213CB3" w:rsidP="00932165">
            <w:pPr>
              <w:spacing w:before="120" w:after="120" w:line="360" w:lineRule="auto"/>
              <w:jc w:val="both"/>
              <w:rPr>
                <w:rFonts w:ascii="Trebuchet MS" w:hAnsi="Trebuchet MS"/>
              </w:rPr>
            </w:pPr>
            <w:r w:rsidRPr="00BB0713">
              <w:rPr>
                <w:rFonts w:ascii="Trebuchet MS" w:hAnsi="Trebuchet MS" w:cstheme="minorHAnsi"/>
                <w:b/>
                <w:bCs/>
                <w:noProof/>
              </w:rPr>
              <w:t>RCR</w:t>
            </w:r>
            <w:r w:rsidR="00CF54D9" w:rsidRPr="00BB0713">
              <w:rPr>
                <w:rFonts w:ascii="Trebuchet MS" w:hAnsi="Trebuchet MS" w:cstheme="minorHAnsi"/>
                <w:b/>
                <w:bCs/>
                <w:noProof/>
              </w:rPr>
              <w:t>02</w:t>
            </w:r>
            <w:r w:rsidRPr="00213CB3">
              <w:rPr>
                <w:rFonts w:ascii="Trebuchet MS" w:hAnsi="Trebuchet MS" w:cstheme="minorHAnsi"/>
                <w:noProof/>
              </w:rPr>
              <w:t xml:space="preserve"> - </w:t>
            </w:r>
            <w:bookmarkStart w:id="39" w:name="_Toc129263727"/>
            <w:r w:rsidR="00CF54D9" w:rsidRPr="00815430">
              <w:rPr>
                <w:rFonts w:ascii="Trebuchet MS" w:hAnsi="Trebuchet MS"/>
              </w:rPr>
              <w:t>Investiții private care completează sprijinul public (din care: granturi, instrumente financiare)</w:t>
            </w:r>
            <w:bookmarkEnd w:id="39"/>
            <w:r w:rsidR="00CF54D9">
              <w:rPr>
                <w:rFonts w:ascii="Trebuchet MS" w:hAnsi="Trebuchet MS"/>
              </w:rPr>
              <w:t xml:space="preserve"> </w:t>
            </w:r>
            <w:r w:rsidR="002E08F8">
              <w:rPr>
                <w:rFonts w:ascii="Trebuchet MS" w:hAnsi="Trebuchet MS"/>
              </w:rPr>
              <w:t>–</w:t>
            </w:r>
            <w:r w:rsidR="00CF54D9">
              <w:rPr>
                <w:rFonts w:ascii="Trebuchet MS" w:hAnsi="Trebuchet MS"/>
              </w:rPr>
              <w:t xml:space="preserve"> euro</w:t>
            </w:r>
            <w:r w:rsidR="002E08F8">
              <w:rPr>
                <w:rFonts w:ascii="Trebuchet MS" w:hAnsi="Trebuchet MS"/>
              </w:rPr>
              <w:t>.</w:t>
            </w:r>
          </w:p>
          <w:p w14:paraId="595E13F6" w14:textId="673DAF6D" w:rsidR="00CF54D9" w:rsidRPr="00F423FD" w:rsidRDefault="002E08F8" w:rsidP="00F423FD">
            <w:pPr>
              <w:spacing w:before="120" w:after="120" w:line="360" w:lineRule="auto"/>
              <w:jc w:val="both"/>
              <w:rPr>
                <w:rFonts w:ascii="Trebuchet MS" w:hAnsi="Trebuchet MS" w:cs="Calibri"/>
                <w:b/>
                <w:bCs/>
                <w:color w:val="0070C0"/>
              </w:rPr>
            </w:pPr>
            <w:r w:rsidRPr="00F423FD">
              <w:rPr>
                <w:rFonts w:ascii="Trebuchet MS" w:hAnsi="Trebuchet MS" w:cs="Calibri"/>
                <w:b/>
                <w:bCs/>
                <w:color w:val="0070C0"/>
              </w:rPr>
              <w:t>Indicatorul măsoară contribuția privată totală pentru cofinanțarea proiectelor sprijinite prin grant. Indicatorul acoperă și partea neeligibilă a costului proiectului, inclusiv TVA.</w:t>
            </w:r>
          </w:p>
          <w:p w14:paraId="78A821AA" w14:textId="2241515F" w:rsidR="0083558F" w:rsidRPr="009F4A8C" w:rsidRDefault="0083558F" w:rsidP="00CF54D9">
            <w:pPr>
              <w:spacing w:before="120" w:after="120" w:line="360" w:lineRule="auto"/>
              <w:jc w:val="both"/>
              <w:rPr>
                <w:rFonts w:ascii="Trebuchet MS" w:hAnsi="Trebuchet MS"/>
              </w:rPr>
            </w:pPr>
            <w:r w:rsidRPr="0083558F">
              <w:rPr>
                <w:rFonts w:ascii="Trebuchet MS" w:hAnsi="Trebuchet MS"/>
              </w:rPr>
              <w:t>Valoarea realizată reprezintă cofinanțarea totală privată prevazută în contractele de finanțare (incluzând și modificările contractuale ulterioare) și se măsoară începând cu momentul semnării contractului de finanțare.</w:t>
            </w:r>
          </w:p>
          <w:p w14:paraId="38E2290C" w14:textId="275B67C1" w:rsidR="00423649" w:rsidRPr="00932165" w:rsidRDefault="00CF54D9" w:rsidP="00CF54D9">
            <w:pPr>
              <w:spacing w:before="120" w:after="120" w:line="360" w:lineRule="auto"/>
              <w:jc w:val="both"/>
              <w:rPr>
                <w:rFonts w:ascii="Trebuchet MS" w:hAnsi="Trebuchet MS"/>
                <w:i/>
              </w:rPr>
            </w:pPr>
            <w:r w:rsidRPr="00815430">
              <w:rPr>
                <w:rFonts w:ascii="Trebuchet MS" w:hAnsi="Trebuchet MS"/>
                <w:b/>
                <w:i/>
                <w:color w:val="000000"/>
              </w:rPr>
              <w:t>Notă!</w:t>
            </w:r>
            <w:r w:rsidRPr="00E7566F">
              <w:rPr>
                <w:rFonts w:ascii="Trebuchet MS" w:hAnsi="Trebuchet MS" w:cs="Calibri"/>
                <w:i/>
                <w:iCs/>
                <w:color w:val="000000"/>
              </w:rPr>
              <w:t xml:space="preserve"> Nu se acceptă identificarea și cuantificarea, în cadrul cererii de finanțare, a altor indicatori în afara celor menționați în cadrul acestei secțiuni.</w:t>
            </w:r>
          </w:p>
        </w:tc>
      </w:tr>
    </w:tbl>
    <w:p w14:paraId="208CA1F7" w14:textId="77777777" w:rsidR="0058563F" w:rsidRDefault="0058563F" w:rsidP="00EA7CAA">
      <w:pPr>
        <w:pStyle w:val="Heading3"/>
      </w:pPr>
    </w:p>
    <w:p w14:paraId="566043FF" w14:textId="08A0EC0F" w:rsidR="00423649" w:rsidRPr="00EA7CAA" w:rsidRDefault="00E01967" w:rsidP="00932165">
      <w:pPr>
        <w:pStyle w:val="Heading3"/>
      </w:pPr>
      <w:bookmarkStart w:id="40" w:name="_Toc156208202"/>
      <w:r>
        <w:t xml:space="preserve">3.8.3. </w:t>
      </w:r>
      <w:r w:rsidR="00423649" w:rsidRPr="00EA7CAA">
        <w:t>Indicatori suplimentari specifici Apelului de Proiecte (dacă este cazul)</w:t>
      </w:r>
      <w:bookmarkEnd w:id="40"/>
    </w:p>
    <w:tbl>
      <w:tblPr>
        <w:tblStyle w:val="TableGrid"/>
        <w:tblW w:w="0" w:type="auto"/>
        <w:tblLook w:val="04A0" w:firstRow="1" w:lastRow="0" w:firstColumn="1" w:lastColumn="0" w:noHBand="0" w:noVBand="1"/>
      </w:tblPr>
      <w:tblGrid>
        <w:gridCol w:w="9913"/>
      </w:tblGrid>
      <w:tr w:rsidR="00B63863" w:rsidRPr="00B63863" w14:paraId="751F7690" w14:textId="77777777" w:rsidTr="00932165">
        <w:tc>
          <w:tcPr>
            <w:tcW w:w="10201" w:type="dxa"/>
          </w:tcPr>
          <w:p w14:paraId="6F6161E1" w14:textId="77777777" w:rsidR="00423649" w:rsidRPr="00217B95" w:rsidRDefault="00CF54D9" w:rsidP="00932165">
            <w:pPr>
              <w:spacing w:before="120" w:after="120" w:line="360" w:lineRule="auto"/>
              <w:jc w:val="both"/>
              <w:rPr>
                <w:rFonts w:ascii="Trebuchet MS" w:hAnsi="Trebuchet MS" w:cstheme="minorHAnsi"/>
                <w:b/>
                <w:bCs/>
              </w:rPr>
            </w:pPr>
            <w:r w:rsidRPr="00BB0713">
              <w:rPr>
                <w:rFonts w:ascii="Trebuchet MS" w:hAnsi="Trebuchet MS"/>
                <w:b/>
                <w:bCs/>
                <w:iCs/>
                <w:noProof/>
              </w:rPr>
              <w:t>RCR 19</w:t>
            </w:r>
            <w:r w:rsidRPr="00217B95">
              <w:rPr>
                <w:rFonts w:ascii="Trebuchet MS" w:hAnsi="Trebuchet MS"/>
                <w:iCs/>
                <w:noProof/>
              </w:rPr>
              <w:t xml:space="preserve"> - </w:t>
            </w:r>
            <w:r w:rsidRPr="00217B95">
              <w:rPr>
                <w:rFonts w:ascii="Trebuchet MS" w:hAnsi="Trebuchet MS" w:cstheme="minorHAnsi"/>
                <w:b/>
                <w:bCs/>
              </w:rPr>
              <w:t>Întreprinderi cu cifră de afaceri crescută - număr întreprinderi</w:t>
            </w:r>
          </w:p>
          <w:p w14:paraId="226B69B8" w14:textId="77777777" w:rsidR="000B7013" w:rsidRDefault="000B7013" w:rsidP="00932165">
            <w:pPr>
              <w:spacing w:before="120" w:after="120" w:line="360" w:lineRule="auto"/>
              <w:jc w:val="both"/>
              <w:rPr>
                <w:rFonts w:ascii="Trebuchet MS" w:hAnsi="Trebuchet MS"/>
                <w:iCs/>
              </w:rPr>
            </w:pPr>
            <w:r w:rsidRPr="00217B95">
              <w:rPr>
                <w:rFonts w:ascii="Trebuchet MS" w:hAnsi="Trebuchet MS"/>
                <w:iCs/>
              </w:rPr>
              <w:lastRenderedPageBreak/>
              <w:t>Indicatorul numără întreprinderile pentru care creșterea cifrei de afaceri anuală pentru anul fiscal după anul finalizării output-ului este</w:t>
            </w:r>
            <w:r w:rsidR="007070FE">
              <w:rPr>
                <w:rFonts w:ascii="Trebuchet MS" w:hAnsi="Trebuchet MS"/>
                <w:iCs/>
              </w:rPr>
              <w:t>,</w:t>
            </w:r>
            <w:r w:rsidRPr="00217B95">
              <w:rPr>
                <w:rFonts w:ascii="Trebuchet MS" w:hAnsi="Trebuchet MS"/>
                <w:iCs/>
              </w:rPr>
              <w:t xml:space="preserve"> cel puțin</w:t>
            </w:r>
            <w:r w:rsidR="007070FE">
              <w:rPr>
                <w:rFonts w:ascii="Trebuchet MS" w:hAnsi="Trebuchet MS"/>
                <w:iCs/>
              </w:rPr>
              <w:t>,</w:t>
            </w:r>
            <w:r w:rsidRPr="00217B95">
              <w:rPr>
                <w:rFonts w:ascii="Trebuchet MS" w:hAnsi="Trebuchet MS"/>
                <w:iCs/>
              </w:rPr>
              <w:t xml:space="preserve"> la fel de mare </w:t>
            </w:r>
            <w:r w:rsidR="007070FE">
              <w:rPr>
                <w:rFonts w:ascii="Trebuchet MS" w:hAnsi="Trebuchet MS"/>
                <w:iCs/>
              </w:rPr>
              <w:t>precum</w:t>
            </w:r>
            <w:r w:rsidRPr="00217B95">
              <w:rPr>
                <w:rFonts w:ascii="Trebuchet MS" w:hAnsi="Trebuchet MS"/>
                <w:iCs/>
              </w:rPr>
              <w:t xml:space="preserve"> creșterea cifrei de afaceri anuale în anul anterior începerii proiectului</w:t>
            </w:r>
            <w:r w:rsidR="00BB0713">
              <w:rPr>
                <w:rFonts w:ascii="Trebuchet MS" w:hAnsi="Trebuchet MS"/>
                <w:iCs/>
              </w:rPr>
              <w:t>.</w:t>
            </w:r>
          </w:p>
          <w:p w14:paraId="461D8260" w14:textId="7431AA71" w:rsidR="00757981" w:rsidRPr="00932165" w:rsidRDefault="00757981" w:rsidP="00932165">
            <w:pPr>
              <w:spacing w:before="120" w:after="120" w:line="360" w:lineRule="auto"/>
              <w:jc w:val="both"/>
              <w:rPr>
                <w:rFonts w:ascii="Trebuchet MS" w:hAnsi="Trebuchet MS"/>
                <w:iCs/>
              </w:rPr>
            </w:pPr>
            <w:r>
              <w:rPr>
                <w:rFonts w:ascii="Trebuchet MS" w:hAnsi="Trebuchet MS"/>
                <w:iCs/>
              </w:rPr>
              <w:t>Măsurarea indicatorului se realizează la un an de la finalizarea investiției.</w:t>
            </w:r>
          </w:p>
        </w:tc>
      </w:tr>
    </w:tbl>
    <w:p w14:paraId="0D0B0CA2" w14:textId="77777777" w:rsidR="0058563F" w:rsidRDefault="0058563F" w:rsidP="00EA7CAA">
      <w:pPr>
        <w:pStyle w:val="Heading2"/>
      </w:pPr>
    </w:p>
    <w:p w14:paraId="53145C69" w14:textId="3F5DD040" w:rsidR="00423649" w:rsidRPr="00EA7CAA" w:rsidRDefault="00E01967" w:rsidP="00932165">
      <w:pPr>
        <w:pStyle w:val="Heading2"/>
      </w:pPr>
      <w:bookmarkStart w:id="41" w:name="_Toc156208203"/>
      <w:r>
        <w:t xml:space="preserve">3.9. </w:t>
      </w:r>
      <w:r w:rsidR="00423649" w:rsidRPr="00EA7CAA">
        <w:t>Rezultatele așteptate</w:t>
      </w:r>
      <w:bookmarkEnd w:id="41"/>
      <w:r w:rsidR="00423649" w:rsidRPr="00EA7CAA">
        <w:tab/>
      </w:r>
    </w:p>
    <w:tbl>
      <w:tblPr>
        <w:tblStyle w:val="TableGrid"/>
        <w:tblW w:w="0" w:type="auto"/>
        <w:tblLook w:val="04A0" w:firstRow="1" w:lastRow="0" w:firstColumn="1" w:lastColumn="0" w:noHBand="0" w:noVBand="1"/>
      </w:tblPr>
      <w:tblGrid>
        <w:gridCol w:w="9913"/>
      </w:tblGrid>
      <w:tr w:rsidR="00712F23" w:rsidRPr="00712F23" w14:paraId="1AC5E4C5" w14:textId="77777777" w:rsidTr="00932165">
        <w:tc>
          <w:tcPr>
            <w:tcW w:w="10201" w:type="dxa"/>
          </w:tcPr>
          <w:p w14:paraId="4B910200" w14:textId="3FE0ABBC" w:rsidR="00213CB3" w:rsidRPr="00213CB3" w:rsidRDefault="00213CB3" w:rsidP="00213CB3">
            <w:pPr>
              <w:spacing w:line="360" w:lineRule="auto"/>
              <w:jc w:val="both"/>
              <w:rPr>
                <w:rFonts w:ascii="Trebuchet MS" w:hAnsi="Trebuchet MS"/>
                <w:iCs/>
              </w:rPr>
            </w:pPr>
            <w:r w:rsidRPr="00213CB3">
              <w:rPr>
                <w:rFonts w:ascii="Trebuchet MS" w:hAnsi="Trebuchet MS"/>
                <w:iCs/>
              </w:rPr>
              <w:t>În cadrul fiecărei cereri de finanțare se vor identifica și enumera rezultatele aşteptate în corelare cu activităţile propuse prin proiect.</w:t>
            </w:r>
          </w:p>
          <w:p w14:paraId="4B9BB5A8" w14:textId="77777777" w:rsidR="003C7660" w:rsidRDefault="003C7660" w:rsidP="00213CB3">
            <w:pPr>
              <w:spacing w:line="360" w:lineRule="auto"/>
              <w:jc w:val="both"/>
              <w:rPr>
                <w:rFonts w:ascii="Trebuchet MS" w:hAnsi="Trebuchet MS"/>
                <w:iCs/>
              </w:rPr>
            </w:pPr>
            <w:r w:rsidRPr="00D67ECB">
              <w:rPr>
                <w:rFonts w:ascii="Trebuchet MS" w:hAnsi="Trebuchet MS"/>
                <w:iCs/>
              </w:rPr>
              <w:t>Rezultatele așteptate sunt:</w:t>
            </w:r>
          </w:p>
          <w:p w14:paraId="505D3C6A" w14:textId="6BCA9FEE"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 xml:space="preserve">Construcții noi/extinse – </w:t>
            </w:r>
            <w:r w:rsidR="00160FCA">
              <w:rPr>
                <w:rFonts w:ascii="Trebuchet MS" w:hAnsi="Trebuchet MS"/>
                <w:iCs/>
              </w:rPr>
              <w:t>n</w:t>
            </w:r>
            <w:r w:rsidRPr="000B7013">
              <w:rPr>
                <w:rFonts w:ascii="Trebuchet MS" w:hAnsi="Trebuchet MS"/>
                <w:iCs/>
              </w:rPr>
              <w:t>umăr</w:t>
            </w:r>
          </w:p>
          <w:p w14:paraId="6A7BE160" w14:textId="01F299D7"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Construcții noi/extinse – mp</w:t>
            </w:r>
          </w:p>
          <w:p w14:paraId="4914FDB3" w14:textId="0D0041BC"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 xml:space="preserve">Echipamente/dotări achiziționate – </w:t>
            </w:r>
            <w:r w:rsidR="00160FCA">
              <w:rPr>
                <w:rFonts w:ascii="Trebuchet MS" w:hAnsi="Trebuchet MS"/>
                <w:iCs/>
              </w:rPr>
              <w:t>n</w:t>
            </w:r>
            <w:r w:rsidRPr="000B7013">
              <w:rPr>
                <w:rFonts w:ascii="Trebuchet MS" w:hAnsi="Trebuchet MS"/>
                <w:iCs/>
              </w:rPr>
              <w:t>umăr</w:t>
            </w:r>
          </w:p>
          <w:p w14:paraId="1E52BF13" w14:textId="70DFCBFC"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 xml:space="preserve">Active necorporale achiziționate – </w:t>
            </w:r>
            <w:r w:rsidR="00160FCA">
              <w:rPr>
                <w:rFonts w:ascii="Trebuchet MS" w:hAnsi="Trebuchet MS"/>
                <w:iCs/>
              </w:rPr>
              <w:t>n</w:t>
            </w:r>
            <w:r w:rsidRPr="000B7013">
              <w:rPr>
                <w:rFonts w:ascii="Trebuchet MS" w:hAnsi="Trebuchet MS"/>
                <w:iCs/>
              </w:rPr>
              <w:t>umăr</w:t>
            </w:r>
          </w:p>
          <w:p w14:paraId="47380941" w14:textId="4F9E1A0D"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 xml:space="preserve">Participări la târguri și evenimente naționale/externe – </w:t>
            </w:r>
            <w:r w:rsidR="00160FCA">
              <w:rPr>
                <w:rFonts w:ascii="Trebuchet MS" w:hAnsi="Trebuchet MS"/>
                <w:iCs/>
              </w:rPr>
              <w:t>n</w:t>
            </w:r>
            <w:r w:rsidRPr="000B7013">
              <w:rPr>
                <w:rFonts w:ascii="Trebuchet MS" w:hAnsi="Trebuchet MS"/>
                <w:iCs/>
              </w:rPr>
              <w:t>umăr</w:t>
            </w:r>
          </w:p>
          <w:p w14:paraId="628AC10B" w14:textId="6E3100F7"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Certificare/recertificare/omologare proces</w:t>
            </w:r>
            <w:r w:rsidR="00B45278">
              <w:rPr>
                <w:rFonts w:ascii="Trebuchet MS" w:hAnsi="Trebuchet MS"/>
                <w:iCs/>
              </w:rPr>
              <w:t xml:space="preserve">, </w:t>
            </w:r>
            <w:r w:rsidRPr="000B7013">
              <w:rPr>
                <w:rFonts w:ascii="Trebuchet MS" w:hAnsi="Trebuchet MS"/>
                <w:iCs/>
              </w:rPr>
              <w:t xml:space="preserve">produs/ serviciu – </w:t>
            </w:r>
            <w:r w:rsidR="00160FCA">
              <w:rPr>
                <w:rFonts w:ascii="Trebuchet MS" w:hAnsi="Trebuchet MS"/>
                <w:iCs/>
              </w:rPr>
              <w:t>n</w:t>
            </w:r>
            <w:r w:rsidRPr="000B7013">
              <w:rPr>
                <w:rFonts w:ascii="Trebuchet MS" w:hAnsi="Trebuchet MS"/>
                <w:iCs/>
              </w:rPr>
              <w:t>umăr</w:t>
            </w:r>
          </w:p>
          <w:p w14:paraId="1E7562A2" w14:textId="79A3C1A5" w:rsidR="000B7013" w:rsidRPr="000B7013" w:rsidRDefault="000B7013">
            <w:pPr>
              <w:pStyle w:val="ListParagraph"/>
              <w:numPr>
                <w:ilvl w:val="0"/>
                <w:numId w:val="11"/>
              </w:numPr>
              <w:spacing w:line="360" w:lineRule="auto"/>
              <w:jc w:val="both"/>
              <w:rPr>
                <w:rFonts w:ascii="Trebuchet MS" w:hAnsi="Trebuchet MS"/>
                <w:iCs/>
              </w:rPr>
            </w:pPr>
            <w:r w:rsidRPr="000B7013">
              <w:rPr>
                <w:rFonts w:ascii="Trebuchet MS" w:hAnsi="Trebuchet MS"/>
                <w:iCs/>
              </w:rPr>
              <w:t xml:space="preserve">Certificare sistem de management - </w:t>
            </w:r>
            <w:r w:rsidR="00160FCA">
              <w:rPr>
                <w:rFonts w:ascii="Trebuchet MS" w:hAnsi="Trebuchet MS"/>
                <w:iCs/>
              </w:rPr>
              <w:t>n</w:t>
            </w:r>
            <w:r w:rsidRPr="000B7013">
              <w:rPr>
                <w:rFonts w:ascii="Trebuchet MS" w:hAnsi="Trebuchet MS"/>
                <w:iCs/>
              </w:rPr>
              <w:t>umăr</w:t>
            </w:r>
          </w:p>
          <w:p w14:paraId="4F2A09C7" w14:textId="2A622BB9" w:rsidR="00423649" w:rsidRPr="00932165" w:rsidRDefault="000B7013" w:rsidP="00932165">
            <w:pPr>
              <w:spacing w:before="120" w:after="120" w:line="360" w:lineRule="auto"/>
              <w:jc w:val="both"/>
              <w:rPr>
                <w:rFonts w:ascii="Trebuchet MS" w:hAnsi="Trebuchet MS"/>
                <w:i/>
                <w:color w:val="C00000"/>
              </w:rPr>
            </w:pPr>
            <w:r w:rsidRPr="00E7566F">
              <w:rPr>
                <w:rFonts w:ascii="Trebuchet MS" w:hAnsi="Trebuchet MS" w:cs="Calibri"/>
              </w:rPr>
              <w:t xml:space="preserve">Rezultatele vor fi îndeplinite la </w:t>
            </w:r>
            <w:r w:rsidRPr="00E7566F">
              <w:rPr>
                <w:rFonts w:ascii="Trebuchet MS" w:hAnsi="Trebuchet MS"/>
              </w:rPr>
              <w:t>data finalizării proiectului, iar r</w:t>
            </w:r>
            <w:r w:rsidRPr="00E7566F">
              <w:rPr>
                <w:rFonts w:ascii="Trebuchet MS" w:hAnsi="Trebuchet MS" w:cs="Calibri"/>
              </w:rPr>
              <w:t>ealizarea rezultatelor asumate va fi urmarită in perioada de implementare a proiectului.</w:t>
            </w:r>
          </w:p>
        </w:tc>
      </w:tr>
    </w:tbl>
    <w:p w14:paraId="74884F9B" w14:textId="77777777" w:rsidR="00BF1A2B" w:rsidRPr="00BF1A2B" w:rsidRDefault="00BF1A2B" w:rsidP="00BF1A2B"/>
    <w:p w14:paraId="32BFCF48" w14:textId="30578E05" w:rsidR="00A34AAA" w:rsidRPr="00EA7CAA" w:rsidRDefault="00E01967" w:rsidP="00932165">
      <w:pPr>
        <w:pStyle w:val="Heading2"/>
      </w:pPr>
      <w:bookmarkStart w:id="42" w:name="_Toc156208204"/>
      <w:r>
        <w:t xml:space="preserve">3.10. </w:t>
      </w:r>
      <w:r w:rsidR="00A34AAA" w:rsidRPr="00EA7CAA">
        <w:t>Operațiune de importanță strategică</w:t>
      </w:r>
      <w:bookmarkEnd w:id="42"/>
      <w:r w:rsidR="00A34AAA" w:rsidRPr="00EA7CAA">
        <w:t xml:space="preserve"> </w:t>
      </w:r>
      <w:r w:rsidR="00A34AAA" w:rsidRPr="00EA7CAA">
        <w:tab/>
      </w:r>
    </w:p>
    <w:tbl>
      <w:tblPr>
        <w:tblStyle w:val="TableGrid"/>
        <w:tblW w:w="0" w:type="auto"/>
        <w:tblLook w:val="04A0" w:firstRow="1" w:lastRow="0" w:firstColumn="1" w:lastColumn="0" w:noHBand="0" w:noVBand="1"/>
      </w:tblPr>
      <w:tblGrid>
        <w:gridCol w:w="9285"/>
      </w:tblGrid>
      <w:tr w:rsidR="00B63863" w:rsidRPr="00B63863" w14:paraId="5CFD6E99" w14:textId="77777777" w:rsidTr="00932165">
        <w:trPr>
          <w:trHeight w:val="404"/>
        </w:trPr>
        <w:tc>
          <w:tcPr>
            <w:tcW w:w="9285" w:type="dxa"/>
          </w:tcPr>
          <w:p w14:paraId="6E8AC6E7" w14:textId="55D8B1B9" w:rsidR="00A34AAA" w:rsidRPr="00932165" w:rsidRDefault="003C7660" w:rsidP="00932165">
            <w:pPr>
              <w:tabs>
                <w:tab w:val="bar" w:pos="9181"/>
              </w:tabs>
              <w:spacing w:before="120" w:after="120"/>
              <w:rPr>
                <w:rFonts w:ascii="Trebuchet MS" w:hAnsi="Trebuchet MS"/>
                <w:i/>
              </w:rPr>
            </w:pPr>
            <w:r>
              <w:rPr>
                <w:rFonts w:ascii="Trebuchet MS" w:hAnsi="Trebuchet MS"/>
                <w:i/>
                <w:sz w:val="24"/>
                <w:szCs w:val="24"/>
              </w:rPr>
              <w:t>Nu este cazul</w:t>
            </w:r>
          </w:p>
        </w:tc>
      </w:tr>
    </w:tbl>
    <w:p w14:paraId="76730C56" w14:textId="77777777" w:rsidR="0058563F" w:rsidRDefault="0058563F" w:rsidP="00EA7CAA">
      <w:pPr>
        <w:pStyle w:val="Heading2"/>
      </w:pPr>
    </w:p>
    <w:p w14:paraId="3141CBB9" w14:textId="73469946" w:rsidR="00A34AAA" w:rsidRPr="00EA7CAA" w:rsidRDefault="00E01967" w:rsidP="00932165">
      <w:pPr>
        <w:pStyle w:val="Heading2"/>
      </w:pPr>
      <w:bookmarkStart w:id="43" w:name="_Toc156208205"/>
      <w:r>
        <w:t xml:space="preserve">3.11. </w:t>
      </w:r>
      <w:r w:rsidR="00A34AAA" w:rsidRPr="00EA7CAA">
        <w:t>Investiții teritoriale integrate</w:t>
      </w:r>
      <w:bookmarkEnd w:id="43"/>
      <w:r w:rsidR="00A34AAA" w:rsidRPr="00EA7CAA">
        <w:t xml:space="preserve"> </w:t>
      </w:r>
      <w:r w:rsidR="00A34AAA" w:rsidRPr="00EA7CAA">
        <w:tab/>
      </w:r>
    </w:p>
    <w:tbl>
      <w:tblPr>
        <w:tblStyle w:val="TableGrid"/>
        <w:tblW w:w="0" w:type="auto"/>
        <w:tblLook w:val="04A0" w:firstRow="1" w:lastRow="0" w:firstColumn="1" w:lastColumn="0" w:noHBand="0" w:noVBand="1"/>
      </w:tblPr>
      <w:tblGrid>
        <w:gridCol w:w="9913"/>
      </w:tblGrid>
      <w:tr w:rsidR="00B63863" w:rsidRPr="00B63863" w14:paraId="67ADF5DA" w14:textId="77777777" w:rsidTr="00932165">
        <w:tc>
          <w:tcPr>
            <w:tcW w:w="9918" w:type="dxa"/>
          </w:tcPr>
          <w:p w14:paraId="44CF81A8" w14:textId="7526EE6E" w:rsidR="00A34AAA" w:rsidRPr="00932165" w:rsidRDefault="003C7660" w:rsidP="00D84C69">
            <w:pPr>
              <w:spacing w:before="120" w:after="120"/>
              <w:rPr>
                <w:rFonts w:ascii="Trebuchet MS" w:hAnsi="Trebuchet MS"/>
                <w:i/>
              </w:rPr>
            </w:pPr>
            <w:r>
              <w:rPr>
                <w:rFonts w:ascii="Trebuchet MS" w:hAnsi="Trebuchet MS"/>
                <w:i/>
                <w:sz w:val="24"/>
                <w:szCs w:val="24"/>
              </w:rPr>
              <w:t>Nu este cazul</w:t>
            </w:r>
          </w:p>
        </w:tc>
      </w:tr>
    </w:tbl>
    <w:p w14:paraId="69D33F32" w14:textId="77777777" w:rsidR="00660E3F" w:rsidRDefault="00660E3F">
      <w:pPr>
        <w:pStyle w:val="Heading2"/>
      </w:pPr>
    </w:p>
    <w:p w14:paraId="0E7AABC3" w14:textId="667D23CC" w:rsidR="008F4B56" w:rsidRPr="00EA7CAA" w:rsidRDefault="00E01967" w:rsidP="00932165">
      <w:pPr>
        <w:pStyle w:val="Heading2"/>
      </w:pPr>
      <w:bookmarkStart w:id="44" w:name="_Toc156208206"/>
      <w:r>
        <w:t xml:space="preserve">3.12. </w:t>
      </w:r>
      <w:r w:rsidR="008F4B56" w:rsidRPr="00EA7CAA">
        <w:t xml:space="preserve">Dezvoltare locală </w:t>
      </w:r>
      <w:r w:rsidR="007431D9" w:rsidRPr="00EA7CAA">
        <w:t xml:space="preserve">plasată </w:t>
      </w:r>
      <w:r w:rsidR="008F4B56" w:rsidRPr="00EA7CAA">
        <w:t>sub responsabilitatea comunității</w:t>
      </w:r>
      <w:bookmarkEnd w:id="44"/>
    </w:p>
    <w:tbl>
      <w:tblPr>
        <w:tblStyle w:val="TableGrid"/>
        <w:tblW w:w="0" w:type="auto"/>
        <w:tblLook w:val="04A0" w:firstRow="1" w:lastRow="0" w:firstColumn="1" w:lastColumn="0" w:noHBand="0" w:noVBand="1"/>
      </w:tblPr>
      <w:tblGrid>
        <w:gridCol w:w="9913"/>
      </w:tblGrid>
      <w:tr w:rsidR="00B63863" w:rsidRPr="00B63863" w14:paraId="1C8D2996" w14:textId="77777777" w:rsidTr="00932165">
        <w:tc>
          <w:tcPr>
            <w:tcW w:w="9918" w:type="dxa"/>
          </w:tcPr>
          <w:p w14:paraId="0785369F" w14:textId="1E86BD75" w:rsidR="008F4B56" w:rsidRPr="00932165" w:rsidRDefault="003C7660" w:rsidP="00D84C69">
            <w:pPr>
              <w:spacing w:before="120" w:after="120"/>
              <w:rPr>
                <w:rFonts w:ascii="Trebuchet MS" w:hAnsi="Trebuchet MS"/>
                <w:i/>
              </w:rPr>
            </w:pPr>
            <w:r>
              <w:rPr>
                <w:rFonts w:ascii="Trebuchet MS" w:hAnsi="Trebuchet MS"/>
                <w:i/>
                <w:sz w:val="24"/>
                <w:szCs w:val="24"/>
              </w:rPr>
              <w:t>Nu este cazul</w:t>
            </w:r>
          </w:p>
        </w:tc>
      </w:tr>
    </w:tbl>
    <w:p w14:paraId="4E3DBA22" w14:textId="77777777" w:rsidR="00486BF1" w:rsidRDefault="00486BF1">
      <w:pPr>
        <w:pStyle w:val="Heading2"/>
      </w:pPr>
    </w:p>
    <w:p w14:paraId="63AD0FB7" w14:textId="3B733825" w:rsidR="00F51C65" w:rsidRPr="00EA7CAA" w:rsidRDefault="00E01967" w:rsidP="00932165">
      <w:pPr>
        <w:pStyle w:val="Heading2"/>
      </w:pPr>
      <w:bookmarkStart w:id="45" w:name="_Toc156208207"/>
      <w:r>
        <w:t xml:space="preserve">3.13. </w:t>
      </w:r>
      <w:r w:rsidR="00F51C65" w:rsidRPr="00EA7CAA">
        <w:t>Reguli privind ajutorul de stat</w:t>
      </w:r>
      <w:bookmarkEnd w:id="45"/>
      <w:r w:rsidR="00F51C65" w:rsidRPr="00EA7CAA">
        <w:t xml:space="preserve"> </w:t>
      </w:r>
    </w:p>
    <w:tbl>
      <w:tblPr>
        <w:tblStyle w:val="TableGrid"/>
        <w:tblW w:w="0" w:type="auto"/>
        <w:tblLook w:val="04A0" w:firstRow="1" w:lastRow="0" w:firstColumn="1" w:lastColumn="0" w:noHBand="0" w:noVBand="1"/>
      </w:tblPr>
      <w:tblGrid>
        <w:gridCol w:w="9913"/>
      </w:tblGrid>
      <w:tr w:rsidR="00B63863" w:rsidRPr="00B63863" w14:paraId="6554B34E" w14:textId="77777777" w:rsidTr="000F630D">
        <w:tc>
          <w:tcPr>
            <w:tcW w:w="9913" w:type="dxa"/>
          </w:tcPr>
          <w:p w14:paraId="36DA587F" w14:textId="2AB79560" w:rsidR="002F2826" w:rsidRPr="00D315E5" w:rsidRDefault="00072746" w:rsidP="00072746">
            <w:pPr>
              <w:spacing w:line="360" w:lineRule="auto"/>
              <w:jc w:val="both"/>
              <w:rPr>
                <w:rFonts w:ascii="Trebuchet MS" w:hAnsi="Trebuchet MS"/>
                <w:iCs/>
              </w:rPr>
            </w:pPr>
            <w:r w:rsidRPr="00D315E5">
              <w:rPr>
                <w:rFonts w:ascii="Trebuchet MS" w:hAnsi="Trebuchet MS"/>
                <w:iCs/>
              </w:rPr>
              <w:t xml:space="preserve">Prezentul apel de proiecte se supune regulilor privind </w:t>
            </w:r>
            <w:r w:rsidRPr="00D315E5">
              <w:rPr>
                <w:rFonts w:ascii="Trebuchet MS" w:hAnsi="Trebuchet MS"/>
                <w:b/>
                <w:bCs/>
                <w:iCs/>
              </w:rPr>
              <w:t>ajutorul de minimis,</w:t>
            </w:r>
            <w:r w:rsidR="002F2826" w:rsidRPr="00D315E5">
              <w:rPr>
                <w:rFonts w:ascii="Trebuchet MS" w:hAnsi="Trebuchet MS"/>
                <w:b/>
                <w:bCs/>
                <w:iCs/>
              </w:rPr>
              <w:t xml:space="preserve"> în conformitate cu</w:t>
            </w:r>
            <w:r w:rsidR="00EE1B4B" w:rsidRPr="00D315E5">
              <w:rPr>
                <w:rFonts w:ascii="Trebuchet MS" w:hAnsi="Trebuchet MS"/>
                <w:b/>
                <w:bCs/>
                <w:iCs/>
              </w:rPr>
              <w:t xml:space="preserve"> </w:t>
            </w:r>
            <w:r w:rsidR="002F2826" w:rsidRPr="00D315E5">
              <w:rPr>
                <w:rFonts w:ascii="Trebuchet MS" w:hAnsi="Trebuchet MS"/>
                <w:b/>
                <w:bCs/>
                <w:iCs/>
              </w:rPr>
              <w:t xml:space="preserve">prevederile „Schemei de ajutor de minimis pentru sprijinirea dezvoltării microîntreprinderilor </w:t>
            </w:r>
            <w:r w:rsidR="002F2826" w:rsidRPr="00D315E5">
              <w:rPr>
                <w:rFonts w:ascii="Trebuchet MS" w:hAnsi="Trebuchet MS"/>
                <w:b/>
                <w:bCs/>
                <w:iCs/>
              </w:rPr>
              <w:lastRenderedPageBreak/>
              <w:t xml:space="preserve">și întreprinderilor mici </w:t>
            </w:r>
            <w:r w:rsidR="00CD1EDF" w:rsidRPr="00D315E5">
              <w:rPr>
                <w:rFonts w:ascii="Trebuchet MS" w:hAnsi="Trebuchet MS"/>
                <w:b/>
                <w:bCs/>
                <w:iCs/>
              </w:rPr>
              <w:t>prin</w:t>
            </w:r>
            <w:r w:rsidR="002F2826" w:rsidRPr="00D315E5">
              <w:rPr>
                <w:rFonts w:ascii="Trebuchet MS" w:hAnsi="Trebuchet MS"/>
                <w:b/>
                <w:bCs/>
                <w:iCs/>
              </w:rPr>
              <w:t xml:space="preserve"> Programului Regional Sud</w:t>
            </w:r>
            <w:r w:rsidR="00CD1EDF" w:rsidRPr="00D315E5">
              <w:rPr>
                <w:rFonts w:ascii="Trebuchet MS" w:hAnsi="Trebuchet MS"/>
                <w:b/>
                <w:bCs/>
                <w:iCs/>
              </w:rPr>
              <w:t>-</w:t>
            </w:r>
            <w:r w:rsidR="002F2826" w:rsidRPr="00D315E5">
              <w:rPr>
                <w:rFonts w:ascii="Trebuchet MS" w:hAnsi="Trebuchet MS"/>
                <w:b/>
                <w:bCs/>
                <w:iCs/>
              </w:rPr>
              <w:t>Muntenia 2021-2027”, aprobată prin</w:t>
            </w:r>
            <w:r w:rsidR="00BF1A2B" w:rsidRPr="00D315E5">
              <w:rPr>
                <w:rFonts w:ascii="Trebuchet MS" w:hAnsi="Trebuchet MS"/>
                <w:b/>
                <w:bCs/>
                <w:iCs/>
              </w:rPr>
              <w:t xml:space="preserve"> </w:t>
            </w:r>
            <w:r w:rsidR="00BF1A2B" w:rsidRPr="00D315E5">
              <w:rPr>
                <w:rFonts w:ascii="Trebuchet MS" w:hAnsi="Trebuchet MS"/>
                <w:iCs/>
              </w:rPr>
              <w:t>Dispoziţia nr. 5/12.01.2024 privind aprobarea schemei de ajutor de minimis pentru sprijinirea dezvoltării microîntreprinderilor și întreprinderilor mici în cadrul Programului Regional Sud-Muntenia 2021-2027.</w:t>
            </w:r>
          </w:p>
          <w:p w14:paraId="51C1A49E" w14:textId="77777777" w:rsidR="00072746" w:rsidRPr="00D315E5" w:rsidRDefault="00072746" w:rsidP="00072746">
            <w:pPr>
              <w:spacing w:line="360" w:lineRule="auto"/>
              <w:jc w:val="both"/>
              <w:rPr>
                <w:rFonts w:ascii="Trebuchet MS" w:hAnsi="Trebuchet MS" w:cs="Calibri"/>
              </w:rPr>
            </w:pPr>
            <w:r w:rsidRPr="00D315E5">
              <w:rPr>
                <w:rFonts w:ascii="Trebuchet MS" w:hAnsi="Trebuchet MS" w:cs="Calibri"/>
              </w:rPr>
              <w:t xml:space="preserve">Ajutorul de </w:t>
            </w:r>
            <w:r w:rsidRPr="00D315E5">
              <w:rPr>
                <w:rFonts w:ascii="Trebuchet MS" w:hAnsi="Trebuchet MS" w:cs="Calibri"/>
                <w:i/>
                <w:iCs/>
              </w:rPr>
              <w:t>minimis</w:t>
            </w:r>
            <w:r w:rsidRPr="00D315E5">
              <w:rPr>
                <w:rFonts w:ascii="Trebuchet MS" w:hAnsi="Trebuchet MS" w:cs="Calibri"/>
              </w:rPr>
              <w:t xml:space="preserve"> se acordă sub formă de finanţare nerambursabilă.</w:t>
            </w:r>
          </w:p>
          <w:p w14:paraId="161C497B" w14:textId="77777777" w:rsidR="00B45278" w:rsidRPr="00D315E5" w:rsidRDefault="00B45278" w:rsidP="00072746">
            <w:pPr>
              <w:spacing w:line="360" w:lineRule="auto"/>
              <w:jc w:val="both"/>
              <w:rPr>
                <w:rFonts w:ascii="Trebuchet MS" w:hAnsi="Trebuchet MS" w:cs="Calibri"/>
                <w:b/>
                <w:bCs/>
                <w:u w:val="single"/>
              </w:rPr>
            </w:pPr>
          </w:p>
          <w:p w14:paraId="703C8A55" w14:textId="2422CC10" w:rsidR="00DF2C75" w:rsidRPr="00D315E5" w:rsidRDefault="00DF2C75" w:rsidP="00DF2C75">
            <w:pPr>
              <w:spacing w:line="360" w:lineRule="auto"/>
              <w:jc w:val="both"/>
              <w:rPr>
                <w:rFonts w:ascii="Trebuchet MS" w:hAnsi="Trebuchet MS" w:cs="Calibri"/>
              </w:rPr>
            </w:pPr>
            <w:r w:rsidRPr="00D315E5">
              <w:rPr>
                <w:rFonts w:ascii="Trebuchet MS" w:hAnsi="Trebuchet MS" w:cs="Calibri"/>
              </w:rPr>
              <w:t>Agenția de Dezvoltare Regională Sud-Muntenia, prin Autoritatea de Management pentru Programul Regional 2021-2027, este furnizorul ajutorului de minimis, precum și instituția responsabilă cu implementarea Schemei de ajutor.</w:t>
            </w:r>
          </w:p>
          <w:p w14:paraId="2B564D9B" w14:textId="52E26580" w:rsidR="00DF2C75" w:rsidRPr="00D315E5" w:rsidRDefault="0054481C" w:rsidP="00DF2C75">
            <w:pPr>
              <w:spacing w:line="360" w:lineRule="auto"/>
              <w:jc w:val="both"/>
              <w:rPr>
                <w:rFonts w:ascii="Trebuchet MS" w:hAnsi="Trebuchet MS" w:cs="Calibri"/>
              </w:rPr>
            </w:pPr>
            <w:r w:rsidRPr="00D315E5">
              <w:rPr>
                <w:rFonts w:ascii="Trebuchet MS" w:hAnsi="Trebuchet MS" w:cs="Calibri"/>
              </w:rPr>
              <w:t>Pentru a beneficia de ajutorul de minimis prevăzut de schemă, solicitanții vor depune o cerere standard de finanțare, împreună cu anexele aferente, urmând procedura de evaluare, selecție şi contractare detaliată în prezentul ghid.</w:t>
            </w:r>
          </w:p>
          <w:p w14:paraId="76ED1235" w14:textId="2474575C" w:rsidR="00B05120" w:rsidRPr="00D315E5" w:rsidRDefault="00B05120" w:rsidP="00DF2C75">
            <w:pPr>
              <w:spacing w:line="360" w:lineRule="auto"/>
              <w:jc w:val="both"/>
              <w:rPr>
                <w:rFonts w:ascii="Trebuchet MS" w:hAnsi="Trebuchet MS" w:cs="Calibri"/>
              </w:rPr>
            </w:pPr>
            <w:r w:rsidRPr="00D315E5">
              <w:rPr>
                <w:rFonts w:ascii="Trebuchet MS" w:hAnsi="Trebuchet MS" w:cs="Calibri"/>
              </w:rPr>
              <w:t>Ajutorul de minimis se va acorda dacă sunt îndeplinite condițiile prevăzute în schemă şi în ghid.</w:t>
            </w:r>
          </w:p>
          <w:p w14:paraId="2BD2C766" w14:textId="42404863" w:rsidR="0054481C" w:rsidRPr="00D315E5" w:rsidRDefault="001B0D3D" w:rsidP="00DF2C75">
            <w:pPr>
              <w:spacing w:line="360" w:lineRule="auto"/>
              <w:jc w:val="both"/>
              <w:rPr>
                <w:rFonts w:ascii="Trebuchet MS" w:hAnsi="Trebuchet MS" w:cs="Calibri"/>
              </w:rPr>
            </w:pPr>
            <w:r w:rsidRPr="00D315E5">
              <w:rPr>
                <w:rFonts w:ascii="Trebuchet MS" w:hAnsi="Trebuchet MS" w:cs="Calibri"/>
              </w:rPr>
              <w:t xml:space="preserve">În cazul în care se acordă un ajutor de minimis, Agenția pentru Dezvoltare Regională Sud-Muntenia va informa în scris, prin contractul de finanțare, beneficiarul în legătură cu valoarea potențială a ajutorului acordat (exprimată ca echivalent brut al finanțării nerambursabile) şi în legătură cu caracterul de minimis al acestuia, cu referire expresă la prevederile </w:t>
            </w:r>
            <w:r w:rsidR="006C1D9F" w:rsidRPr="00D315E5">
              <w:rPr>
                <w:rFonts w:ascii="Trebuchet MS" w:hAnsi="Trebuchet MS" w:cs="Calibri"/>
              </w:rPr>
              <w:t>Regulamentului (UE) 2023/2831 al Comisiei din 13 decembrie 2023 privind aplicarea articolelor 107 și 108 din Tratatul privind funcționarea Uniunii Europene ajutoarelor de minimis, cu modificările și completările ulterioare.</w:t>
            </w:r>
          </w:p>
          <w:p w14:paraId="3EAD0FD9" w14:textId="77777777" w:rsidR="00155785" w:rsidRPr="00D315E5" w:rsidRDefault="00155785" w:rsidP="00DF2C75">
            <w:pPr>
              <w:spacing w:line="360" w:lineRule="auto"/>
              <w:jc w:val="both"/>
              <w:rPr>
                <w:rFonts w:ascii="Trebuchet MS" w:hAnsi="Trebuchet MS" w:cs="Calibri"/>
              </w:rPr>
            </w:pPr>
          </w:p>
          <w:p w14:paraId="43266142" w14:textId="77777777" w:rsidR="00B45278" w:rsidRPr="00D315E5" w:rsidRDefault="00072746" w:rsidP="00B45278">
            <w:pPr>
              <w:spacing w:line="360" w:lineRule="auto"/>
              <w:jc w:val="both"/>
              <w:rPr>
                <w:rFonts w:ascii="Trebuchet MS" w:hAnsi="Trebuchet MS" w:cs="Calibri"/>
                <w:b/>
                <w:bCs/>
                <w:u w:val="single"/>
              </w:rPr>
            </w:pPr>
            <w:r w:rsidRPr="00D315E5">
              <w:rPr>
                <w:rFonts w:ascii="Trebuchet MS" w:hAnsi="Trebuchet MS" w:cs="Calibri"/>
                <w:b/>
                <w:bCs/>
                <w:u w:val="single"/>
              </w:rPr>
              <w:t>Modalitatea de acordare</w:t>
            </w:r>
          </w:p>
          <w:p w14:paraId="2EB29FF6" w14:textId="2CF16116" w:rsidR="00B45278" w:rsidRPr="00D315E5" w:rsidRDefault="00B45278" w:rsidP="00B45278">
            <w:pPr>
              <w:spacing w:line="360" w:lineRule="auto"/>
              <w:jc w:val="both"/>
              <w:rPr>
                <w:rFonts w:ascii="Trebuchet MS" w:hAnsi="Trebuchet MS" w:cs="Calibri"/>
                <w:b/>
                <w:bCs/>
                <w:u w:val="single"/>
              </w:rPr>
            </w:pPr>
            <w:r w:rsidRPr="00655D12">
              <w:rPr>
                <w:rFonts w:ascii="Trebuchet MS" w:hAnsi="Trebuchet MS" w:cs="MontserratRoman-Regular"/>
                <w:lang w:val="pt-BR"/>
              </w:rPr>
              <w:t xml:space="preserve">Toate sumele utilizate sunt brute, înainte de orice deducere de impozite şi taxe, cu respectarea următoarelor plafoane: </w:t>
            </w:r>
          </w:p>
          <w:p w14:paraId="6F8477B1" w14:textId="50FE55E5" w:rsidR="006A1ECE" w:rsidRPr="00655D12" w:rsidRDefault="006A1ECE" w:rsidP="006A1ECE">
            <w:pPr>
              <w:pStyle w:val="NormalWeb"/>
              <w:spacing w:before="0" w:beforeAutospacing="0" w:after="0" w:afterAutospacing="0" w:line="360" w:lineRule="auto"/>
              <w:jc w:val="both"/>
              <w:rPr>
                <w:rFonts w:ascii="Trebuchet MS" w:eastAsiaTheme="minorHAnsi" w:hAnsi="Trebuchet MS" w:cs="MontserratRoman-Regular"/>
                <w:sz w:val="22"/>
                <w:szCs w:val="22"/>
                <w:lang w:val="pt-BR"/>
              </w:rPr>
            </w:pPr>
            <w:r w:rsidRPr="00655D12">
              <w:rPr>
                <w:rFonts w:ascii="Trebuchet MS" w:eastAsiaTheme="minorHAnsi" w:hAnsi="Trebuchet MS" w:cs="MontserratRoman-Regular"/>
                <w:sz w:val="22"/>
                <w:szCs w:val="22"/>
                <w:lang w:val="pt-BR"/>
              </w:rPr>
              <w:t>a) valoarea totală a ajutoarelor de minimis acordate solicitantului, nu poate depăși echivalentul în lei, calculat la cursul InforEuro valabil la data acordării ajutorului de minimis, a 300.000 euro, pe ultimii trei ani, indiferent dacă ajutorul a fost acordat din surse naționale sau europene. În cazul în care solicitantul face parte dintr-o întreprindere unică, pentru verificarea îndeplinirii acestui criteriu se vor lua în considerare ajutoarele de minimis acordate întreprinderii unice, la data semnării contractului de finanțare;</w:t>
            </w:r>
          </w:p>
          <w:p w14:paraId="22A07CEA" w14:textId="063E0875" w:rsidR="00072746" w:rsidRPr="00655D12" w:rsidRDefault="00B45278" w:rsidP="00B45278">
            <w:pPr>
              <w:autoSpaceDE w:val="0"/>
              <w:autoSpaceDN w:val="0"/>
              <w:adjustRightInd w:val="0"/>
              <w:spacing w:line="360" w:lineRule="auto"/>
              <w:ind w:left="31"/>
              <w:jc w:val="both"/>
              <w:rPr>
                <w:rFonts w:ascii="Trebuchet MS" w:hAnsi="Trebuchet MS" w:cs="MontserratRoman-Regular"/>
                <w:lang w:val="pt-BR"/>
              </w:rPr>
            </w:pPr>
            <w:r w:rsidRPr="00655D12">
              <w:rPr>
                <w:rFonts w:ascii="Trebuchet MS" w:hAnsi="Trebuchet MS" w:cs="MontserratRoman-Regular"/>
                <w:lang w:val="pt-BR"/>
              </w:rPr>
              <w:t>b) plafoanele de minimis se aplică indiferent de forma ajutorului de minimis sau de obiectivul urmărit şi indiferent dacă ajutorul acordat este finanțat în totalitate sau parțial din resurse europene.</w:t>
            </w:r>
          </w:p>
          <w:p w14:paraId="3F579616" w14:textId="40401C35" w:rsidR="00EE1B4B" w:rsidRPr="00655D12" w:rsidRDefault="005042B3" w:rsidP="005042B3">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lastRenderedPageBreak/>
              <w:t>În acest sens, plafonul de minimis se aplică întreprinderii unice, adică grupului de întreprinderi legate (din care întreprinderea solicitantă face parte), și nu fiecărei întreprinderi în parte.</w:t>
            </w:r>
          </w:p>
          <w:p w14:paraId="00A0DB24" w14:textId="77777777"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p>
          <w:p w14:paraId="78077ADB" w14:textId="5870F62C"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Întreprindere unică, în conformitate cu prevederile art. 2 alin. (2) din Regulamentul (UE) nr. 2831/2023, include toate întreprinderile între care există cel puțin una dintre relațiile următoare:</w:t>
            </w:r>
          </w:p>
          <w:p w14:paraId="5201196C" w14:textId="77777777"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(i)</w:t>
            </w:r>
            <w:r w:rsidRPr="00655D12">
              <w:rPr>
                <w:rFonts w:ascii="Trebuchet MS" w:hAnsi="Trebuchet MS" w:cs="MontserratRoman-Regular"/>
                <w:lang w:val="pt-BR"/>
              </w:rPr>
              <w:tab/>
              <w:t>o întreprindere deține majoritatea drepturilor de vot ale acționarilor sau ale asociaților unei alte întreprinderi;</w:t>
            </w:r>
          </w:p>
          <w:p w14:paraId="0F391EFA" w14:textId="77777777"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(ii)</w:t>
            </w:r>
            <w:r w:rsidRPr="00655D12">
              <w:rPr>
                <w:rFonts w:ascii="Trebuchet MS" w:hAnsi="Trebuchet MS" w:cs="MontserratRoman-Regular"/>
                <w:lang w:val="pt-BR"/>
              </w:rPr>
              <w:tab/>
              <w:t>o întreprindere are dreptul de a numi sau revoca majoritatea membrilor organelor de administrare, de conducere sau de supraveghere ale unei alte întreprinderi;</w:t>
            </w:r>
          </w:p>
          <w:p w14:paraId="1D660F06" w14:textId="77777777"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(iii)</w:t>
            </w:r>
            <w:r w:rsidRPr="00655D12">
              <w:rPr>
                <w:rFonts w:ascii="Trebuchet MS" w:hAnsi="Trebuchet MS" w:cs="MontserratRoman-Regular"/>
                <w:lang w:val="pt-BR"/>
              </w:rPr>
              <w:tab/>
              <w:t>o întreprindere are dreptul de a exercita o influență dominantă asupra altei întreprinderi în temeiul unui contract încheiat cu întreprinderea în cauză sau în temeiul unei prevederi din actul constitutiv sau din statutul acesteia;</w:t>
            </w:r>
          </w:p>
          <w:p w14:paraId="6F5B277A" w14:textId="77777777" w:rsidR="0074034F"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(iv)</w:t>
            </w:r>
            <w:r w:rsidRPr="00655D12">
              <w:rPr>
                <w:rFonts w:ascii="Trebuchet MS" w:hAnsi="Trebuchet MS" w:cs="MontserratRoman-Regular"/>
                <w:lang w:val="pt-BR"/>
              </w:rPr>
              <w:tab/>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28D6D841" w14:textId="17066C68" w:rsidR="00072746" w:rsidRPr="00655D12" w:rsidRDefault="0074034F" w:rsidP="0074034F">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Întreprinderile care întrețin, prin intermediul uneia sau mai multor întreprinderi, oricare dintre relațiile la care se face referire la pct. (i)-(iv) sunt considerate la rândul lor întreprinderi unice</w:t>
            </w:r>
            <w:r w:rsidR="00072746" w:rsidRPr="00655D12">
              <w:rPr>
                <w:rFonts w:ascii="Trebuchet MS" w:hAnsi="Trebuchet MS" w:cs="MontserratRoman-Regular"/>
                <w:lang w:val="pt-BR"/>
              </w:rPr>
              <w:t>.</w:t>
            </w:r>
          </w:p>
          <w:p w14:paraId="13D55971" w14:textId="77777777" w:rsidR="00CD1EDF" w:rsidRPr="00655D12" w:rsidRDefault="00CD1EDF" w:rsidP="00072746">
            <w:pPr>
              <w:autoSpaceDE w:val="0"/>
              <w:autoSpaceDN w:val="0"/>
              <w:adjustRightInd w:val="0"/>
              <w:spacing w:line="360" w:lineRule="auto"/>
              <w:jc w:val="both"/>
              <w:rPr>
                <w:rFonts w:ascii="Trebuchet MS" w:hAnsi="Trebuchet MS" w:cs="MontserratRoman-Regular"/>
                <w:lang w:val="pt-BR"/>
              </w:rPr>
            </w:pPr>
          </w:p>
          <w:p w14:paraId="5532F2AE" w14:textId="705C7E2C" w:rsidR="00072746" w:rsidRPr="00655D12" w:rsidRDefault="00072746"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Astfel, dacă întreprinderile A și B formează o întreprindere unică, spre exemplu, A deține peste 50% din părțile sociale ale lui B, atunci A și B împreună vor putea beneficia de </w:t>
            </w:r>
            <w:r w:rsidR="0074034F" w:rsidRPr="00655D12">
              <w:rPr>
                <w:rFonts w:ascii="Trebuchet MS" w:hAnsi="Trebuchet MS" w:cs="MontserratRoman-Regular"/>
                <w:lang w:val="pt-BR"/>
              </w:rPr>
              <w:t>plafonul de minims</w:t>
            </w:r>
            <w:r w:rsidRPr="00655D12">
              <w:rPr>
                <w:rFonts w:ascii="Trebuchet MS" w:hAnsi="Trebuchet MS" w:cs="MontserratRoman-Regular"/>
                <w:lang w:val="pt-BR"/>
              </w:rPr>
              <w:t xml:space="preserve">, nu fiecare în parte. </w:t>
            </w:r>
          </w:p>
          <w:p w14:paraId="1E94D87A" w14:textId="157E76F4" w:rsidR="00072746" w:rsidRPr="00655D12" w:rsidRDefault="00072746"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La identificarea întreprinderii unice, se vor avea în vedere întreprinderile înregistrate pe teritoriul aceluiași stat membru UE.</w:t>
            </w:r>
          </w:p>
          <w:p w14:paraId="1E62DB01" w14:textId="15149987" w:rsidR="00072746" w:rsidRPr="00655D12" w:rsidRDefault="00072746"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Astfel, chiar dacă întreprinderea A (înregistrată în România) este deținută în proporție de 60% de întreprinderea B (înregistrată în afara României), cele două întreprinderi nu sunt considerate o întreprindere unică. Totuși, legătura dintre A și B trebuie luată în calcul la încadrarea solicitantului în categoria</w:t>
            </w:r>
            <w:r w:rsidR="00512648" w:rsidRPr="00655D12">
              <w:rPr>
                <w:rFonts w:ascii="Trebuchet MS" w:hAnsi="Trebuchet MS" w:cs="MontserratRoman-Regular"/>
                <w:lang w:val="pt-BR"/>
              </w:rPr>
              <w:t xml:space="preserve"> </w:t>
            </w:r>
            <w:r w:rsidRPr="00655D12">
              <w:rPr>
                <w:rFonts w:ascii="Trebuchet MS" w:hAnsi="Trebuchet MS" w:cs="MontserratRoman-Regular"/>
                <w:lang w:val="pt-BR"/>
              </w:rPr>
              <w:t>microîntreprinderilor.</w:t>
            </w:r>
          </w:p>
          <w:p w14:paraId="51788AB5" w14:textId="6BD4774F" w:rsidR="00072746" w:rsidRPr="00655D12" w:rsidRDefault="005042B3"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 </w:t>
            </w:r>
            <w:r w:rsidR="00072746" w:rsidRPr="00655D12">
              <w:rPr>
                <w:rFonts w:ascii="Trebuchet MS" w:hAnsi="Trebuchet MS" w:cs="MontserratRoman-Regular"/>
                <w:lang w:val="pt-BR"/>
              </w:rPr>
              <w:t>La identificarea întreprinderii unice, se vor avea în vedere doar legăturile stabilite între solicitant și alte întreprinderi - persoane juridice, respectiv orice entități care desfășoară activitate economică, înregistrate conform normelor în vigoare. Astfel, dacă întreprindrea A este deținută în proporție de 55% de o persoană fizică autorizată (PFA), atunci A și PFA formează o întreprindere unică.</w:t>
            </w:r>
          </w:p>
          <w:p w14:paraId="186E1753" w14:textId="09D9E65F" w:rsidR="00072746" w:rsidRPr="00655D12" w:rsidRDefault="005042B3"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lastRenderedPageBreak/>
              <w:t xml:space="preserve">         </w:t>
            </w:r>
            <w:r w:rsidR="00072746" w:rsidRPr="00655D12">
              <w:rPr>
                <w:rFonts w:ascii="Trebuchet MS" w:hAnsi="Trebuchet MS" w:cs="MontserratRoman-Regular"/>
                <w:lang w:val="pt-BR"/>
              </w:rPr>
              <w:t>Legăturile stabilite prin intermediul unei persoane fizice, sau al unui grup de persoane fizice care acționează de comun acord (a se vedea Legea 346/2004 – Art. 4^4 alin 4) trebuie luate în calcul la încadrarea solicitantului.</w:t>
            </w:r>
          </w:p>
          <w:p w14:paraId="52818F43" w14:textId="6297FDBC" w:rsidR="00072746" w:rsidRPr="00655D12" w:rsidRDefault="005042B3"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          </w:t>
            </w:r>
            <w:r w:rsidR="00072746" w:rsidRPr="00655D12">
              <w:rPr>
                <w:rFonts w:ascii="Trebuchet MS" w:hAnsi="Trebuchet MS" w:cs="MontserratRoman-Regular"/>
                <w:lang w:val="pt-BR"/>
              </w:rPr>
              <w:t>Astfel, dacă întreprinderea A (solicitant) și B sunt considerate legate prin intermediul persoanei fizice X, pentru verificarea încadrării lui A în categoria microîntreprinderilor (i.e. număr mediu de salariați mai mic decât 10 și cifră de afaceri anuală netă sau active totale de până la 2 milioane euro), la datele întreprinderii A se vor adăuga în totalitate datele (numărul mediu de salariați) înregistrate de B. Pe de altă parte, în ceea ce privește acordarea și cumularea ajutorului de minimis, A și B nu vor fi considerate ca formând o întreprindere unică.</w:t>
            </w:r>
          </w:p>
          <w:p w14:paraId="4F61DB73" w14:textId="6F9BAAE2" w:rsidR="00072746" w:rsidRPr="00655D12" w:rsidRDefault="00072746" w:rsidP="00072746">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Plafonul de </w:t>
            </w:r>
            <w:r w:rsidRPr="00655D12">
              <w:rPr>
                <w:rFonts w:ascii="Trebuchet MS" w:hAnsi="Trebuchet MS" w:cs="MontserratRoman-Regular"/>
                <w:i/>
                <w:iCs/>
                <w:lang w:val="pt-BR"/>
              </w:rPr>
              <w:t>minimis</w:t>
            </w:r>
            <w:r w:rsidRPr="00655D12">
              <w:rPr>
                <w:rFonts w:ascii="Trebuchet MS" w:hAnsi="Trebuchet MS" w:cs="MontserratRoman-Regular"/>
                <w:lang w:val="pt-BR"/>
              </w:rPr>
              <w:t xml:space="preserve"> de care poate beneficia un solicitant se va reduce cu valoarea cumulată a tuturor ajutoarelor în regim de </w:t>
            </w:r>
            <w:r w:rsidRPr="00655D12">
              <w:rPr>
                <w:rFonts w:ascii="Trebuchet MS" w:hAnsi="Trebuchet MS" w:cs="MontserratRoman-Regular"/>
                <w:i/>
                <w:iCs/>
                <w:lang w:val="pt-BR"/>
              </w:rPr>
              <w:t>minimis</w:t>
            </w:r>
            <w:r w:rsidRPr="00655D12">
              <w:rPr>
                <w:rFonts w:ascii="Trebuchet MS" w:hAnsi="Trebuchet MS" w:cs="MontserratRoman-Regular"/>
                <w:lang w:val="pt-BR"/>
              </w:rPr>
              <w:t xml:space="preserve">, acordate întreprinderii unice </w:t>
            </w:r>
            <w:r w:rsidR="00C9098D" w:rsidRPr="00655D12">
              <w:rPr>
                <w:rFonts w:ascii="Trebuchet MS" w:hAnsi="Trebuchet MS" w:cs="MontserratRoman-Bold"/>
                <w:lang w:val="pt-BR"/>
              </w:rPr>
              <w:t>în ultimii 3 ani</w:t>
            </w:r>
            <w:r w:rsidRPr="00655D12">
              <w:rPr>
                <w:rFonts w:ascii="Trebuchet MS" w:hAnsi="Trebuchet MS" w:cs="MontserratRoman-Regular"/>
                <w:lang w:val="pt-BR"/>
              </w:rPr>
              <w:t>.</w:t>
            </w:r>
          </w:p>
          <w:p w14:paraId="782CAA02" w14:textId="77777777" w:rsidR="00072746" w:rsidRPr="00655D12" w:rsidRDefault="00072746" w:rsidP="00072746">
            <w:pPr>
              <w:autoSpaceDE w:val="0"/>
              <w:autoSpaceDN w:val="0"/>
              <w:adjustRightInd w:val="0"/>
              <w:spacing w:line="360" w:lineRule="auto"/>
              <w:jc w:val="both"/>
              <w:rPr>
                <w:rFonts w:ascii="Trebuchet MS" w:hAnsi="Trebuchet MS" w:cs="MontserratRoman-Regular"/>
                <w:lang w:val="pt-BR"/>
              </w:rPr>
            </w:pPr>
          </w:p>
          <w:p w14:paraId="43792CEE" w14:textId="48DC27EA" w:rsidR="001E3752" w:rsidRPr="00655D12" w:rsidRDefault="001E3752" w:rsidP="001E3752">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Finanțarea nerambursabilă maximă acordată pentru un proiect de investiții în cadrul prezentei scheme nu poate depăși 90% din valoarea eligibilă a investiției (valoarea totală a cheltuielilor eligibile), cu respectarea plafonului de minimis aferent tipului de investiție finanțat, respectiv echivalentul în lei, calculat la cursul InforEuro valabil la data acordării ajutorului de minimis, a 200.000 euro. </w:t>
            </w:r>
          </w:p>
          <w:p w14:paraId="1ABD725E" w14:textId="77777777" w:rsidR="001E3752" w:rsidRPr="00655D12" w:rsidRDefault="001E3752" w:rsidP="001E3752">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 xml:space="preserve">Sectorul transport nu va fi finanțat în cadrul prezentei scheme. </w:t>
            </w:r>
          </w:p>
          <w:p w14:paraId="45F13EB5" w14:textId="775D5147" w:rsidR="001E3752" w:rsidRPr="00655D12" w:rsidRDefault="001E3752" w:rsidP="001E3752">
            <w:pPr>
              <w:autoSpaceDE w:val="0"/>
              <w:autoSpaceDN w:val="0"/>
              <w:adjustRightInd w:val="0"/>
              <w:spacing w:line="360" w:lineRule="auto"/>
              <w:jc w:val="both"/>
              <w:rPr>
                <w:rFonts w:ascii="Trebuchet MS" w:hAnsi="Trebuchet MS" w:cs="MontserratRoman-Regular"/>
                <w:lang w:val="pt-BR"/>
              </w:rPr>
            </w:pPr>
            <w:r w:rsidRPr="00655D12">
              <w:rPr>
                <w:rFonts w:ascii="Trebuchet MS" w:hAnsi="Trebuchet MS" w:cs="MontserratRoman-Regular"/>
                <w:lang w:val="pt-BR"/>
              </w:rPr>
              <w:t>Contribuția beneficiarului trebuie să fie de minimum 10% din valoarea eligibilă a investiției pentru care primește ajutor de minimis.</w:t>
            </w:r>
          </w:p>
          <w:p w14:paraId="2C4DB8BB" w14:textId="77777777" w:rsidR="001E3752" w:rsidRPr="00655D12" w:rsidRDefault="001E3752" w:rsidP="00072746">
            <w:pPr>
              <w:autoSpaceDE w:val="0"/>
              <w:autoSpaceDN w:val="0"/>
              <w:adjustRightInd w:val="0"/>
              <w:spacing w:line="360" w:lineRule="auto"/>
              <w:jc w:val="both"/>
              <w:rPr>
                <w:rFonts w:ascii="Trebuchet MS" w:hAnsi="Trebuchet MS" w:cs="MontserratRoman-Regular"/>
                <w:lang w:val="pt-BR"/>
              </w:rPr>
            </w:pPr>
          </w:p>
          <w:p w14:paraId="595B2DC3" w14:textId="5B18918B" w:rsidR="00D6727C" w:rsidRPr="00655D12" w:rsidRDefault="0082709A" w:rsidP="005345BF">
            <w:pPr>
              <w:pStyle w:val="NormalWeb"/>
              <w:spacing w:before="0" w:beforeAutospacing="0" w:after="0" w:afterAutospacing="0" w:line="360" w:lineRule="auto"/>
              <w:jc w:val="both"/>
              <w:rPr>
                <w:rFonts w:ascii="Trebuchet MS" w:hAnsi="Trebuchet MS" w:cs="Calibri"/>
                <w:sz w:val="22"/>
                <w:szCs w:val="22"/>
                <w:lang w:val="pt-BR"/>
              </w:rPr>
            </w:pPr>
            <w:r w:rsidRPr="00655D12">
              <w:rPr>
                <w:rFonts w:ascii="Trebuchet MS" w:hAnsi="Trebuchet MS" w:cs="Calibri"/>
                <w:sz w:val="22"/>
                <w:szCs w:val="22"/>
                <w:lang w:val="pt-BR"/>
              </w:rPr>
              <w:t>Ajutorul de minimis se consideră acordat în momentul în care dreptul legal de a beneficia de acesta este conferit întreprinderii, respectiv data semnării contractului de finanțare, în temeiul legislației naționale aplicabile, indiferent de data la care ajutorul de minimis se plătește (momentul efectuării plăților/rambursărilor efective).</w:t>
            </w:r>
          </w:p>
          <w:p w14:paraId="222F9126" w14:textId="77777777" w:rsidR="0082709A" w:rsidRPr="00D315E5" w:rsidRDefault="0082709A" w:rsidP="00BB2A8E">
            <w:pPr>
              <w:pStyle w:val="NormalWeb"/>
              <w:spacing w:before="0" w:beforeAutospacing="0" w:after="0" w:afterAutospacing="0" w:line="360" w:lineRule="auto"/>
              <w:jc w:val="both"/>
              <w:rPr>
                <w:rFonts w:ascii="Trebuchet MS" w:hAnsi="Trebuchet MS" w:cs="Calibri"/>
                <w:sz w:val="22"/>
                <w:szCs w:val="22"/>
                <w:lang w:val="ro-RO"/>
              </w:rPr>
            </w:pPr>
          </w:p>
          <w:p w14:paraId="393B58D6" w14:textId="76059061" w:rsidR="00177EFF" w:rsidRPr="00D315E5" w:rsidRDefault="0082709A" w:rsidP="00072746">
            <w:pPr>
              <w:pStyle w:val="NormalWeb"/>
              <w:spacing w:before="0" w:beforeAutospacing="0" w:after="0" w:afterAutospacing="0" w:line="360" w:lineRule="auto"/>
              <w:jc w:val="both"/>
              <w:rPr>
                <w:rFonts w:ascii="Trebuchet MS" w:hAnsi="Trebuchet MS" w:cs="Calibri"/>
                <w:sz w:val="22"/>
                <w:szCs w:val="22"/>
                <w:lang w:val="ro-RO"/>
              </w:rPr>
            </w:pPr>
            <w:r w:rsidRPr="00655D12">
              <w:rPr>
                <w:rFonts w:ascii="Trebuchet MS" w:hAnsi="Trebuchet MS" w:cs="Calibri"/>
                <w:sz w:val="22"/>
                <w:szCs w:val="22"/>
                <w:lang w:val="pt-BR"/>
              </w:rPr>
              <w:t xml:space="preserve">În cazul în care, prin acordarea unor noi ajutoare de minimis s-ar depăși plafonul maxim </w:t>
            </w:r>
            <w:r w:rsidR="00D6727C" w:rsidRPr="00655D12">
              <w:rPr>
                <w:rFonts w:ascii="Trebuchet MS" w:hAnsi="Trebuchet MS" w:cs="Calibri"/>
                <w:sz w:val="22"/>
                <w:szCs w:val="22"/>
                <w:lang w:val="pt-BR"/>
              </w:rPr>
              <w:t>de minims</w:t>
            </w:r>
            <w:r w:rsidRPr="00655D12">
              <w:rPr>
                <w:rFonts w:ascii="Trebuchet MS" w:hAnsi="Trebuchet MS" w:cs="Calibri"/>
                <w:sz w:val="22"/>
                <w:szCs w:val="22"/>
                <w:lang w:val="pt-BR"/>
              </w:rPr>
              <w:t>, întreprinderea poate beneficia, dacă solicită acest lucru, de ajutorul de minimis doar pentru acea fracțiune din ajutor care, cumulată cu restul ajutoarelor de minimis primite anterior, nu depășește acest plafon.</w:t>
            </w:r>
          </w:p>
          <w:p w14:paraId="62857531" w14:textId="77777777" w:rsidR="00CA357B" w:rsidRPr="00D315E5" w:rsidRDefault="00CA357B" w:rsidP="00CA357B">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În cazul fuziunilor societăților sau al achizițiilor de părți sociale, atunci când se stabilește dacă un nou ajutor de minimis acordat unei întreprinderi noi sau întreprinderii care face achiziția depășește plafonul relevant, se iau în considerare toate ajutoarele de minimis anterioare acordate tuturor întreprinderilor care fuzionează. </w:t>
            </w:r>
          </w:p>
          <w:p w14:paraId="469B98A5" w14:textId="6EB64BC3" w:rsidR="00072746" w:rsidRPr="00D315E5" w:rsidRDefault="00CA357B" w:rsidP="00CA357B">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lastRenderedPageBreak/>
              <w:t>Ajutoarele de minimis acordate legal înainte de fuziune sau achiziție rămân legal acordate</w:t>
            </w:r>
            <w:r w:rsidR="00072746" w:rsidRPr="00D315E5">
              <w:rPr>
                <w:rFonts w:ascii="Trebuchet MS" w:hAnsi="Trebuchet MS" w:cs="Calibri"/>
                <w:sz w:val="22"/>
                <w:szCs w:val="22"/>
                <w:lang w:val="ro-RO"/>
              </w:rPr>
              <w:t>.</w:t>
            </w:r>
          </w:p>
          <w:p w14:paraId="2304148A" w14:textId="77777777" w:rsidR="00CA357B" w:rsidRPr="00D315E5" w:rsidRDefault="00CA357B" w:rsidP="00CA357B">
            <w:pPr>
              <w:pStyle w:val="NormalWeb"/>
              <w:spacing w:before="0" w:beforeAutospacing="0" w:after="0" w:afterAutospacing="0" w:line="360" w:lineRule="auto"/>
              <w:jc w:val="both"/>
              <w:rPr>
                <w:rFonts w:ascii="Trebuchet MS" w:hAnsi="Trebuchet MS" w:cs="Calibri"/>
                <w:sz w:val="22"/>
                <w:szCs w:val="22"/>
                <w:lang w:val="ro-RO"/>
              </w:rPr>
            </w:pPr>
          </w:p>
          <w:p w14:paraId="5A3BBD8B" w14:textId="087C5160" w:rsidR="00072746" w:rsidRPr="00D315E5" w:rsidRDefault="00072746" w:rsidP="00CA357B">
            <w:pPr>
              <w:pStyle w:val="NormalWeb"/>
              <w:spacing w:before="0" w:beforeAutospacing="0" w:after="0" w:afterAutospacing="0" w:line="360" w:lineRule="auto"/>
              <w:jc w:val="both"/>
              <w:rPr>
                <w:rFonts w:ascii="Trebuchet MS" w:hAnsi="Trebuchet MS" w:cs="Calibri"/>
                <w:i/>
                <w:iCs/>
                <w:sz w:val="22"/>
                <w:szCs w:val="22"/>
                <w:lang w:val="ro-RO"/>
              </w:rPr>
            </w:pPr>
            <w:r w:rsidRPr="00D315E5">
              <w:rPr>
                <w:rFonts w:ascii="Trebuchet MS" w:hAnsi="Trebuchet MS" w:cs="Calibri"/>
                <w:sz w:val="22"/>
                <w:szCs w:val="22"/>
                <w:lang w:val="ro-RO"/>
              </w:rPr>
              <w:t xml:space="preserve">În cazul în care o </w:t>
            </w:r>
            <w:r w:rsidRPr="00D315E5">
              <w:rPr>
                <w:rFonts w:ascii="Trebuchet MS" w:hAnsi="Trebuchet MS" w:cs="Calibri"/>
                <w:b/>
                <w:bCs/>
                <w:sz w:val="22"/>
                <w:szCs w:val="22"/>
                <w:lang w:val="ro-RO"/>
              </w:rPr>
              <w:t>întreprindere se împarte în două sau mai multe întreprinderi separate</w:t>
            </w:r>
            <w:r w:rsidRPr="00D315E5">
              <w:rPr>
                <w:rFonts w:ascii="Trebuchet MS" w:hAnsi="Trebuchet MS" w:cs="Calibri"/>
                <w:sz w:val="22"/>
                <w:szCs w:val="22"/>
                <w:lang w:val="ro-RO"/>
              </w:rPr>
              <w:t xml:space="preserve">, ajutoarele de </w:t>
            </w:r>
            <w:r w:rsidRPr="00D315E5">
              <w:rPr>
                <w:rFonts w:ascii="Trebuchet MS" w:hAnsi="Trebuchet MS" w:cs="Calibri"/>
                <w:i/>
                <w:iCs/>
                <w:sz w:val="22"/>
                <w:szCs w:val="22"/>
                <w:lang w:val="ro-RO"/>
              </w:rPr>
              <w:t>minimis</w:t>
            </w:r>
            <w:r w:rsidRPr="00D315E5">
              <w:rPr>
                <w:rFonts w:ascii="Trebuchet MS" w:hAnsi="Trebuchet MS" w:cs="Calibri"/>
                <w:sz w:val="22"/>
                <w:szCs w:val="22"/>
                <w:lang w:val="ro-RO"/>
              </w:rPr>
              <w:t xml:space="preserve"> acordate înainte de separare se alocă întreprinderii care a beneficiat de acestea şi anume întreprinderii care preia activităţile pentru care au fost utilizate ajutoarele de </w:t>
            </w:r>
            <w:r w:rsidRPr="00D315E5">
              <w:rPr>
                <w:rFonts w:ascii="Trebuchet MS" w:hAnsi="Trebuchet MS" w:cs="Calibri"/>
                <w:i/>
                <w:iCs/>
                <w:sz w:val="22"/>
                <w:szCs w:val="22"/>
                <w:lang w:val="ro-RO"/>
              </w:rPr>
              <w:t>minimis.</w:t>
            </w:r>
          </w:p>
          <w:p w14:paraId="40E361E6" w14:textId="244A9230" w:rsidR="00072746" w:rsidRPr="00D315E5" w:rsidRDefault="00072746" w:rsidP="00072746">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În cazul în care o astfel de alocare nu este posibilă, ajutoarele de </w:t>
            </w:r>
            <w:r w:rsidRPr="00D315E5">
              <w:rPr>
                <w:rFonts w:ascii="Trebuchet MS" w:hAnsi="Trebuchet MS" w:cs="Calibri"/>
                <w:i/>
                <w:iCs/>
                <w:sz w:val="22"/>
                <w:szCs w:val="22"/>
                <w:lang w:val="ro-RO"/>
              </w:rPr>
              <w:t>minimis</w:t>
            </w:r>
            <w:r w:rsidRPr="00D315E5">
              <w:rPr>
                <w:rFonts w:ascii="Trebuchet MS" w:hAnsi="Trebuchet MS" w:cs="Calibri"/>
                <w:sz w:val="22"/>
                <w:szCs w:val="22"/>
                <w:lang w:val="ro-RO"/>
              </w:rPr>
              <w:t xml:space="preserve"> se alocă proporţional pe baza valorii contabile a capitalului social al noilor întreprinderi la data la care separarea produce efecte.</w:t>
            </w:r>
          </w:p>
          <w:p w14:paraId="6E2F9DAD" w14:textId="77777777" w:rsidR="00072746" w:rsidRPr="00D315E5" w:rsidRDefault="00072746" w:rsidP="00072746">
            <w:pPr>
              <w:suppressAutoHyphens/>
              <w:autoSpaceDN w:val="0"/>
              <w:spacing w:line="360" w:lineRule="auto"/>
              <w:contextualSpacing/>
              <w:jc w:val="both"/>
              <w:textAlignment w:val="baseline"/>
              <w:rPr>
                <w:rFonts w:ascii="Trebuchet MS" w:hAnsi="Trebuchet MS"/>
              </w:rPr>
            </w:pPr>
          </w:p>
          <w:p w14:paraId="33C0EFFB" w14:textId="77777777" w:rsidR="00072746" w:rsidRPr="00D315E5" w:rsidRDefault="00072746" w:rsidP="00072746">
            <w:pPr>
              <w:suppressAutoHyphens/>
              <w:autoSpaceDN w:val="0"/>
              <w:spacing w:line="360" w:lineRule="auto"/>
              <w:contextualSpacing/>
              <w:jc w:val="both"/>
              <w:textAlignment w:val="baseline"/>
              <w:rPr>
                <w:rFonts w:ascii="Trebuchet MS" w:hAnsi="Trebuchet MS"/>
              </w:rPr>
            </w:pPr>
            <w:r w:rsidRPr="00D315E5">
              <w:rPr>
                <w:rFonts w:ascii="Trebuchet MS" w:hAnsi="Trebuchet MS"/>
              </w:rPr>
              <w:t xml:space="preserve">Măsura se adresează microîntreprinderilor și </w:t>
            </w:r>
            <w:r w:rsidRPr="00D315E5">
              <w:rPr>
                <w:rFonts w:ascii="Trebuchet MS" w:hAnsi="Trebuchet MS" w:cs="Calibri"/>
              </w:rPr>
              <w:t>întreprinderilor mici non agricole, din mediul rural și din mediul urban (inclusiv din satele aparținătoare acestora), care solicită finanţare pentru investiţii</w:t>
            </w:r>
            <w:r w:rsidRPr="00D315E5">
              <w:rPr>
                <w:rFonts w:ascii="Trebuchet MS" w:hAnsi="Trebuchet MS"/>
              </w:rPr>
              <w:t xml:space="preserve"> în domeniile de activitate eligibile (clase CAEN) enumerate în anexa care face parte integrantă din prezentul ghid.</w:t>
            </w:r>
          </w:p>
          <w:p w14:paraId="0BC34D06" w14:textId="77777777" w:rsidR="00072746" w:rsidRPr="00D315E5" w:rsidRDefault="00072746" w:rsidP="00072746">
            <w:pPr>
              <w:pStyle w:val="NormalWeb"/>
              <w:spacing w:before="0" w:beforeAutospacing="0" w:after="0" w:afterAutospacing="0" w:line="360" w:lineRule="auto"/>
              <w:jc w:val="both"/>
              <w:rPr>
                <w:rFonts w:ascii="Trebuchet MS" w:hAnsi="Trebuchet MS" w:cs="Calibri"/>
                <w:sz w:val="22"/>
                <w:szCs w:val="22"/>
                <w:lang w:val="ro-RO"/>
              </w:rPr>
            </w:pPr>
          </w:p>
          <w:p w14:paraId="5E6E94AD" w14:textId="77777777" w:rsidR="00072746" w:rsidRPr="00655D12" w:rsidRDefault="00072746" w:rsidP="00072746">
            <w:pPr>
              <w:pStyle w:val="NormalWeb"/>
              <w:spacing w:before="0" w:beforeAutospacing="0" w:after="0" w:afterAutospacing="0" w:line="360" w:lineRule="auto"/>
              <w:jc w:val="both"/>
              <w:rPr>
                <w:rFonts w:ascii="Trebuchet MS" w:hAnsi="Trebuchet MS"/>
                <w:sz w:val="22"/>
                <w:szCs w:val="22"/>
                <w:lang w:val="ro-RO"/>
              </w:rPr>
            </w:pPr>
            <w:r w:rsidRPr="00655D12">
              <w:rPr>
                <w:rFonts w:ascii="Trebuchet MS" w:hAnsi="Trebuchet MS"/>
                <w:sz w:val="22"/>
                <w:szCs w:val="22"/>
                <w:lang w:val="ro-RO"/>
              </w:rPr>
              <w:t>Nu se acordă sprijin financiar pentru activităţile realizate de microîntreprinderile și întreprinderile mici care îşi desfăşoară activitatea în următoarele sectoare şi/sau care vizează următoarele ajutoare:</w:t>
            </w:r>
          </w:p>
          <w:p w14:paraId="7DCB5619" w14:textId="77777777" w:rsidR="009D0D0F" w:rsidRPr="00D315E5" w:rsidRDefault="009D0D0F" w:rsidP="009D0D0F">
            <w:pPr>
              <w:pStyle w:val="NormalWeb"/>
              <w:spacing w:before="0" w:beforeAutospacing="0" w:after="0" w:afterAutospacing="0" w:line="360" w:lineRule="auto"/>
              <w:jc w:val="both"/>
              <w:rPr>
                <w:rFonts w:ascii="Trebuchet MS" w:hAnsi="Trebuchet MS" w:cstheme="minorHAnsi"/>
                <w:sz w:val="22"/>
                <w:szCs w:val="22"/>
                <w:lang w:val="ro-RO"/>
              </w:rPr>
            </w:pPr>
            <w:r w:rsidRPr="00D315E5">
              <w:rPr>
                <w:rFonts w:ascii="Trebuchet MS" w:hAnsi="Trebuchet MS" w:cstheme="minorHAnsi"/>
                <w:sz w:val="22"/>
                <w:szCs w:val="22"/>
                <w:lang w:val="ro-RO"/>
              </w:rPr>
              <w:t xml:space="preserve">a) </w:t>
            </w:r>
            <w:bookmarkStart w:id="46" w:name="_Hlk132972925"/>
            <w:r w:rsidRPr="00D315E5">
              <w:rPr>
                <w:rFonts w:ascii="Trebuchet MS" w:hAnsi="Trebuchet MS" w:cstheme="minorHAnsi"/>
                <w:sz w:val="22"/>
                <w:szCs w:val="22"/>
                <w:lang w:val="ro-RO"/>
              </w:rPr>
              <w:t xml:space="preserve">ajutoarelor acordate întreprinderilor care își desfășoară activitatea în </w:t>
            </w:r>
            <w:bookmarkEnd w:id="46"/>
            <w:r w:rsidRPr="00655D12">
              <w:rPr>
                <w:rFonts w:ascii="Trebuchet MS" w:hAnsi="Trebuchet MS" w:cstheme="minorHAnsi"/>
                <w:color w:val="333333"/>
                <w:sz w:val="22"/>
                <w:szCs w:val="22"/>
                <w:shd w:val="clear" w:color="auto" w:fill="FFFFFF"/>
                <w:lang w:val="pt-BR"/>
              </w:rPr>
              <w:t>domeniul producţiei primare de produse pescăreşti şi de acvacultură;</w:t>
            </w:r>
          </w:p>
          <w:p w14:paraId="7CB2EA2D" w14:textId="77777777" w:rsidR="009D0D0F" w:rsidRPr="00D315E5" w:rsidRDefault="009D0D0F" w:rsidP="009D0D0F">
            <w:pPr>
              <w:pStyle w:val="NormalWeb"/>
              <w:spacing w:before="0" w:beforeAutospacing="0" w:after="0" w:afterAutospacing="0" w:line="360" w:lineRule="auto"/>
              <w:jc w:val="both"/>
              <w:rPr>
                <w:rFonts w:ascii="Trebuchet MS" w:hAnsi="Trebuchet MS" w:cstheme="minorHAnsi"/>
                <w:sz w:val="22"/>
                <w:szCs w:val="22"/>
                <w:lang w:val="ro-RO"/>
              </w:rPr>
            </w:pPr>
            <w:r w:rsidRPr="00D315E5">
              <w:rPr>
                <w:rFonts w:ascii="Trebuchet MS" w:hAnsi="Trebuchet MS" w:cstheme="minorHAnsi"/>
                <w:sz w:val="22"/>
                <w:szCs w:val="22"/>
                <w:lang w:val="ro-RO"/>
              </w:rPr>
              <w:t>b) a</w:t>
            </w:r>
            <w:r w:rsidRPr="00D315E5">
              <w:rPr>
                <w:rFonts w:ascii="Trebuchet MS" w:hAnsi="Trebuchet MS" w:cstheme="minorHAnsi"/>
                <w:color w:val="333333"/>
                <w:sz w:val="22"/>
                <w:szCs w:val="22"/>
                <w:shd w:val="clear" w:color="auto" w:fill="FFFFFF"/>
                <w:lang w:val="ro-RO"/>
              </w:rPr>
              <w:t>jutoarelor acordate întreprinderilor</w:t>
            </w:r>
            <w:r w:rsidRPr="00D315E5">
              <w:rPr>
                <w:rFonts w:ascii="Trebuchet MS" w:hAnsi="Trebuchet MS" w:cstheme="minorHAnsi"/>
                <w:sz w:val="22"/>
                <w:szCs w:val="22"/>
                <w:lang w:val="ro-RO"/>
              </w:rPr>
              <w:t xml:space="preserve">care </w:t>
            </w:r>
            <w:r w:rsidRPr="00D315E5">
              <w:rPr>
                <w:rFonts w:ascii="Trebuchet MS" w:hAnsi="Trebuchet MS" w:cstheme="minorHAnsi"/>
                <w:color w:val="333333"/>
                <w:sz w:val="22"/>
                <w:szCs w:val="22"/>
                <w:shd w:val="clear" w:color="auto" w:fill="FFFFFF"/>
                <w:lang w:val="ro-RO"/>
              </w:rPr>
              <w:t>desfăşoară activităţi de prelucrare şi comercializare a produselor pescăreşti şi de acvacultură, în cazul în care cuantumul ajutoarelor este stabilit pe baza preţului sau a cantităţii de produse achiziţionate sau introduse pe piaţă;</w:t>
            </w:r>
          </w:p>
          <w:p w14:paraId="76CEAC2B" w14:textId="77777777" w:rsidR="009D0D0F" w:rsidRPr="00D315E5" w:rsidRDefault="009D0D0F" w:rsidP="009D0D0F">
            <w:pPr>
              <w:pStyle w:val="NormalWeb"/>
              <w:spacing w:before="0" w:beforeAutospacing="0" w:after="0" w:afterAutospacing="0" w:line="360" w:lineRule="auto"/>
              <w:jc w:val="both"/>
              <w:rPr>
                <w:rFonts w:ascii="Trebuchet MS" w:hAnsi="Trebuchet MS" w:cstheme="minorHAnsi"/>
                <w:sz w:val="22"/>
                <w:szCs w:val="22"/>
                <w:lang w:val="ro-RO"/>
              </w:rPr>
            </w:pPr>
            <w:r w:rsidRPr="00655D12">
              <w:rPr>
                <w:rFonts w:ascii="Trebuchet MS" w:hAnsi="Trebuchet MS" w:cstheme="minorHAnsi"/>
                <w:color w:val="333333"/>
                <w:sz w:val="22"/>
                <w:szCs w:val="22"/>
                <w:shd w:val="clear" w:color="auto" w:fill="FFFFFF"/>
                <w:lang w:val="pt-BR"/>
              </w:rPr>
              <w:t>c) ajutoarelor acordate întreprinderilor care îşi desfăşoară activitatea în domeniul producţiei primare de produse agricole;</w:t>
            </w:r>
          </w:p>
          <w:p w14:paraId="71AFD625" w14:textId="77777777" w:rsidR="009D0D0F" w:rsidRPr="00D315E5" w:rsidRDefault="009D0D0F" w:rsidP="009D0D0F">
            <w:pPr>
              <w:pStyle w:val="NormalWeb"/>
              <w:spacing w:before="0" w:beforeAutospacing="0" w:after="0" w:afterAutospacing="0" w:line="360" w:lineRule="auto"/>
              <w:jc w:val="both"/>
              <w:rPr>
                <w:rFonts w:ascii="Trebuchet MS" w:hAnsi="Trebuchet MS" w:cstheme="minorHAnsi"/>
                <w:sz w:val="22"/>
                <w:szCs w:val="22"/>
                <w:lang w:val="ro-RO"/>
              </w:rPr>
            </w:pPr>
            <w:r w:rsidRPr="00D315E5">
              <w:rPr>
                <w:rFonts w:ascii="Trebuchet MS" w:hAnsi="Trebuchet MS" w:cstheme="minorHAnsi"/>
                <w:sz w:val="22"/>
                <w:szCs w:val="22"/>
                <w:lang w:val="ro-RO"/>
              </w:rPr>
              <w:t xml:space="preserve">d) </w:t>
            </w:r>
            <w:r w:rsidRPr="00D315E5">
              <w:rPr>
                <w:rFonts w:ascii="Trebuchet MS" w:hAnsi="Trebuchet MS" w:cstheme="minorHAnsi"/>
                <w:color w:val="333333"/>
                <w:sz w:val="22"/>
                <w:szCs w:val="22"/>
                <w:shd w:val="clear" w:color="auto" w:fill="FFFFFF"/>
                <w:lang w:val="ro-RO"/>
              </w:rPr>
              <w:t xml:space="preserve">ajutoarelor acordate întreprinderilor care desfăşoară activităţi </w:t>
            </w:r>
            <w:r w:rsidRPr="00D315E5">
              <w:rPr>
                <w:rFonts w:ascii="Trebuchet MS" w:hAnsi="Trebuchet MS" w:cstheme="minorHAnsi"/>
                <w:sz w:val="22"/>
                <w:szCs w:val="22"/>
                <w:lang w:val="ro-RO"/>
              </w:rPr>
              <w:t>de prelucrare și comercializare a produselor agricole, în următoarele cazuri:</w:t>
            </w:r>
          </w:p>
          <w:p w14:paraId="01B73245" w14:textId="77777777" w:rsidR="009D0D0F" w:rsidRPr="00D315E5" w:rsidRDefault="009D0D0F">
            <w:pPr>
              <w:pStyle w:val="NormalWeb"/>
              <w:numPr>
                <w:ilvl w:val="1"/>
                <w:numId w:val="45"/>
              </w:numPr>
              <w:spacing w:before="0" w:beforeAutospacing="0" w:after="0" w:afterAutospacing="0" w:line="360" w:lineRule="auto"/>
              <w:ind w:left="709"/>
              <w:jc w:val="both"/>
              <w:rPr>
                <w:rFonts w:ascii="Trebuchet MS" w:hAnsi="Trebuchet MS" w:cstheme="minorHAnsi"/>
                <w:sz w:val="22"/>
                <w:szCs w:val="22"/>
                <w:lang w:val="ro-RO"/>
              </w:rPr>
            </w:pPr>
            <w:r w:rsidRPr="00D315E5">
              <w:rPr>
                <w:rFonts w:ascii="Trebuchet MS" w:hAnsi="Trebuchet MS" w:cstheme="minorHAnsi"/>
                <w:sz w:val="22"/>
                <w:szCs w:val="22"/>
                <w:lang w:val="ro-RO"/>
              </w:rPr>
              <w:t>atunci când valoarea ajutoarelor este stabilită pe baza prețului sau a cantității de produse de acest tip achiziționate de la producători primari sau introduse pe piață de întreprinderile respective;</w:t>
            </w:r>
          </w:p>
          <w:p w14:paraId="6C103909" w14:textId="77777777" w:rsidR="009D0D0F" w:rsidRPr="00D315E5" w:rsidRDefault="009D0D0F">
            <w:pPr>
              <w:pStyle w:val="NormalWeb"/>
              <w:numPr>
                <w:ilvl w:val="1"/>
                <w:numId w:val="45"/>
              </w:numPr>
              <w:spacing w:before="0" w:beforeAutospacing="0" w:after="0" w:afterAutospacing="0" w:line="360" w:lineRule="auto"/>
              <w:ind w:left="709"/>
              <w:jc w:val="both"/>
              <w:rPr>
                <w:rFonts w:ascii="Trebuchet MS" w:hAnsi="Trebuchet MS" w:cstheme="minorHAnsi"/>
                <w:sz w:val="22"/>
                <w:szCs w:val="22"/>
                <w:lang w:val="ro-RO"/>
              </w:rPr>
            </w:pPr>
            <w:r w:rsidRPr="00D315E5">
              <w:rPr>
                <w:rFonts w:ascii="Trebuchet MS" w:hAnsi="Trebuchet MS" w:cstheme="minorHAnsi"/>
                <w:sz w:val="22"/>
                <w:szCs w:val="22"/>
                <w:lang w:val="ro-RO"/>
              </w:rPr>
              <w:t>atunci când ajutoarele sunt condiționate de transferarea lor parțială sau integrală către producătorii primari;</w:t>
            </w:r>
          </w:p>
          <w:p w14:paraId="45690269" w14:textId="77777777" w:rsidR="009D0D0F" w:rsidRPr="00D315E5" w:rsidRDefault="009D0D0F" w:rsidP="009D0D0F">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e) ajutoare destinate activităților legate de export către țări terțe sau către alte state membre, respectiv ajutoare direct legate de cantitățile exportate, ajutoare destinate înființării și </w:t>
            </w:r>
            <w:r w:rsidRPr="00D315E5">
              <w:rPr>
                <w:rFonts w:ascii="Trebuchet MS" w:hAnsi="Trebuchet MS" w:cs="Calibri"/>
                <w:sz w:val="22"/>
                <w:szCs w:val="22"/>
                <w:lang w:val="ro-RO"/>
              </w:rPr>
              <w:lastRenderedPageBreak/>
              <w:t>funcționării unei rețele de distribuție sau destinate altor cheltuieli curente legate de activitatea de export;</w:t>
            </w:r>
          </w:p>
          <w:p w14:paraId="688E5587" w14:textId="77777777" w:rsidR="009D0D0F" w:rsidRPr="00D315E5" w:rsidRDefault="009D0D0F" w:rsidP="009D0D0F">
            <w:pPr>
              <w:pStyle w:val="NormalWeb"/>
              <w:spacing w:before="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f) ajutoare condiționate de utilizarea preferențială a a bunurilor si serviciilor naționale față de bunurile si serviciile importate.</w:t>
            </w:r>
          </w:p>
          <w:p w14:paraId="3773FEA6" w14:textId="77777777" w:rsidR="009D0D0F" w:rsidRPr="00D315E5" w:rsidRDefault="009D0D0F" w:rsidP="009D0D0F">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g) investițiile legate de producția, prelucrarea, transportul, distribuția, stocarea sau arderea combustibililor fosili, exceptând investițiile în:</w:t>
            </w:r>
          </w:p>
          <w:p w14:paraId="77FD01A4" w14:textId="53650FBF" w:rsidR="009D0D0F" w:rsidRPr="00D315E5" w:rsidRDefault="009D0D0F">
            <w:pPr>
              <w:pStyle w:val="NormalWeb"/>
              <w:numPr>
                <w:ilvl w:val="0"/>
                <w:numId w:val="12"/>
              </w:numPr>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vehiculele nepoluante, astfel cum sunt definite în Directiva 2009/33/CE a Parlamentului European și a Consiliului, de interes public; și</w:t>
            </w:r>
          </w:p>
          <w:p w14:paraId="4034DA87" w14:textId="77777777" w:rsidR="009D0D0F" w:rsidRPr="00D315E5" w:rsidRDefault="009D0D0F">
            <w:pPr>
              <w:pStyle w:val="NormalWeb"/>
              <w:numPr>
                <w:ilvl w:val="0"/>
                <w:numId w:val="12"/>
              </w:numPr>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vehicule, aeronave și nave proiectate și construite sau adaptate pentru a fi utilizate de serviciile de protecție civilă și de pompieri.</w:t>
            </w:r>
          </w:p>
          <w:p w14:paraId="01C44F5C" w14:textId="0BB6D0A0" w:rsidR="00F23CAB" w:rsidRDefault="009D0D0F" w:rsidP="00F23CAB">
            <w:pPr>
              <w:spacing w:line="360" w:lineRule="auto"/>
              <w:jc w:val="both"/>
              <w:rPr>
                <w:rFonts w:ascii="Trebuchet MS" w:hAnsi="Trebuchet MS" w:cs="Calibri"/>
                <w:i/>
                <w:iCs/>
                <w:u w:val="single"/>
              </w:rPr>
            </w:pPr>
            <w:r w:rsidRPr="00D315E5">
              <w:rPr>
                <w:rFonts w:ascii="Trebuchet MS" w:hAnsi="Trebuchet MS" w:cs="Calibri"/>
                <w:i/>
                <w:iCs/>
                <w:u w:val="single"/>
              </w:rPr>
              <w:t xml:space="preserve">Un solicitant care își desfășoară activitatea atât în sectoare/domenii eligibile, cât și în sectoare/domenii neeligibile, </w:t>
            </w:r>
            <w:r w:rsidR="000742A4" w:rsidRPr="00D315E5">
              <w:rPr>
                <w:rFonts w:ascii="Trebuchet MS" w:hAnsi="Trebuchet MS" w:cs="Calibri"/>
                <w:i/>
                <w:iCs/>
                <w:u w:val="single"/>
              </w:rPr>
              <w:t>în conformitate cu eligibilitatea solicitantului</w:t>
            </w:r>
            <w:r w:rsidRPr="00D315E5">
              <w:rPr>
                <w:rFonts w:ascii="Trebuchet MS" w:hAnsi="Trebuchet MS" w:cs="Calibri"/>
                <w:i/>
                <w:iCs/>
                <w:u w:val="single"/>
              </w:rPr>
              <w:t xml:space="preserve">, poate beneficia de finanțare pentru domeniile de activitate eligibile, cu condiția prezentării documentelor contabile care atestă separarea evidenței acestor activități sau distincție între conturi, ca urmare a semnării contractului de finanțare, astfel încât, activitățile desfășurate în sectoarele/domeniile neeligibile să nu beneficieze de ajutoarele acordate în conformitate cu </w:t>
            </w:r>
            <w:r w:rsidR="005A66F6" w:rsidRPr="005A66F6">
              <w:rPr>
                <w:rFonts w:ascii="Trebuchet MS" w:hAnsi="Trebuchet MS" w:cs="Calibri"/>
                <w:i/>
                <w:iCs/>
                <w:u w:val="single"/>
              </w:rPr>
              <w:t>prevederile „Schemei de ajutor de minimis pentru sprijinirea dezvoltării microîntreprinderilor și întreprinderilor mici prin Programului Regional Sud-Muntenia 2021-2027”, aprobată prin Dispoziția nr.5/12.01.2024</w:t>
            </w:r>
            <w:r w:rsidRPr="00D315E5">
              <w:rPr>
                <w:rFonts w:ascii="Trebuchet MS" w:hAnsi="Trebuchet MS" w:cs="Calibri"/>
                <w:i/>
                <w:iCs/>
                <w:u w:val="single"/>
              </w:rPr>
              <w:t>.</w:t>
            </w:r>
          </w:p>
          <w:p w14:paraId="585E7460" w14:textId="77777777" w:rsidR="00884825" w:rsidRDefault="00884825" w:rsidP="00F23CAB">
            <w:pPr>
              <w:spacing w:line="360" w:lineRule="auto"/>
              <w:jc w:val="both"/>
              <w:rPr>
                <w:rFonts w:ascii="Trebuchet MS" w:hAnsi="Trebuchet MS" w:cs="Calibri"/>
                <w:i/>
                <w:iCs/>
                <w:u w:val="single"/>
              </w:rPr>
            </w:pPr>
          </w:p>
          <w:p w14:paraId="2CCCEF99" w14:textId="1EB81148" w:rsidR="00884825" w:rsidRPr="00D92302" w:rsidRDefault="00884825" w:rsidP="00F23CAB">
            <w:pPr>
              <w:spacing w:line="360" w:lineRule="auto"/>
              <w:jc w:val="both"/>
              <w:rPr>
                <w:rFonts w:ascii="Trebuchet MS" w:hAnsi="Trebuchet MS" w:cs="Calibri"/>
                <w:i/>
                <w:iCs/>
                <w:u w:val="single"/>
              </w:rPr>
            </w:pPr>
            <w:r w:rsidRPr="00D92302">
              <w:rPr>
                <w:rFonts w:ascii="Trebuchet MS" w:hAnsi="Trebuchet MS" w:cs="Calibri"/>
                <w:i/>
                <w:iCs/>
                <w:u w:val="single"/>
              </w:rPr>
              <w:t>O societate poate fi eligibilă la finanțare din acest apel dacă a desfășurat atât activități agricole cât și activități non agricole, cu condiția să se asigure, prin mijloace corespunzătoare, precum separarea activităților sau distincția între conturi, că activitățile desfășurate în sectoarele excluse nu beneficiază de ajutoare de minimis acordate conformitate cu prevederile</w:t>
            </w:r>
            <w:r w:rsidR="00274B77" w:rsidRPr="00D92302">
              <w:rPr>
                <w:rFonts w:ascii="Trebuchet MS" w:hAnsi="Trebuchet MS" w:cs="Calibri"/>
                <w:i/>
                <w:iCs/>
                <w:u w:val="single"/>
              </w:rPr>
              <w:t xml:space="preserve">„Schemei de ajutor de minimis pentru sprijinirea dezvoltării microîntreprinderilor și întreprinderilor mici prin Programului Regional Sud-Muntenia 2021-2027”, aprobată prin Dispoziția nr.5/12.01.2024 </w:t>
            </w:r>
          </w:p>
          <w:p w14:paraId="2E8B9D56" w14:textId="2DD9D44B" w:rsidR="006862F8" w:rsidRPr="00D92302" w:rsidRDefault="006862F8" w:rsidP="00F23CAB">
            <w:pPr>
              <w:spacing w:line="360" w:lineRule="auto"/>
              <w:jc w:val="both"/>
              <w:rPr>
                <w:rFonts w:ascii="Trebuchet MS" w:hAnsi="Trebuchet MS" w:cs="Calibri"/>
                <w:i/>
                <w:iCs/>
                <w:u w:val="single"/>
              </w:rPr>
            </w:pPr>
            <w:r w:rsidRPr="00D92302">
              <w:rPr>
                <w:rFonts w:ascii="Trebuchet MS" w:hAnsi="Trebuchet MS" w:cs="Calibri"/>
                <w:i/>
                <w:iCs/>
                <w:u w:val="single"/>
              </w:rPr>
              <w:t>Astfel, acordarea ajutoarelor se realizează doar pentru activităţile non agricole, societățile care au desfășurat doar activitate din domeniul agricol nefiind eligibile.</w:t>
            </w:r>
            <w:r w:rsidR="005B3AC3" w:rsidRPr="00D92302">
              <w:rPr>
                <w:rFonts w:ascii="Trebuchet MS" w:hAnsi="Trebuchet MS" w:cs="Calibri"/>
                <w:i/>
                <w:iCs/>
                <w:u w:val="single"/>
              </w:rPr>
              <w:t xml:space="preserve"> </w:t>
            </w:r>
          </w:p>
          <w:p w14:paraId="5E6D9AD5" w14:textId="5271BE05" w:rsidR="005B3AC3" w:rsidRDefault="005B3AC3" w:rsidP="00F23CAB">
            <w:pPr>
              <w:spacing w:line="360" w:lineRule="auto"/>
              <w:jc w:val="both"/>
              <w:rPr>
                <w:rFonts w:ascii="Trebuchet MS" w:hAnsi="Trebuchet MS" w:cs="Calibri"/>
                <w:i/>
                <w:iCs/>
                <w:u w:val="single"/>
              </w:rPr>
            </w:pPr>
            <w:r w:rsidRPr="00D92302">
              <w:rPr>
                <w:rFonts w:ascii="Trebuchet MS" w:hAnsi="Trebuchet MS" w:cs="Calibri"/>
                <w:i/>
                <w:iCs/>
                <w:u w:val="single"/>
              </w:rPr>
              <w:t xml:space="preserve">Menţionăm că activitatea non agricolă </w:t>
            </w:r>
            <w:r w:rsidR="009C5CE9" w:rsidRPr="00D92302">
              <w:rPr>
                <w:rFonts w:ascii="Trebuchet MS" w:hAnsi="Trebuchet MS" w:cs="Calibri"/>
                <w:i/>
                <w:iCs/>
                <w:u w:val="single"/>
              </w:rPr>
              <w:t xml:space="preserve">autorizată </w:t>
            </w:r>
            <w:r w:rsidRPr="00D92302">
              <w:rPr>
                <w:rFonts w:ascii="Trebuchet MS" w:hAnsi="Trebuchet MS" w:cs="Calibri"/>
                <w:i/>
                <w:iCs/>
                <w:u w:val="single"/>
              </w:rPr>
              <w:t>trebuie să se fi desfăşurat cel puţin pe durata unui an fiscal integral anterior depunerii cererii de finanţare.</w:t>
            </w:r>
          </w:p>
          <w:p w14:paraId="0D12E02C" w14:textId="77777777" w:rsidR="00884825" w:rsidRPr="00D315E5" w:rsidRDefault="00884825" w:rsidP="00F23CAB">
            <w:pPr>
              <w:spacing w:line="360" w:lineRule="auto"/>
              <w:jc w:val="both"/>
              <w:rPr>
                <w:rFonts w:ascii="Trebuchet MS" w:hAnsi="Trebuchet MS" w:cs="Calibri"/>
                <w:i/>
                <w:iCs/>
                <w:u w:val="single"/>
              </w:rPr>
            </w:pPr>
          </w:p>
          <w:p w14:paraId="7E7EA648" w14:textId="6226B5BF" w:rsidR="009006EA" w:rsidRPr="009006EA" w:rsidRDefault="009006EA" w:rsidP="009006EA">
            <w:pPr>
              <w:spacing w:line="360" w:lineRule="auto"/>
              <w:jc w:val="both"/>
              <w:rPr>
                <w:rFonts w:ascii="Trebuchet MS" w:hAnsi="Trebuchet MS" w:cs="Calibri"/>
                <w:i/>
                <w:iCs/>
                <w:u w:val="single"/>
              </w:rPr>
            </w:pPr>
            <w:r w:rsidRPr="009006EA">
              <w:rPr>
                <w:rFonts w:ascii="Trebuchet MS" w:hAnsi="Trebuchet MS" w:cs="Calibri"/>
                <w:i/>
                <w:iCs/>
                <w:u w:val="single"/>
              </w:rPr>
              <w:t xml:space="preserve">Dacă o societate a desfășurat atât activități agricole cât și activități non agricole, solicitantul are obligaţia să demonstreze, printr-un Raport de expertiză contabilă, întocmit de un expert contabil, </w:t>
            </w:r>
            <w:r w:rsidRPr="009006EA">
              <w:rPr>
                <w:rFonts w:ascii="Trebuchet MS" w:hAnsi="Trebuchet MS" w:cs="Calibri"/>
                <w:i/>
                <w:iCs/>
                <w:u w:val="single"/>
              </w:rPr>
              <w:lastRenderedPageBreak/>
              <w:t>separarea activităților sau distincția între conturi</w:t>
            </w:r>
            <w:r>
              <w:rPr>
                <w:rFonts w:ascii="Trebuchet MS" w:hAnsi="Trebuchet MS" w:cs="Calibri"/>
                <w:i/>
                <w:iCs/>
                <w:u w:val="single"/>
              </w:rPr>
              <w:t>,</w:t>
            </w:r>
            <w:r w:rsidRPr="009006EA">
              <w:rPr>
                <w:rFonts w:ascii="Trebuchet MS" w:hAnsi="Trebuchet MS" w:cs="Calibri"/>
                <w:i/>
                <w:iCs/>
                <w:u w:val="single"/>
              </w:rPr>
              <w:t xml:space="preserve"> în vederea îndeplinirii condiţiilor de eligibilitate şi a evaluării financiare a cererii de finanţare.</w:t>
            </w:r>
          </w:p>
          <w:p w14:paraId="2524057B" w14:textId="77777777" w:rsidR="009006EA" w:rsidRDefault="009006EA" w:rsidP="00072746">
            <w:pPr>
              <w:pStyle w:val="NormalWeb"/>
              <w:spacing w:before="0" w:beforeAutospacing="0" w:after="0" w:afterAutospacing="0" w:line="360" w:lineRule="auto"/>
              <w:jc w:val="both"/>
              <w:rPr>
                <w:rFonts w:ascii="Trebuchet MS" w:hAnsi="Trebuchet MS" w:cs="Calibri"/>
                <w:b/>
                <w:bCs/>
                <w:sz w:val="22"/>
                <w:szCs w:val="22"/>
                <w:u w:val="single"/>
                <w:lang w:val="ro-RO"/>
              </w:rPr>
            </w:pPr>
          </w:p>
          <w:p w14:paraId="7DB5C6F9" w14:textId="77777777" w:rsidR="009006EA" w:rsidRDefault="009006EA" w:rsidP="00072746">
            <w:pPr>
              <w:pStyle w:val="NormalWeb"/>
              <w:spacing w:before="0" w:beforeAutospacing="0" w:after="0" w:afterAutospacing="0" w:line="360" w:lineRule="auto"/>
              <w:jc w:val="both"/>
              <w:rPr>
                <w:rFonts w:ascii="Trebuchet MS" w:hAnsi="Trebuchet MS" w:cs="Calibri"/>
                <w:b/>
                <w:bCs/>
                <w:sz w:val="22"/>
                <w:szCs w:val="22"/>
                <w:u w:val="single"/>
                <w:lang w:val="ro-RO"/>
              </w:rPr>
            </w:pPr>
          </w:p>
          <w:p w14:paraId="770CD57D" w14:textId="0E93967C" w:rsidR="00072746" w:rsidRPr="00D315E5" w:rsidRDefault="00072746" w:rsidP="00072746">
            <w:pPr>
              <w:pStyle w:val="NormalWeb"/>
              <w:spacing w:before="0" w:beforeAutospacing="0" w:after="0" w:afterAutospacing="0" w:line="360" w:lineRule="auto"/>
              <w:jc w:val="both"/>
              <w:rPr>
                <w:rFonts w:ascii="Trebuchet MS" w:hAnsi="Trebuchet MS" w:cs="Calibri"/>
                <w:sz w:val="22"/>
                <w:szCs w:val="22"/>
                <w:u w:val="single"/>
                <w:lang w:val="ro-RO"/>
              </w:rPr>
            </w:pPr>
            <w:r w:rsidRPr="00D315E5">
              <w:rPr>
                <w:rFonts w:ascii="Trebuchet MS" w:hAnsi="Trebuchet MS" w:cs="Calibri"/>
                <w:b/>
                <w:bCs/>
                <w:sz w:val="22"/>
                <w:szCs w:val="22"/>
                <w:u w:val="single"/>
                <w:lang w:val="ro-RO"/>
              </w:rPr>
              <w:t>Reguli privind cumulul ajutoarelor</w:t>
            </w:r>
          </w:p>
          <w:p w14:paraId="655D6BF3" w14:textId="77777777" w:rsidR="00FD7C18" w:rsidRPr="00D315E5" w:rsidRDefault="00FD7C18" w:rsidP="00315ED2">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Ajutoarele de minimis acordate pot fi cumulate cu ajutoarele de minimis acordate în conformitate cu Regulamentul (UE) nr. 2832/2023  privind aplicarea articolelor 107 şi 108 din Tratatul privind funcționarea Uniunii Europene în cazul ajutoarelor de minimis acordate întreprinderilor care prestează servicii de interes economic general, în limita plafonului stabilit în regulamentul respectiv. </w:t>
            </w:r>
          </w:p>
          <w:p w14:paraId="0A6881B5" w14:textId="77777777" w:rsidR="00FD7C18" w:rsidRPr="00D315E5" w:rsidRDefault="00FD7C18" w:rsidP="00315ED2">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Acestea pot fi cumulate cu ajutoare de minimis acordate în conformitate cu alte regulamente de minimis, în limita plafonului de 300.000,00 Euro. </w:t>
            </w:r>
          </w:p>
          <w:p w14:paraId="296829CE" w14:textId="34206EFD" w:rsidR="00FD7C18" w:rsidRPr="00D315E5" w:rsidRDefault="00FD7C18" w:rsidP="00315ED2">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Ajutoarele de minimis acordate în conformitate cu Regulamentul (UE) nr. 2831/2023 pot fi cumulate cu ajutoarele de minimis acordate în conformitate cu Regulamentele (UE) nr. 1408/2013 şi (UE) nr. 717/2014 ale Comisiei în limita plafonului de 300.000,00 Euro.</w:t>
            </w:r>
          </w:p>
          <w:p w14:paraId="6A763D73" w14:textId="77777777" w:rsidR="00ED0B94" w:rsidRPr="00D315E5" w:rsidRDefault="00ED0B94" w:rsidP="00ED0B94">
            <w:pPr>
              <w:pStyle w:val="NormalWeb"/>
              <w:spacing w:after="0" w:line="360" w:lineRule="auto"/>
              <w:jc w:val="both"/>
              <w:rPr>
                <w:rFonts w:ascii="Trebuchet MS" w:hAnsi="Trebuchet MS" w:cs="Calibri"/>
                <w:sz w:val="22"/>
                <w:szCs w:val="22"/>
                <w:lang w:val="ro-RO"/>
              </w:rPr>
            </w:pPr>
            <w:r w:rsidRPr="00D315E5">
              <w:rPr>
                <w:rFonts w:ascii="Trebuchet MS" w:hAnsi="Trebuchet MS" w:cs="Calibri"/>
                <w:sz w:val="22"/>
                <w:szCs w:val="22"/>
                <w:lang w:val="ro-RO"/>
              </w:rPr>
              <w:t>Ajutoarele de minimis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fiecărui caz de un regulament sau de o decizie de exceptare pe categorii adoptată de Comisia Europeană.</w:t>
            </w:r>
          </w:p>
          <w:p w14:paraId="70FFC202" w14:textId="0F1D19DF" w:rsidR="00ED0B94" w:rsidRPr="00D315E5" w:rsidRDefault="00ED0B94" w:rsidP="00ED0B94">
            <w:pPr>
              <w:pStyle w:val="NormalWeb"/>
              <w:spacing w:after="0" w:line="360" w:lineRule="auto"/>
              <w:jc w:val="both"/>
              <w:rPr>
                <w:rFonts w:ascii="Trebuchet MS" w:hAnsi="Trebuchet MS" w:cs="Calibri"/>
                <w:sz w:val="22"/>
                <w:szCs w:val="22"/>
                <w:lang w:val="ro-RO"/>
              </w:rPr>
            </w:pPr>
            <w:r w:rsidRPr="00D315E5">
              <w:rPr>
                <w:rFonts w:ascii="Trebuchet MS" w:hAnsi="Trebuchet MS" w:cs="Calibri"/>
                <w:sz w:val="22"/>
                <w:szCs w:val="22"/>
                <w:lang w:val="ro-RO"/>
              </w:rPr>
              <w:t>Ajutoarele de minimis care nu se acordă pentru sau nu sunt legate de costuri eligibile specifice pot fi cumulate cu alte ajutoare de stat acordate în temeiul unui regulament de exceptare pe categorii sau al unei decizii adoptate de Comisia Europeană.</w:t>
            </w:r>
          </w:p>
          <w:p w14:paraId="3974505C" w14:textId="77777777" w:rsidR="008A2E27" w:rsidRPr="00D315E5" w:rsidRDefault="00ED0B94" w:rsidP="00ED0B94">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Din perspectiva monitorizării cumulului ajutoarelor de minimis de care poate beneficia o întreprindere unică pe parcursul ultimilor 3 ani, valoarea maximă nerambursabilă pentru o întreprindere unică este echivalentul în lei a 300.000 de euro. </w:t>
            </w:r>
          </w:p>
          <w:p w14:paraId="16D0A74D" w14:textId="77777777" w:rsidR="00840276" w:rsidRPr="00D315E5" w:rsidRDefault="00ED0B94" w:rsidP="00840276">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Cursul valutar utilizat este cursul inforEuro valabil la momentul acordării ajutorului.</w:t>
            </w:r>
          </w:p>
          <w:p w14:paraId="1A93EFE4" w14:textId="77777777" w:rsidR="00840276" w:rsidRPr="00D315E5" w:rsidRDefault="00840276" w:rsidP="00840276">
            <w:pPr>
              <w:pStyle w:val="NormalWeb"/>
              <w:spacing w:before="0" w:beforeAutospacing="0" w:after="0" w:afterAutospacing="0" w:line="360" w:lineRule="auto"/>
              <w:jc w:val="both"/>
              <w:rPr>
                <w:rFonts w:ascii="Trebuchet MS" w:hAnsi="Trebuchet MS" w:cs="Calibri"/>
                <w:sz w:val="22"/>
                <w:szCs w:val="22"/>
                <w:lang w:val="ro-RO"/>
              </w:rPr>
            </w:pPr>
          </w:p>
          <w:p w14:paraId="3DA1D130" w14:textId="62E69FDC" w:rsidR="00840276" w:rsidRPr="00D315E5" w:rsidRDefault="00840276" w:rsidP="00840276">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 xml:space="preserve">Pentru respectarea regulilor de cumul, solicitantul ajutorului de minimis va prezenta în </w:t>
            </w:r>
            <w:r w:rsidR="007F5745">
              <w:rPr>
                <w:rFonts w:ascii="Trebuchet MS" w:hAnsi="Trebuchet MS" w:cs="Calibri"/>
                <w:sz w:val="22"/>
                <w:szCs w:val="22"/>
                <w:lang w:val="ro-RO"/>
              </w:rPr>
              <w:t>D</w:t>
            </w:r>
            <w:r w:rsidRPr="00D315E5">
              <w:rPr>
                <w:rFonts w:ascii="Trebuchet MS" w:hAnsi="Trebuchet MS" w:cs="Calibri"/>
                <w:sz w:val="22"/>
                <w:szCs w:val="22"/>
                <w:lang w:val="ro-RO"/>
              </w:rPr>
              <w:t xml:space="preserve">eclarația </w:t>
            </w:r>
            <w:r w:rsidR="007F5745">
              <w:rPr>
                <w:rFonts w:ascii="Trebuchet MS" w:hAnsi="Trebuchet MS" w:cs="Calibri"/>
                <w:sz w:val="22"/>
                <w:szCs w:val="22"/>
                <w:lang w:val="ro-RO"/>
              </w:rPr>
              <w:t>U</w:t>
            </w:r>
            <w:r w:rsidRPr="00D315E5">
              <w:rPr>
                <w:rFonts w:ascii="Trebuchet MS" w:hAnsi="Trebuchet MS" w:cs="Calibri"/>
                <w:sz w:val="22"/>
                <w:szCs w:val="22"/>
                <w:lang w:val="ro-RO"/>
              </w:rPr>
              <w:t xml:space="preserve">nică, pe propria răspundere, informațiile referitoare la orice alt ajutor de minimis primit în ultimii 3 ani până la depunerea cererii de finanțare, respectiv până la încheierea contractului de finanțare, cu respectarea prevederilor referitoare la întreprinderea unică. </w:t>
            </w:r>
          </w:p>
          <w:p w14:paraId="66CBF23D" w14:textId="77777777" w:rsidR="00840276" w:rsidRPr="00D315E5" w:rsidRDefault="00840276" w:rsidP="00840276">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lastRenderedPageBreak/>
              <w:t xml:space="preserve">Înainte de încheierea actului de acordare a ajutorului de minimis, în etapa de contractare, solicitantul va depune Declarația de minimis, anexă la ghidul solicitantului, pentru demonstrarea respectării regulilor de cumul ale ajutoarelor primite. </w:t>
            </w:r>
          </w:p>
          <w:p w14:paraId="34D44466" w14:textId="72EA4FE9" w:rsidR="00884825" w:rsidRDefault="00840276" w:rsidP="00840276">
            <w:pPr>
              <w:pStyle w:val="NormalWeb"/>
              <w:spacing w:before="0" w:beforeAutospacing="0" w:after="0" w:afterAutospacing="0" w:line="360" w:lineRule="auto"/>
              <w:jc w:val="both"/>
              <w:rPr>
                <w:rFonts w:ascii="Trebuchet MS" w:hAnsi="Trebuchet MS" w:cs="Calibri"/>
                <w:sz w:val="22"/>
                <w:szCs w:val="22"/>
                <w:lang w:val="ro-RO"/>
              </w:rPr>
            </w:pPr>
            <w:r w:rsidRPr="00D315E5">
              <w:rPr>
                <w:rFonts w:ascii="Trebuchet MS" w:hAnsi="Trebuchet MS" w:cs="Calibri"/>
                <w:sz w:val="22"/>
                <w:szCs w:val="22"/>
                <w:lang w:val="ro-RO"/>
              </w:rPr>
              <w:t>Declaraţia de minimis va cuprinde și informații privind alte ajutoare de stat acordate sau solicitate în legătură cu cheltuieli eligibile aferente unui proiect pentru care se solicită ajutor de minimis</w:t>
            </w:r>
            <w:r w:rsidR="007F5745">
              <w:rPr>
                <w:rFonts w:ascii="Trebuchet MS" w:hAnsi="Trebuchet MS" w:cs="Calibri"/>
                <w:sz w:val="22"/>
                <w:szCs w:val="22"/>
                <w:lang w:val="ro-RO"/>
              </w:rPr>
              <w:t>,</w:t>
            </w:r>
            <w:r w:rsidR="007F5745" w:rsidRPr="00655D12">
              <w:rPr>
                <w:lang w:val="pt-BR"/>
              </w:rPr>
              <w:t xml:space="preserve"> </w:t>
            </w:r>
            <w:r w:rsidR="007F5745" w:rsidRPr="007F5745">
              <w:rPr>
                <w:rFonts w:ascii="Trebuchet MS" w:hAnsi="Trebuchet MS" w:cs="Calibri"/>
                <w:sz w:val="22"/>
                <w:szCs w:val="22"/>
                <w:lang w:val="ro-RO"/>
              </w:rPr>
              <w:t>în conformitate cu prevederile „Schemei de ajutor de minimis pentru sprijinirea dezvoltării microîntreprinderilor și întreprinderilor mici prin Programului Regional Sud-Muntenia 2021-2027”, aprobată prin Dispoziția nr.5/12.01.2024.</w:t>
            </w:r>
            <w:r w:rsidR="007F5745">
              <w:rPr>
                <w:rFonts w:ascii="Trebuchet MS" w:hAnsi="Trebuchet MS" w:cs="Calibri"/>
                <w:sz w:val="22"/>
                <w:szCs w:val="22"/>
                <w:lang w:val="ro-RO"/>
              </w:rPr>
              <w:t xml:space="preserve"> </w:t>
            </w:r>
          </w:p>
          <w:p w14:paraId="3B9764CE" w14:textId="77777777" w:rsidR="002901C8" w:rsidRPr="002901C8" w:rsidRDefault="002901C8" w:rsidP="00840276">
            <w:pPr>
              <w:pStyle w:val="NormalWeb"/>
              <w:spacing w:before="0" w:beforeAutospacing="0" w:after="0" w:afterAutospacing="0" w:line="360" w:lineRule="auto"/>
              <w:jc w:val="both"/>
              <w:rPr>
                <w:rFonts w:ascii="Trebuchet MS" w:hAnsi="Trebuchet MS" w:cs="Calibri"/>
                <w:sz w:val="22"/>
                <w:szCs w:val="22"/>
                <w:lang w:val="ro-RO"/>
              </w:rPr>
            </w:pPr>
          </w:p>
          <w:p w14:paraId="661FCFC5" w14:textId="452B9A89" w:rsidR="00072746" w:rsidRPr="00D315E5" w:rsidRDefault="000F630D" w:rsidP="00840276">
            <w:pPr>
              <w:pStyle w:val="NormalWeb"/>
              <w:spacing w:before="0" w:beforeAutospacing="0" w:after="0" w:afterAutospacing="0" w:line="360" w:lineRule="auto"/>
              <w:jc w:val="both"/>
              <w:rPr>
                <w:rFonts w:ascii="Trebuchet MS" w:hAnsi="Trebuchet MS" w:cs="Calibri"/>
                <w:b/>
                <w:bCs/>
                <w:sz w:val="22"/>
                <w:szCs w:val="22"/>
                <w:u w:val="single"/>
                <w:lang w:val="ro-RO"/>
              </w:rPr>
            </w:pPr>
            <w:r w:rsidRPr="00D315E5">
              <w:rPr>
                <w:rFonts w:ascii="Trebuchet MS" w:hAnsi="Trebuchet MS" w:cs="Calibri"/>
                <w:b/>
                <w:bCs/>
                <w:sz w:val="22"/>
                <w:szCs w:val="22"/>
                <w:u w:val="single"/>
                <w:lang w:val="ro-RO"/>
              </w:rPr>
              <w:t>R</w:t>
            </w:r>
            <w:r w:rsidR="00072746" w:rsidRPr="00D315E5">
              <w:rPr>
                <w:rFonts w:ascii="Trebuchet MS" w:hAnsi="Trebuchet MS" w:cs="Calibri"/>
                <w:b/>
                <w:bCs/>
                <w:sz w:val="22"/>
                <w:szCs w:val="22"/>
                <w:u w:val="single"/>
                <w:lang w:val="ro-RO"/>
              </w:rPr>
              <w:t xml:space="preserve">ecuperarea ajutorului de </w:t>
            </w:r>
            <w:r w:rsidR="00072746" w:rsidRPr="00D315E5">
              <w:rPr>
                <w:rFonts w:ascii="Trebuchet MS" w:hAnsi="Trebuchet MS" w:cs="Calibri"/>
                <w:b/>
                <w:bCs/>
                <w:i/>
                <w:iCs/>
                <w:sz w:val="22"/>
                <w:szCs w:val="22"/>
                <w:u w:val="single"/>
                <w:lang w:val="ro-RO"/>
              </w:rPr>
              <w:t>minimis</w:t>
            </w:r>
          </w:p>
          <w:p w14:paraId="67FCC6BF" w14:textId="2234D22F" w:rsidR="000F630D" w:rsidRPr="00D315E5" w:rsidRDefault="000F630D" w:rsidP="000F630D">
            <w:pPr>
              <w:spacing w:line="360" w:lineRule="auto"/>
              <w:jc w:val="both"/>
              <w:rPr>
                <w:rFonts w:ascii="Trebuchet MS" w:hAnsi="Trebuchet MS" w:cs="Calibri"/>
              </w:rPr>
            </w:pPr>
            <w:r w:rsidRPr="00D315E5">
              <w:rPr>
                <w:rFonts w:ascii="Trebuchet MS" w:hAnsi="Trebuchet MS" w:cs="Calibri"/>
              </w:rPr>
              <w:t>Recuperarea ajutorului de minimis se realizează de către Agenția de Dezvoltare Regională Sud- Muntenia, prin AMPRSM 2021-2027 în calitatea de furnizor de ajutor de minimis, în conformitate cu prevederile Ordonanței de urgență a Guvernului nr. 77/2014, aprobată cu modificări şi completări prin Legea nr. 20/2015, cu modificările ulterioare și ale Ordonanței de Urgență a Guvernului nr. 66/2011, aprobată cu modificări şi completări prin Legea nr. 142/2012, cu modificările şi completările ulterioare precum și în conformitate cu Acordul-cadru de delegare a atribuțiilor privind implementarea Programului Regional Sud Muntenia 2021-2027 cu numărul ADR SM 337/AM/04.07.2022, respectiv cu numărul MF 12974/04.08.2022, capitol III – Drepturi și obligații OI-SIFE, art. 4, alin. 4.1.</w:t>
            </w:r>
          </w:p>
          <w:p w14:paraId="4CD1A884" w14:textId="67617BFB" w:rsidR="00666A25" w:rsidRPr="00D315E5" w:rsidRDefault="00666A25" w:rsidP="000F630D">
            <w:pPr>
              <w:spacing w:line="360" w:lineRule="auto"/>
              <w:jc w:val="both"/>
              <w:rPr>
                <w:rFonts w:ascii="Trebuchet MS" w:hAnsi="Trebuchet MS" w:cs="Calibri"/>
              </w:rPr>
            </w:pPr>
            <w:r w:rsidRPr="00D315E5">
              <w:rPr>
                <w:rFonts w:ascii="Trebuchet MS" w:hAnsi="Trebuchet MS" w:cs="Calibri"/>
              </w:rPr>
              <w:t>Pentru aceasta, furnizorul schemei de minimis va elabora procedura de recuperare a ajutorului de minimis.</w:t>
            </w:r>
          </w:p>
          <w:p w14:paraId="1BD2E3EA" w14:textId="77777777" w:rsidR="00E96601" w:rsidRPr="00D315E5" w:rsidRDefault="00E96601" w:rsidP="00E96601">
            <w:pPr>
              <w:pStyle w:val="NormalWeb"/>
              <w:tabs>
                <w:tab w:val="left" w:pos="284"/>
              </w:tabs>
              <w:spacing w:before="0" w:beforeAutospacing="0" w:after="0" w:afterAutospacing="0" w:line="360" w:lineRule="auto"/>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 xml:space="preserve">Constituie </w:t>
            </w:r>
            <w:r w:rsidRPr="00D315E5">
              <w:rPr>
                <w:rFonts w:ascii="Trebuchet MS" w:eastAsiaTheme="minorHAnsi" w:hAnsi="Trebuchet MS" w:cs="Calibri"/>
                <w:b/>
                <w:bCs/>
                <w:sz w:val="22"/>
                <w:szCs w:val="22"/>
                <w:lang w:val="ro-RO"/>
              </w:rPr>
              <w:t>motive de restituire integrală a ajutorului</w:t>
            </w:r>
            <w:r w:rsidRPr="00D315E5">
              <w:rPr>
                <w:rFonts w:ascii="Trebuchet MS" w:eastAsiaTheme="minorHAnsi" w:hAnsi="Trebuchet MS" w:cs="Calibri"/>
                <w:sz w:val="22"/>
                <w:szCs w:val="22"/>
                <w:lang w:val="ro-RO"/>
              </w:rPr>
              <w:t xml:space="preserve"> de minimis primit: </w:t>
            </w:r>
          </w:p>
          <w:p w14:paraId="047E49E0" w14:textId="77777777"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nerespectarea prevederilor Regulamentului (UE) nr. 2023/2831;</w:t>
            </w:r>
          </w:p>
          <w:p w14:paraId="7BE4BCE3" w14:textId="77777777"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nerespectarea prevederilor Regulamentului (UE) 2021/1060;</w:t>
            </w:r>
          </w:p>
          <w:p w14:paraId="112F383E" w14:textId="77777777"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 xml:space="preserve">nerespectarea prevederilor Regulamentului (UE) 2021/1058; </w:t>
            </w:r>
          </w:p>
          <w:p w14:paraId="5B8D6C07" w14:textId="77777777"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nerealizarea a niciunuia dintre obiectivele asumate prin proiect;</w:t>
            </w:r>
          </w:p>
          <w:p w14:paraId="5B7629A6" w14:textId="0B94947D"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 xml:space="preserve">înstrăinarea proiectului ori a bunurilor obținute prin finanțarea prevăzută în </w:t>
            </w:r>
            <w:r w:rsidR="007F5745" w:rsidRPr="007F5745">
              <w:rPr>
                <w:rFonts w:ascii="Trebuchet MS" w:eastAsiaTheme="minorHAnsi" w:hAnsi="Trebuchet MS" w:cs="Calibri"/>
                <w:sz w:val="22"/>
                <w:szCs w:val="22"/>
                <w:lang w:val="ro-RO"/>
              </w:rPr>
              <w:t>„Schema de ajutor de minimis pentru sprijinirea dezvoltării microîntreprinderilor și întreprinderilor mici prin Programului Regional Sud-Muntenia 2021-2027”, aprobată prin Dispoziția nr.5/12.01.2024,</w:t>
            </w:r>
            <w:r w:rsidRPr="00D315E5">
              <w:rPr>
                <w:rFonts w:ascii="Trebuchet MS" w:eastAsiaTheme="minorHAnsi" w:hAnsi="Trebuchet MS" w:cs="Calibri"/>
                <w:sz w:val="22"/>
                <w:szCs w:val="22"/>
                <w:lang w:val="ro-RO"/>
              </w:rPr>
              <w:t xml:space="preserve"> în perioada de durabilitate a proiectului. Se are în vedere atât înstrăinarea parțială cât și totală. În raport de formă, prin înstrăinare se înțelege atât cea oneroasă cât și cea gratuită.</w:t>
            </w:r>
          </w:p>
          <w:p w14:paraId="5F28AEBA" w14:textId="0DB48452" w:rsidR="00E96601" w:rsidRPr="00D315E5" w:rsidRDefault="00E96601">
            <w:pPr>
              <w:pStyle w:val="NormalWeb"/>
              <w:numPr>
                <w:ilvl w:val="0"/>
                <w:numId w:val="36"/>
              </w:numPr>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r w:rsidRPr="00D315E5">
              <w:rPr>
                <w:rFonts w:ascii="Trebuchet MS" w:eastAsiaTheme="minorHAnsi" w:hAnsi="Trebuchet MS" w:cs="Calibri"/>
                <w:sz w:val="22"/>
                <w:szCs w:val="22"/>
                <w:lang w:val="ro-RO"/>
              </w:rPr>
              <w:t xml:space="preserve">nerespectarea criteriilor de eligibilitate impuse prin </w:t>
            </w:r>
            <w:r w:rsidR="007F5745" w:rsidRPr="007F5745">
              <w:rPr>
                <w:rFonts w:ascii="Trebuchet MS" w:eastAsiaTheme="minorHAnsi" w:hAnsi="Trebuchet MS" w:cs="Calibri"/>
                <w:sz w:val="22"/>
                <w:szCs w:val="22"/>
                <w:lang w:val="ro-RO"/>
              </w:rPr>
              <w:t xml:space="preserve">„Schema de ajutor de minimis pentru sprijinirea dezvoltării microîntreprinderilor și întreprinderilor mici prin Programului </w:t>
            </w:r>
            <w:r w:rsidR="007F5745" w:rsidRPr="007F5745">
              <w:rPr>
                <w:rFonts w:ascii="Trebuchet MS" w:eastAsiaTheme="minorHAnsi" w:hAnsi="Trebuchet MS" w:cs="Calibri"/>
                <w:sz w:val="22"/>
                <w:szCs w:val="22"/>
                <w:lang w:val="ro-RO"/>
              </w:rPr>
              <w:lastRenderedPageBreak/>
              <w:t>Regional Sud-Muntenia 2021-2027”, aprobată prin Dispoziția nr.5/12.01.2024</w:t>
            </w:r>
            <w:r w:rsidRPr="00D315E5">
              <w:rPr>
                <w:rFonts w:ascii="Trebuchet MS" w:eastAsiaTheme="minorHAnsi" w:hAnsi="Trebuchet MS" w:cs="Calibri"/>
                <w:sz w:val="22"/>
                <w:szCs w:val="22"/>
                <w:lang w:val="ro-RO"/>
              </w:rPr>
              <w:t>, inclusiv în cazul constatării ulterioare.</w:t>
            </w:r>
          </w:p>
          <w:p w14:paraId="55703220" w14:textId="77777777" w:rsidR="00502BD9" w:rsidRPr="00D315E5" w:rsidRDefault="00502BD9" w:rsidP="00502BD9">
            <w:pPr>
              <w:pStyle w:val="NormalWeb"/>
              <w:tabs>
                <w:tab w:val="left" w:pos="284"/>
              </w:tabs>
              <w:spacing w:before="0" w:beforeAutospacing="0" w:after="0" w:afterAutospacing="0" w:line="360" w:lineRule="auto"/>
              <w:ind w:left="720"/>
              <w:jc w:val="both"/>
              <w:rPr>
                <w:rFonts w:ascii="Trebuchet MS" w:eastAsiaTheme="minorHAnsi" w:hAnsi="Trebuchet MS" w:cs="Calibri"/>
                <w:sz w:val="22"/>
                <w:szCs w:val="22"/>
                <w:lang w:val="ro-RO"/>
              </w:rPr>
            </w:pPr>
          </w:p>
          <w:p w14:paraId="7CBCFA24" w14:textId="7995721D" w:rsidR="00B600CA" w:rsidRPr="00D315E5" w:rsidRDefault="00B600CA" w:rsidP="000F630D">
            <w:pPr>
              <w:spacing w:line="360" w:lineRule="auto"/>
              <w:jc w:val="both"/>
              <w:rPr>
                <w:rFonts w:ascii="Trebuchet MS" w:hAnsi="Trebuchet MS" w:cs="Calibri"/>
              </w:rPr>
            </w:pPr>
            <w:r w:rsidRPr="00D315E5">
              <w:rPr>
                <w:rFonts w:ascii="Trebuchet MS" w:hAnsi="Trebuchet MS" w:cs="Calibri"/>
              </w:rPr>
              <w:t xml:space="preserve">Constituie </w:t>
            </w:r>
            <w:r w:rsidRPr="00D315E5">
              <w:rPr>
                <w:rFonts w:ascii="Trebuchet MS" w:hAnsi="Trebuchet MS" w:cs="Calibri"/>
                <w:b/>
                <w:bCs/>
              </w:rPr>
              <w:t>motive de restituire parțială a ajutorului de minimis</w:t>
            </w:r>
            <w:r w:rsidRPr="00D315E5">
              <w:rPr>
                <w:rFonts w:ascii="Trebuchet MS" w:hAnsi="Trebuchet MS" w:cs="Calibri"/>
              </w:rPr>
              <w:t xml:space="preserve"> primit: </w:t>
            </w:r>
          </w:p>
          <w:p w14:paraId="78D52D76" w14:textId="77777777" w:rsidR="00B600CA" w:rsidRPr="00D315E5" w:rsidRDefault="00B600CA">
            <w:pPr>
              <w:pStyle w:val="ListParagraph"/>
              <w:numPr>
                <w:ilvl w:val="0"/>
                <w:numId w:val="40"/>
              </w:numPr>
              <w:spacing w:line="360" w:lineRule="auto"/>
              <w:jc w:val="both"/>
              <w:rPr>
                <w:rFonts w:ascii="Trebuchet MS" w:hAnsi="Trebuchet MS" w:cs="Calibri"/>
              </w:rPr>
            </w:pPr>
            <w:r w:rsidRPr="00D315E5">
              <w:rPr>
                <w:rFonts w:ascii="Trebuchet MS" w:hAnsi="Trebuchet MS" w:cs="Calibri"/>
              </w:rPr>
              <w:t>efectuarea unor cheltuieli care nu respectă prevederile HG 873 din 6 iulie 2022 privind regulile de eligibilitate a cheltuielilor efectuate în cadrul operațiunilor finanțate prin Fondul European de Dezvoltare Regională;</w:t>
            </w:r>
          </w:p>
          <w:p w14:paraId="253E07C6" w14:textId="77777777" w:rsidR="00B600CA" w:rsidRPr="00D315E5" w:rsidRDefault="00B600CA">
            <w:pPr>
              <w:pStyle w:val="ListParagraph"/>
              <w:numPr>
                <w:ilvl w:val="0"/>
                <w:numId w:val="40"/>
              </w:numPr>
              <w:spacing w:line="360" w:lineRule="auto"/>
              <w:jc w:val="both"/>
              <w:rPr>
                <w:rFonts w:ascii="Trebuchet MS" w:hAnsi="Trebuchet MS" w:cs="Calibri"/>
              </w:rPr>
            </w:pPr>
            <w:r w:rsidRPr="00D315E5">
              <w:rPr>
                <w:rFonts w:ascii="Trebuchet MS" w:hAnsi="Trebuchet MS" w:cs="Calibri"/>
              </w:rPr>
              <w:t>atingerea parțială a obiectivelor și indicatorilor de realizare și de rezultat din cadrul proiectului aprobat;</w:t>
            </w:r>
          </w:p>
          <w:p w14:paraId="57BCECCD" w14:textId="77777777" w:rsidR="00B600CA" w:rsidRPr="00D315E5" w:rsidRDefault="00B600CA">
            <w:pPr>
              <w:pStyle w:val="ListParagraph"/>
              <w:numPr>
                <w:ilvl w:val="0"/>
                <w:numId w:val="40"/>
              </w:numPr>
              <w:spacing w:line="360" w:lineRule="auto"/>
              <w:jc w:val="both"/>
              <w:rPr>
                <w:rFonts w:ascii="Trebuchet MS" w:hAnsi="Trebuchet MS" w:cs="Calibri"/>
              </w:rPr>
            </w:pPr>
            <w:r w:rsidRPr="00D315E5">
              <w:rPr>
                <w:rFonts w:ascii="Trebuchet MS" w:hAnsi="Trebuchet MS" w:cs="Calibri"/>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4C1FE409" w14:textId="77777777" w:rsidR="00CB1F84" w:rsidRPr="00D315E5" w:rsidRDefault="00CB1F84" w:rsidP="000F630D">
            <w:pPr>
              <w:spacing w:line="360" w:lineRule="auto"/>
              <w:jc w:val="both"/>
              <w:rPr>
                <w:rFonts w:ascii="Trebuchet MS" w:hAnsi="Trebuchet MS" w:cs="Calibri"/>
              </w:rPr>
            </w:pPr>
          </w:p>
          <w:p w14:paraId="159C66F2" w14:textId="41DE9A71" w:rsidR="003B54BA" w:rsidRPr="00D315E5" w:rsidRDefault="003B54BA" w:rsidP="003B54BA">
            <w:pPr>
              <w:spacing w:line="360" w:lineRule="auto"/>
              <w:jc w:val="both"/>
              <w:rPr>
                <w:rFonts w:ascii="Trebuchet MS" w:hAnsi="Trebuchet MS" w:cs="Calibri"/>
              </w:rPr>
            </w:pPr>
            <w:r w:rsidRPr="00D315E5">
              <w:rPr>
                <w:rFonts w:ascii="Trebuchet MS" w:hAnsi="Trebuchet MS" w:cs="Calibri"/>
              </w:rPr>
              <w:t>Ajutorul de minimis care trebuie recuperat include şi dobânda aferentă, datorată de la data</w:t>
            </w:r>
            <w:r w:rsidR="003155DD" w:rsidRPr="00D315E5">
              <w:rPr>
                <w:rFonts w:ascii="Trebuchet MS" w:hAnsi="Trebuchet MS" w:cs="Calibri"/>
              </w:rPr>
              <w:t xml:space="preserve"> </w:t>
            </w:r>
            <w:r w:rsidRPr="00D315E5">
              <w:rPr>
                <w:rFonts w:ascii="Trebuchet MS" w:hAnsi="Trebuchet MS" w:cs="Calibri"/>
              </w:rPr>
              <w:t>plății ajutorului până la data recuperării acestuia. Dobânda de recuperare se calculează conform</w:t>
            </w:r>
            <w:r w:rsidR="003155DD" w:rsidRPr="00D315E5">
              <w:rPr>
                <w:rFonts w:ascii="Trebuchet MS" w:hAnsi="Trebuchet MS" w:cs="Calibri"/>
              </w:rPr>
              <w:t xml:space="preserve"> </w:t>
            </w:r>
            <w:r w:rsidRPr="00D315E5">
              <w:rPr>
                <w:rFonts w:ascii="Trebuchet MS" w:hAnsi="Trebuchet MS" w:cs="Calibri"/>
              </w:rPr>
              <w:t xml:space="preserve">prevederilor Ordinului nr. 386 din 16 aprilie 2020 pentru punerea în aplicare a </w:t>
            </w:r>
            <w:r w:rsidRPr="007F5745">
              <w:rPr>
                <w:rFonts w:ascii="Trebuchet MS" w:hAnsi="Trebuchet MS" w:cs="Calibri"/>
                <w:i/>
                <w:iCs/>
              </w:rPr>
              <w:t>Instrucțiunilor</w:t>
            </w:r>
            <w:r w:rsidR="003155DD" w:rsidRPr="007F5745">
              <w:rPr>
                <w:rFonts w:ascii="Trebuchet MS" w:hAnsi="Trebuchet MS" w:cs="Calibri"/>
                <w:i/>
                <w:iCs/>
              </w:rPr>
              <w:t xml:space="preserve"> </w:t>
            </w:r>
            <w:r w:rsidRPr="007F5745">
              <w:rPr>
                <w:rFonts w:ascii="Trebuchet MS" w:hAnsi="Trebuchet MS" w:cs="Calibri"/>
                <w:i/>
                <w:iCs/>
              </w:rPr>
              <w:t>privind procedura de calculare a dobânzii</w:t>
            </w:r>
            <w:r w:rsidRPr="00D315E5">
              <w:rPr>
                <w:rFonts w:ascii="Trebuchet MS" w:hAnsi="Trebuchet MS" w:cs="Calibri"/>
              </w:rPr>
              <w:t xml:space="preserve"> în cazul ajutorului de stat sau de minimis care trebuie</w:t>
            </w:r>
            <w:r w:rsidR="003155DD" w:rsidRPr="00D315E5">
              <w:rPr>
                <w:rFonts w:ascii="Trebuchet MS" w:hAnsi="Trebuchet MS" w:cs="Calibri"/>
              </w:rPr>
              <w:t xml:space="preserve"> </w:t>
            </w:r>
            <w:r w:rsidRPr="00D315E5">
              <w:rPr>
                <w:rFonts w:ascii="Trebuchet MS" w:hAnsi="Trebuchet MS" w:cs="Calibri"/>
              </w:rPr>
              <w:t>rambursat sau recuperat. Rata dobânzii aplicabile este cea stabilită prin Regulamentul (CE) nr.</w:t>
            </w:r>
            <w:r w:rsidR="003155DD" w:rsidRPr="00D315E5">
              <w:rPr>
                <w:rFonts w:ascii="Trebuchet MS" w:hAnsi="Trebuchet MS" w:cs="Calibri"/>
              </w:rPr>
              <w:t xml:space="preserve"> </w:t>
            </w:r>
            <w:r w:rsidRPr="00D315E5">
              <w:rPr>
                <w:rFonts w:ascii="Trebuchet MS" w:hAnsi="Trebuchet MS" w:cs="Calibri"/>
              </w:rPr>
              <w:t>794/2004 al Comisiei din 21 aprilie 2004 de punere în aplicare a Regulamentului (CE) nr. 659/1999</w:t>
            </w:r>
          </w:p>
          <w:p w14:paraId="2C261D85" w14:textId="77777777" w:rsidR="003B54BA" w:rsidRPr="00D315E5" w:rsidRDefault="003B54BA" w:rsidP="003B54BA">
            <w:pPr>
              <w:spacing w:line="360" w:lineRule="auto"/>
              <w:jc w:val="both"/>
              <w:rPr>
                <w:rFonts w:ascii="Trebuchet MS" w:hAnsi="Trebuchet MS" w:cs="Calibri"/>
              </w:rPr>
            </w:pPr>
            <w:r w:rsidRPr="00D315E5">
              <w:rPr>
                <w:rFonts w:ascii="Trebuchet MS" w:hAnsi="Trebuchet MS" w:cs="Calibri"/>
              </w:rPr>
              <w:t>al Consiliului de stabilire a normelor de aplicare a articolului 93 din Tratatul CE, publicat în Jurnalul</w:t>
            </w:r>
          </w:p>
          <w:p w14:paraId="0C58D629" w14:textId="537F1858" w:rsidR="003B54BA" w:rsidRPr="00D315E5" w:rsidRDefault="003B54BA" w:rsidP="003B54BA">
            <w:pPr>
              <w:spacing w:line="360" w:lineRule="auto"/>
              <w:jc w:val="both"/>
              <w:rPr>
                <w:rFonts w:ascii="Trebuchet MS" w:hAnsi="Trebuchet MS" w:cs="Calibri"/>
              </w:rPr>
            </w:pPr>
            <w:r w:rsidRPr="00D315E5">
              <w:rPr>
                <w:rFonts w:ascii="Trebuchet MS" w:hAnsi="Trebuchet MS" w:cs="Calibri"/>
              </w:rPr>
              <w:t>Oficial al Uniunii Europene, seria L, nr. 140 din 30 aprilie 2004, cu modificările şi completările</w:t>
            </w:r>
            <w:r w:rsidR="003155DD" w:rsidRPr="00D315E5">
              <w:rPr>
                <w:rFonts w:ascii="Trebuchet MS" w:hAnsi="Trebuchet MS" w:cs="Calibri"/>
              </w:rPr>
              <w:t xml:space="preserve"> </w:t>
            </w:r>
            <w:r w:rsidRPr="00D315E5">
              <w:rPr>
                <w:rFonts w:ascii="Trebuchet MS" w:hAnsi="Trebuchet MS" w:cs="Calibri"/>
              </w:rPr>
              <w:t>ulterioare, precum şi cu respectarea prevederilor Regulamentului (UE) nr. 2015/1.589 al</w:t>
            </w:r>
            <w:r w:rsidR="003155DD" w:rsidRPr="00D315E5">
              <w:rPr>
                <w:rFonts w:ascii="Trebuchet MS" w:hAnsi="Trebuchet MS" w:cs="Calibri"/>
              </w:rPr>
              <w:t xml:space="preserve"> </w:t>
            </w:r>
            <w:r w:rsidRPr="00D315E5">
              <w:rPr>
                <w:rFonts w:ascii="Trebuchet MS" w:hAnsi="Trebuchet MS" w:cs="Calibri"/>
              </w:rPr>
              <w:t>Consiliului din 13 iulie 2015 de stabilire a normelor de aplicare a articolului 108 din Tratatul privind</w:t>
            </w:r>
            <w:r w:rsidR="003155DD" w:rsidRPr="00D315E5">
              <w:rPr>
                <w:rFonts w:ascii="Trebuchet MS" w:hAnsi="Trebuchet MS" w:cs="Calibri"/>
              </w:rPr>
              <w:t xml:space="preserve"> </w:t>
            </w:r>
            <w:r w:rsidRPr="00D315E5">
              <w:rPr>
                <w:rFonts w:ascii="Trebuchet MS" w:hAnsi="Trebuchet MS" w:cs="Calibri"/>
              </w:rPr>
              <w:t>funcționarea Uniunii Europene, publicat în Jurnalul Oficial al Uniunii Europene, seria L, nr. 248 din</w:t>
            </w:r>
          </w:p>
          <w:p w14:paraId="55290732" w14:textId="471C8A75" w:rsidR="000F630D" w:rsidRPr="00D315E5" w:rsidRDefault="003B54BA" w:rsidP="003B54BA">
            <w:pPr>
              <w:spacing w:line="360" w:lineRule="auto"/>
              <w:jc w:val="both"/>
              <w:rPr>
                <w:rFonts w:ascii="Trebuchet MS" w:hAnsi="Trebuchet MS" w:cs="Calibri"/>
              </w:rPr>
            </w:pPr>
            <w:r w:rsidRPr="00D315E5">
              <w:rPr>
                <w:rFonts w:ascii="Trebuchet MS" w:hAnsi="Trebuchet MS" w:cs="Calibri"/>
              </w:rPr>
              <w:t>24 septembrie 2015.</w:t>
            </w:r>
          </w:p>
          <w:p w14:paraId="15D7DA96" w14:textId="77777777" w:rsidR="0099642D" w:rsidRPr="00D315E5" w:rsidRDefault="0099642D" w:rsidP="0099642D">
            <w:pPr>
              <w:spacing w:line="360" w:lineRule="auto"/>
              <w:jc w:val="both"/>
              <w:rPr>
                <w:rFonts w:ascii="Trebuchet MS" w:hAnsi="Trebuchet MS" w:cs="Calibri"/>
              </w:rPr>
            </w:pPr>
          </w:p>
          <w:p w14:paraId="5501FA8F" w14:textId="77777777" w:rsidR="00F51C65" w:rsidRPr="00D315E5" w:rsidRDefault="0099642D" w:rsidP="0099642D">
            <w:pPr>
              <w:spacing w:line="360" w:lineRule="auto"/>
              <w:jc w:val="both"/>
              <w:rPr>
                <w:rFonts w:ascii="Trebuchet MS" w:hAnsi="Trebuchet MS" w:cs="Calibri"/>
              </w:rPr>
            </w:pPr>
            <w:r w:rsidRPr="00D315E5">
              <w:rPr>
                <w:rFonts w:ascii="Trebuchet MS" w:hAnsi="Trebuchet MS" w:cs="Calibri"/>
              </w:rPr>
              <w:t>Furnizorul/administratorul își rezervă dreptul de a stopa acordarea/plata ajutorului de minimis sau de a solicita recuperarea ajutorului de minimis deja plătit, în cazul în care documentele și informațiile furnizate de către beneficiar în documentele depuse se dovedesc a fi incorecte sau false.</w:t>
            </w:r>
          </w:p>
          <w:p w14:paraId="43F53187" w14:textId="77777777" w:rsidR="00080D57" w:rsidRDefault="00080D57" w:rsidP="0099642D">
            <w:pPr>
              <w:spacing w:line="360" w:lineRule="auto"/>
              <w:jc w:val="both"/>
              <w:rPr>
                <w:rFonts w:ascii="Trebuchet MS" w:hAnsi="Trebuchet MS" w:cs="Calibri"/>
                <w:b/>
                <w:bCs/>
                <w:u w:val="single"/>
              </w:rPr>
            </w:pPr>
          </w:p>
          <w:p w14:paraId="510353F1" w14:textId="77777777" w:rsidR="00080D57" w:rsidRDefault="00080D57" w:rsidP="0099642D">
            <w:pPr>
              <w:spacing w:line="360" w:lineRule="auto"/>
              <w:jc w:val="both"/>
              <w:rPr>
                <w:rFonts w:ascii="Trebuchet MS" w:hAnsi="Trebuchet MS" w:cs="Calibri"/>
                <w:b/>
                <w:bCs/>
                <w:u w:val="single"/>
              </w:rPr>
            </w:pPr>
          </w:p>
          <w:p w14:paraId="3F895BF2" w14:textId="77777777" w:rsidR="00080D57" w:rsidRDefault="00080D57" w:rsidP="0099642D">
            <w:pPr>
              <w:spacing w:line="360" w:lineRule="auto"/>
              <w:jc w:val="both"/>
              <w:rPr>
                <w:rFonts w:ascii="Trebuchet MS" w:hAnsi="Trebuchet MS" w:cs="Calibri"/>
                <w:b/>
                <w:bCs/>
                <w:u w:val="single"/>
              </w:rPr>
            </w:pPr>
          </w:p>
          <w:p w14:paraId="7B4EC6B3" w14:textId="07B82C55" w:rsidR="00924B38" w:rsidRPr="00D315E5" w:rsidRDefault="00924B38" w:rsidP="0099642D">
            <w:pPr>
              <w:spacing w:line="360" w:lineRule="auto"/>
              <w:jc w:val="both"/>
              <w:rPr>
                <w:rFonts w:ascii="Trebuchet MS" w:hAnsi="Trebuchet MS" w:cs="Calibri"/>
                <w:b/>
                <w:bCs/>
                <w:u w:val="single"/>
              </w:rPr>
            </w:pPr>
            <w:r w:rsidRPr="00D315E5">
              <w:rPr>
                <w:rFonts w:ascii="Trebuchet MS" w:hAnsi="Trebuchet MS" w:cs="Calibri"/>
                <w:b/>
                <w:bCs/>
                <w:u w:val="single"/>
              </w:rPr>
              <w:t>Durata şi bugetul schemei de ajutor de minimis</w:t>
            </w:r>
          </w:p>
          <w:p w14:paraId="708A8A90" w14:textId="065F71F7" w:rsidR="00924B38" w:rsidRPr="00D315E5" w:rsidRDefault="00D94813" w:rsidP="00924B38">
            <w:pPr>
              <w:spacing w:line="360" w:lineRule="auto"/>
              <w:jc w:val="both"/>
              <w:rPr>
                <w:rFonts w:ascii="Trebuchet MS" w:hAnsi="Trebuchet MS" w:cs="Calibri"/>
              </w:rPr>
            </w:pPr>
            <w:r w:rsidRPr="00D94813">
              <w:rPr>
                <w:rFonts w:ascii="Trebuchet MS" w:hAnsi="Trebuchet MS" w:cs="Calibri"/>
              </w:rPr>
              <w:lastRenderedPageBreak/>
              <w:t>„Schema de ajutor de minimis pentru sprijinirea dezvoltării microîntreprinderilor și întreprinderilor mici prin Programului Regional Sud-Muntenia 2021-2027”, aprobată prin Dispoziția nr.5/12.01.2024</w:t>
            </w:r>
            <w:r>
              <w:rPr>
                <w:rFonts w:ascii="Trebuchet MS" w:hAnsi="Trebuchet MS" w:cs="Calibri"/>
              </w:rPr>
              <w:t>,</w:t>
            </w:r>
            <w:r w:rsidR="00924B38" w:rsidRPr="00D315E5">
              <w:rPr>
                <w:rFonts w:ascii="Trebuchet MS" w:hAnsi="Trebuchet MS" w:cs="Calibri"/>
              </w:rPr>
              <w:t xml:space="preserve"> se aplică de la data publicării ei pe pagina web dedicată programului: https://2021-2027.adrmuntenia.ro, în limita bugetului alocat, până la data de 31.12.2027.</w:t>
            </w:r>
          </w:p>
          <w:p w14:paraId="72931600" w14:textId="1E26B692" w:rsidR="00924B38" w:rsidRPr="00D315E5" w:rsidRDefault="00924B38" w:rsidP="00924B38">
            <w:pPr>
              <w:spacing w:line="360" w:lineRule="auto"/>
              <w:jc w:val="both"/>
              <w:rPr>
                <w:rFonts w:ascii="Trebuchet MS" w:hAnsi="Trebuchet MS" w:cs="Calibri"/>
              </w:rPr>
            </w:pPr>
            <w:r w:rsidRPr="00D315E5">
              <w:rPr>
                <w:rFonts w:ascii="Trebuchet MS" w:hAnsi="Trebuchet MS" w:cs="Calibri"/>
              </w:rPr>
              <w:t xml:space="preserve">Plata ajutorului către beneficiari se poate efectua până la data de 31.12.2029, în limita bugetului alocat </w:t>
            </w:r>
            <w:r w:rsidR="005B592A" w:rsidRPr="005B592A">
              <w:rPr>
                <w:rFonts w:ascii="Trebuchet MS" w:hAnsi="Trebuchet MS" w:cs="Calibri"/>
              </w:rPr>
              <w:t>„Schemei de ajutor de minimis pentru sprijinirea dezvoltării microîntreprinderilor și întreprinderilor mici prin Programului Regional Sud-Muntenia 2021-2027”, aprobată prin Dispoziția nr.5/12.01.2024</w:t>
            </w:r>
            <w:r w:rsidRPr="00D315E5">
              <w:rPr>
                <w:rFonts w:ascii="Trebuchet MS" w:hAnsi="Trebuchet MS" w:cs="Calibri"/>
              </w:rPr>
              <w:t>.</w:t>
            </w:r>
          </w:p>
          <w:p w14:paraId="5A950F4E" w14:textId="77777777" w:rsidR="00F30E65" w:rsidRDefault="00F30E65" w:rsidP="0099642D">
            <w:pPr>
              <w:spacing w:line="360" w:lineRule="auto"/>
              <w:jc w:val="both"/>
              <w:rPr>
                <w:rFonts w:ascii="Trebuchet MS" w:hAnsi="Trebuchet MS" w:cs="Calibri"/>
              </w:rPr>
            </w:pPr>
          </w:p>
          <w:p w14:paraId="771C1068" w14:textId="77777777" w:rsidR="00F30E65" w:rsidRDefault="00F30E65" w:rsidP="0099642D">
            <w:pPr>
              <w:spacing w:line="360" w:lineRule="auto"/>
              <w:jc w:val="both"/>
              <w:rPr>
                <w:rFonts w:ascii="Trebuchet MS" w:hAnsi="Trebuchet MS" w:cs="Calibri"/>
              </w:rPr>
            </w:pPr>
          </w:p>
          <w:p w14:paraId="322F9B2F" w14:textId="237914B4" w:rsidR="005345BF" w:rsidRPr="00D315E5" w:rsidRDefault="005345BF" w:rsidP="0099642D">
            <w:pPr>
              <w:spacing w:line="360" w:lineRule="auto"/>
              <w:jc w:val="both"/>
              <w:rPr>
                <w:b/>
                <w:bCs/>
                <w:sz w:val="23"/>
                <w:szCs w:val="23"/>
                <w:u w:val="single"/>
              </w:rPr>
            </w:pPr>
            <w:r w:rsidRPr="00D315E5">
              <w:rPr>
                <w:b/>
                <w:bCs/>
                <w:sz w:val="23"/>
                <w:szCs w:val="23"/>
                <w:u w:val="single"/>
              </w:rPr>
              <w:t>Reguli privind transparența, monitorizarea și raportarea</w:t>
            </w:r>
          </w:p>
          <w:p w14:paraId="49DC85DF" w14:textId="7A050743" w:rsidR="005345BF" w:rsidRPr="00D315E5" w:rsidRDefault="005345BF" w:rsidP="005345BF">
            <w:pPr>
              <w:spacing w:line="360" w:lineRule="auto"/>
              <w:jc w:val="both"/>
              <w:rPr>
                <w:rFonts w:ascii="Trebuchet MS" w:hAnsi="Trebuchet MS"/>
              </w:rPr>
            </w:pPr>
            <w:r w:rsidRPr="00D315E5">
              <w:rPr>
                <w:rFonts w:ascii="Trebuchet MS" w:hAnsi="Trebuchet MS"/>
              </w:rPr>
              <w:t>Agenția de Dezvoltare Regională Sud-Muntenia are obligația de a monitoriza permanent ajutoarele de minimis acordate, aflate în derulare, pentru a nu se depăși plafoanele şi intensitatea maxime admise şi de a dispune măsurile care se impun în cazul nerespectării condițiilor din schemă sau din legislația națională ori europeană aplicabilă la momentul respectiv.</w:t>
            </w:r>
          </w:p>
          <w:p w14:paraId="5B0430FB" w14:textId="77777777" w:rsidR="005345BF" w:rsidRPr="00D315E5" w:rsidRDefault="005345BF" w:rsidP="005345BF">
            <w:pPr>
              <w:pStyle w:val="Default"/>
              <w:spacing w:after="142" w:line="360" w:lineRule="auto"/>
              <w:jc w:val="both"/>
              <w:rPr>
                <w:rFonts w:ascii="Trebuchet MS" w:hAnsi="Trebuchet MS"/>
                <w:sz w:val="22"/>
                <w:szCs w:val="22"/>
              </w:rPr>
            </w:pPr>
          </w:p>
          <w:p w14:paraId="799C90CC" w14:textId="5223EBDC" w:rsidR="005345BF" w:rsidRPr="00D315E5" w:rsidRDefault="005345BF" w:rsidP="005345BF">
            <w:pPr>
              <w:pStyle w:val="Default"/>
              <w:spacing w:after="142" w:line="360" w:lineRule="auto"/>
              <w:jc w:val="both"/>
              <w:rPr>
                <w:rFonts w:ascii="Trebuchet MS" w:hAnsi="Trebuchet MS"/>
                <w:sz w:val="22"/>
                <w:szCs w:val="22"/>
              </w:rPr>
            </w:pPr>
            <w:r w:rsidRPr="00D315E5">
              <w:rPr>
                <w:rFonts w:ascii="Trebuchet MS" w:hAnsi="Trebuchet MS"/>
                <w:sz w:val="22"/>
                <w:szCs w:val="22"/>
              </w:rPr>
              <w:t xml:space="preserve">Raportarea şi monitorizarea ajutoarelor acordate în baza </w:t>
            </w:r>
            <w:r w:rsidR="009B0E96" w:rsidRPr="009B0E96">
              <w:rPr>
                <w:rFonts w:ascii="Trebuchet MS" w:hAnsi="Trebuchet MS"/>
                <w:sz w:val="22"/>
                <w:szCs w:val="22"/>
              </w:rPr>
              <w:t>„Schemei de ajutor de minimis pentru sprijinirea dezvoltării microîntreprinderilor și întreprinderilor mici prin Programului Regional Sud-Muntenia 2021-2027”, aprobată prin Dispoziția nr.5/12.01.2024</w:t>
            </w:r>
            <w:r w:rsidRPr="00D315E5">
              <w:rPr>
                <w:rFonts w:ascii="Trebuchet MS" w:hAnsi="Trebuchet MS"/>
                <w:sz w:val="22"/>
                <w:szCs w:val="22"/>
              </w:rPr>
              <w:t xml:space="preserve"> se fac în conformitate cu prevederile Ordonanței de Urgență a Guvernului nr. 77/2014 privind procedurile naționale în domeniul ajutorului de stat, precum și pentru modificarea și completarea Legii concurenței nr. 21/1996, cu modificările și completările ulterioare și ale Regulamentul</w:t>
            </w:r>
            <w:r w:rsidR="009B0E96">
              <w:rPr>
                <w:rFonts w:ascii="Trebuchet MS" w:hAnsi="Trebuchet MS"/>
                <w:sz w:val="22"/>
                <w:szCs w:val="22"/>
              </w:rPr>
              <w:t>ui</w:t>
            </w:r>
            <w:r w:rsidRPr="00D315E5">
              <w:rPr>
                <w:rFonts w:ascii="Trebuchet MS" w:hAnsi="Trebuchet MS"/>
                <w:sz w:val="22"/>
                <w:szCs w:val="22"/>
              </w:rPr>
              <w:t xml:space="preserve"> privind procedurile de monitorizare a ajutoarelor de stat și de minimis, pus în aplicare prin Ordinul președintelui Consiliului Concurenței nr. 441/2022, publicat în Monitorul Oficial al României nr. 422 din data de 2 mai 2022. </w:t>
            </w:r>
          </w:p>
          <w:p w14:paraId="066BE4F0" w14:textId="4B3A0125" w:rsidR="005345BF" w:rsidRPr="00D315E5" w:rsidRDefault="005345BF" w:rsidP="005345BF">
            <w:pPr>
              <w:pStyle w:val="Default"/>
              <w:spacing w:after="142" w:line="360" w:lineRule="auto"/>
              <w:jc w:val="both"/>
              <w:rPr>
                <w:rFonts w:ascii="Trebuchet MS" w:hAnsi="Trebuchet MS"/>
                <w:sz w:val="22"/>
                <w:szCs w:val="22"/>
              </w:rPr>
            </w:pPr>
            <w:r w:rsidRPr="00D315E5">
              <w:rPr>
                <w:rFonts w:ascii="Trebuchet MS" w:hAnsi="Trebuchet MS"/>
                <w:sz w:val="22"/>
                <w:szCs w:val="22"/>
              </w:rPr>
              <w:t xml:space="preserve">În cazul în care furnizorul nu are date definitive privind valoarea ajutorului, acesta va transmite Consiliului Concurenței valori estimative. </w:t>
            </w:r>
          </w:p>
          <w:p w14:paraId="743A845B" w14:textId="64C4D65C" w:rsidR="005345BF" w:rsidRPr="00D315E5" w:rsidRDefault="005345BF" w:rsidP="005345BF">
            <w:pPr>
              <w:pStyle w:val="Default"/>
              <w:spacing w:after="142" w:line="360" w:lineRule="auto"/>
              <w:jc w:val="both"/>
              <w:rPr>
                <w:rFonts w:ascii="Trebuchet MS" w:hAnsi="Trebuchet MS"/>
                <w:sz w:val="22"/>
                <w:szCs w:val="22"/>
              </w:rPr>
            </w:pPr>
            <w:r w:rsidRPr="00D315E5">
              <w:rPr>
                <w:rFonts w:ascii="Trebuchet MS" w:hAnsi="Trebuchet MS"/>
                <w:sz w:val="22"/>
                <w:szCs w:val="22"/>
              </w:rPr>
              <w:t xml:space="preserve">Erorile constatate de furnizor și corecțiile legale, anulările, recalculările, recuperările și rambursările, se raportează Consiliului Concurenței până la data de 31 martie a anului următor anului de raportare. </w:t>
            </w:r>
          </w:p>
          <w:p w14:paraId="222B7B8A" w14:textId="40DC9DB3" w:rsidR="00507988" w:rsidRPr="00D315E5" w:rsidRDefault="005345BF" w:rsidP="005345BF">
            <w:pPr>
              <w:pStyle w:val="Default"/>
              <w:spacing w:line="360" w:lineRule="auto"/>
              <w:jc w:val="both"/>
              <w:rPr>
                <w:rFonts w:ascii="Trebuchet MS" w:hAnsi="Trebuchet MS"/>
                <w:sz w:val="22"/>
                <w:szCs w:val="22"/>
              </w:rPr>
            </w:pPr>
            <w:r w:rsidRPr="00D315E5">
              <w:rPr>
                <w:rFonts w:ascii="Trebuchet MS" w:hAnsi="Trebuchet MS"/>
                <w:sz w:val="22"/>
                <w:szCs w:val="22"/>
              </w:rPr>
              <w:t xml:space="preserve">În vederea asigurării monitorizării ajutoarelor de stat la nivel european şi național, Agenția pentru Dezvoltare Regională Sud-Muntenia are obligația să păstreze evidența detaliată a ajutoarelor de </w:t>
            </w:r>
            <w:r w:rsidRPr="00D315E5">
              <w:rPr>
                <w:rFonts w:ascii="Trebuchet MS" w:hAnsi="Trebuchet MS"/>
                <w:sz w:val="22"/>
                <w:szCs w:val="22"/>
              </w:rPr>
              <w:lastRenderedPageBreak/>
              <w:t xml:space="preserve">minimis acordate </w:t>
            </w:r>
            <w:r w:rsidRPr="00D315E5">
              <w:rPr>
                <w:rFonts w:ascii="Trebuchet MS" w:hAnsi="Trebuchet MS"/>
                <w:b/>
                <w:bCs/>
                <w:sz w:val="22"/>
                <w:szCs w:val="22"/>
              </w:rPr>
              <w:t xml:space="preserve">pe o perioadă de minimum 10 ani </w:t>
            </w:r>
            <w:r w:rsidRPr="00D315E5">
              <w:rPr>
                <w:rFonts w:ascii="Trebuchet MS" w:hAnsi="Trebuchet MS"/>
                <w:sz w:val="22"/>
                <w:szCs w:val="22"/>
              </w:rPr>
              <w:t xml:space="preserve">de la data acordării ultimului ajutor individual în baza </w:t>
            </w:r>
            <w:r w:rsidR="009B0E96" w:rsidRPr="009B0E96">
              <w:rPr>
                <w:rFonts w:ascii="Trebuchet MS" w:hAnsi="Trebuchet MS"/>
                <w:sz w:val="22"/>
                <w:szCs w:val="22"/>
              </w:rPr>
              <w:t>„Schemei de ajutor de minimis pentru sprijinirea dezvoltării microîntreprinderilor și întreprinderilor mici prin Programului Regional Sud-Muntenia 2021-2027”, aprobată prin Dispoziția nr.5/12.01.2024</w:t>
            </w:r>
            <w:r w:rsidRPr="00D315E5">
              <w:rPr>
                <w:rFonts w:ascii="Trebuchet MS" w:hAnsi="Trebuchet MS"/>
                <w:sz w:val="22"/>
                <w:szCs w:val="22"/>
              </w:rPr>
              <w:t xml:space="preserve">. </w:t>
            </w:r>
          </w:p>
          <w:p w14:paraId="03F4879B" w14:textId="6541A388" w:rsidR="005345BF" w:rsidRPr="00D315E5" w:rsidRDefault="005345BF" w:rsidP="005345BF">
            <w:pPr>
              <w:pStyle w:val="Default"/>
              <w:spacing w:line="360" w:lineRule="auto"/>
              <w:jc w:val="both"/>
              <w:rPr>
                <w:rFonts w:ascii="Trebuchet MS" w:hAnsi="Trebuchet MS"/>
                <w:sz w:val="22"/>
                <w:szCs w:val="22"/>
              </w:rPr>
            </w:pPr>
            <w:r w:rsidRPr="00D315E5">
              <w:rPr>
                <w:rFonts w:ascii="Trebuchet MS" w:hAnsi="Trebuchet MS"/>
                <w:sz w:val="22"/>
                <w:szCs w:val="22"/>
              </w:rPr>
              <w:t xml:space="preserve">Această evidență trebuie să conțină toate informațiile necesare pentru a demonstra respectarea condițiilor impuse de legislația comunitară în domeniul ajutorului de stat şi de minimis. </w:t>
            </w:r>
          </w:p>
          <w:p w14:paraId="36B930F0" w14:textId="77777777" w:rsidR="005345BF" w:rsidRPr="00D315E5" w:rsidRDefault="005345BF" w:rsidP="005345BF">
            <w:pPr>
              <w:spacing w:line="360" w:lineRule="auto"/>
              <w:jc w:val="both"/>
              <w:rPr>
                <w:rFonts w:ascii="Trebuchet MS" w:hAnsi="Trebuchet MS" w:cs="Calibri"/>
                <w:u w:val="single"/>
              </w:rPr>
            </w:pPr>
          </w:p>
          <w:p w14:paraId="720AC253" w14:textId="020F57F6" w:rsidR="005345BF" w:rsidRPr="00D315E5" w:rsidRDefault="005345BF" w:rsidP="005345BF">
            <w:pPr>
              <w:pStyle w:val="Default"/>
              <w:spacing w:line="360" w:lineRule="auto"/>
              <w:jc w:val="both"/>
              <w:rPr>
                <w:rFonts w:ascii="Trebuchet MS" w:hAnsi="Trebuchet MS"/>
                <w:sz w:val="22"/>
                <w:szCs w:val="22"/>
              </w:rPr>
            </w:pPr>
            <w:r w:rsidRPr="00D315E5">
              <w:rPr>
                <w:rFonts w:ascii="Trebuchet MS" w:hAnsi="Trebuchet MS"/>
                <w:sz w:val="22"/>
                <w:szCs w:val="22"/>
              </w:rPr>
              <w:t>Agenția pentru Dezvoltare Regională Sud</w:t>
            </w:r>
            <w:r w:rsidR="00507988" w:rsidRPr="00D315E5">
              <w:rPr>
                <w:rFonts w:ascii="Trebuchet MS" w:hAnsi="Trebuchet MS"/>
                <w:sz w:val="22"/>
                <w:szCs w:val="22"/>
              </w:rPr>
              <w:t>-</w:t>
            </w:r>
            <w:r w:rsidRPr="00D315E5">
              <w:rPr>
                <w:rFonts w:ascii="Trebuchet MS" w:hAnsi="Trebuchet MS"/>
                <w:sz w:val="22"/>
                <w:szCs w:val="22"/>
              </w:rPr>
              <w:t>Muntenia, în calitate de autoritate responsabilă cu implementarea scheme</w:t>
            </w:r>
            <w:r w:rsidR="00507988" w:rsidRPr="00D315E5">
              <w:rPr>
                <w:rFonts w:ascii="Trebuchet MS" w:hAnsi="Trebuchet MS"/>
                <w:sz w:val="22"/>
                <w:szCs w:val="22"/>
              </w:rPr>
              <w:t>i</w:t>
            </w:r>
            <w:r w:rsidRPr="00D315E5">
              <w:rPr>
                <w:rFonts w:ascii="Trebuchet MS" w:hAnsi="Trebuchet MS"/>
                <w:sz w:val="22"/>
                <w:szCs w:val="22"/>
              </w:rPr>
              <w:t xml:space="preserve"> de ajutor de minimis, are obligația de a transmite Consiliului Concurenței toate datele şi informațiile necesare pentru monitorizarea ajutoarelor de stat şi de minimis la nivel național, în formatul şi în termenul prevăzute de Regulamentul privind procedurile de monitorizare a ajutoarelor de stat și de minimis pus în aplicare prin Ordinul președintelui Consiliului Concurenței nr. 441/2022, precum şi datele şi informațiile necesare pentru întocmirea inventarului ajutoarelor de stat și de minimis și a rapoartelor şi informărilor necesare îndeplinirii obligațiilor României în calitate de stat membru al Uniunii Europene. </w:t>
            </w:r>
          </w:p>
          <w:p w14:paraId="161FDEB7" w14:textId="77777777" w:rsidR="00507988" w:rsidRPr="00D315E5" w:rsidRDefault="00507988" w:rsidP="005345BF">
            <w:pPr>
              <w:pStyle w:val="Default"/>
              <w:spacing w:line="360" w:lineRule="auto"/>
              <w:jc w:val="both"/>
              <w:rPr>
                <w:rFonts w:ascii="Trebuchet MS" w:hAnsi="Trebuchet MS"/>
                <w:sz w:val="22"/>
                <w:szCs w:val="22"/>
              </w:rPr>
            </w:pPr>
          </w:p>
          <w:p w14:paraId="1518E301" w14:textId="7860B698" w:rsidR="00A9414A" w:rsidRPr="00D315E5" w:rsidRDefault="00A9414A" w:rsidP="005345BF">
            <w:pPr>
              <w:pStyle w:val="Default"/>
              <w:spacing w:line="360" w:lineRule="auto"/>
              <w:jc w:val="both"/>
              <w:rPr>
                <w:rFonts w:ascii="Trebuchet MS" w:hAnsi="Trebuchet MS"/>
                <w:sz w:val="22"/>
                <w:szCs w:val="22"/>
              </w:rPr>
            </w:pPr>
            <w:r w:rsidRPr="00D315E5">
              <w:rPr>
                <w:rFonts w:ascii="Trebuchet MS" w:hAnsi="Trebuchet MS"/>
                <w:sz w:val="22"/>
                <w:szCs w:val="22"/>
              </w:rPr>
              <w:t xml:space="preserve">Pentru a crea posibilitatea verificării ex-ante a eligibilității potențialilor beneficiari ai </w:t>
            </w:r>
            <w:r w:rsidR="00371B29" w:rsidRPr="00371B29">
              <w:rPr>
                <w:rFonts w:ascii="Trebuchet MS" w:hAnsi="Trebuchet MS"/>
                <w:sz w:val="22"/>
                <w:szCs w:val="22"/>
              </w:rPr>
              <w:t>„Schemei de ajutor de minimis pentru sprijinirea dezvoltării microîntreprinderilor și întreprinderilor mici prin Programului Regional Sud-Muntenia 2021-2027”, aprobată prin Dispoziția nr.5/12.01.2024</w:t>
            </w:r>
            <w:r w:rsidRPr="00D315E5">
              <w:rPr>
                <w:rFonts w:ascii="Trebuchet MS" w:hAnsi="Trebuchet MS"/>
                <w:sz w:val="22"/>
                <w:szCs w:val="22"/>
              </w:rPr>
              <w:t>, în conformitate cu prevederile art. 29 din OUG nr. 77/2014, precum si cu OUG nr. 108/2023, Agenția pentru Dezvoltare Regională Sud Muntenia, în calitate de furnizor al schemei de ajutor de stat, are obligația încărcării în Registrul general al ajutoarelor de stat acordate în România (RegAS) a prezentei scheme, în termen de 10 zile lucrătoare de la data intrării în vigoare a acesteia.</w:t>
            </w:r>
          </w:p>
          <w:p w14:paraId="24405901" w14:textId="77777777" w:rsidR="00A9414A" w:rsidRPr="00D315E5" w:rsidRDefault="00A9414A" w:rsidP="005345BF">
            <w:pPr>
              <w:pStyle w:val="Default"/>
              <w:spacing w:line="360" w:lineRule="auto"/>
              <w:jc w:val="both"/>
              <w:rPr>
                <w:rFonts w:ascii="Trebuchet MS" w:hAnsi="Trebuchet MS"/>
                <w:sz w:val="22"/>
                <w:szCs w:val="22"/>
              </w:rPr>
            </w:pPr>
          </w:p>
          <w:p w14:paraId="3EA540D9" w14:textId="65B38E5F" w:rsidR="00507988" w:rsidRPr="00D315E5" w:rsidRDefault="00A1048E" w:rsidP="005345BF">
            <w:pPr>
              <w:pStyle w:val="Default"/>
              <w:spacing w:line="360" w:lineRule="auto"/>
              <w:jc w:val="both"/>
              <w:rPr>
                <w:rFonts w:ascii="Trebuchet MS" w:hAnsi="Trebuchet MS"/>
                <w:sz w:val="22"/>
                <w:szCs w:val="22"/>
              </w:rPr>
            </w:pPr>
            <w:r w:rsidRPr="00D315E5">
              <w:rPr>
                <w:rFonts w:ascii="Trebuchet MS" w:hAnsi="Trebuchet MS"/>
                <w:sz w:val="22"/>
                <w:szCs w:val="22"/>
              </w:rPr>
              <w:t>Furnizorul schemei de minimis are</w:t>
            </w:r>
            <w:r w:rsidR="00554790" w:rsidRPr="00D315E5">
              <w:rPr>
                <w:rFonts w:ascii="Trebuchet MS" w:hAnsi="Trebuchet MS"/>
                <w:sz w:val="22"/>
                <w:szCs w:val="22"/>
              </w:rPr>
              <w:t>,</w:t>
            </w:r>
            <w:r w:rsidRPr="00D315E5">
              <w:rPr>
                <w:rFonts w:ascii="Trebuchet MS" w:hAnsi="Trebuchet MS"/>
                <w:sz w:val="22"/>
                <w:szCs w:val="22"/>
              </w:rPr>
              <w:t xml:space="preserve"> de asemenea</w:t>
            </w:r>
            <w:r w:rsidR="00554790" w:rsidRPr="00D315E5">
              <w:rPr>
                <w:rFonts w:ascii="Trebuchet MS" w:hAnsi="Trebuchet MS"/>
                <w:sz w:val="22"/>
                <w:szCs w:val="22"/>
              </w:rPr>
              <w:t>,</w:t>
            </w:r>
            <w:r w:rsidRPr="00D315E5">
              <w:rPr>
                <w:rFonts w:ascii="Trebuchet MS" w:hAnsi="Trebuchet MS"/>
                <w:sz w:val="22"/>
                <w:szCs w:val="22"/>
              </w:rPr>
              <w:t xml:space="preserve"> obligația de a înregistra în RegAS contractele de finanțare, eventualele obligații de rambursare și rambursări efective aferente acestora, deciziile de recuperare, etc., în termen de maxim 7 zile lucrătoare de la data instituirii obligaţiei de recuperare, respectiv de la data rambursării, după caz. Plăţile se încarcă în termen de 10 zile lucrătoare de la data plăţii.</w:t>
            </w:r>
          </w:p>
          <w:p w14:paraId="68E1B3FD" w14:textId="77777777" w:rsidR="00A1048E" w:rsidRPr="00D315E5" w:rsidRDefault="00A1048E" w:rsidP="005345BF">
            <w:pPr>
              <w:pStyle w:val="Default"/>
              <w:spacing w:line="360" w:lineRule="auto"/>
              <w:jc w:val="both"/>
              <w:rPr>
                <w:rFonts w:ascii="Trebuchet MS" w:hAnsi="Trebuchet MS"/>
                <w:sz w:val="22"/>
                <w:szCs w:val="22"/>
              </w:rPr>
            </w:pPr>
          </w:p>
          <w:p w14:paraId="5A0CD877" w14:textId="77777777" w:rsidR="00507988" w:rsidRPr="00D315E5" w:rsidRDefault="005345BF" w:rsidP="005345BF">
            <w:pPr>
              <w:spacing w:line="360" w:lineRule="auto"/>
              <w:jc w:val="both"/>
              <w:rPr>
                <w:rFonts w:ascii="Trebuchet MS" w:hAnsi="Trebuchet MS"/>
              </w:rPr>
            </w:pPr>
            <w:r w:rsidRPr="00D315E5">
              <w:rPr>
                <w:rFonts w:ascii="Trebuchet MS" w:hAnsi="Trebuchet MS"/>
              </w:rPr>
              <w:t xml:space="preserve">Consiliul Concurenței poate solicita date şi informații de la furnizorul de ajutor atunci când, din informațiile deținute rezultă că nu au fost respectate condițiile de acordare a ajutoarelor de minimis. </w:t>
            </w:r>
          </w:p>
          <w:p w14:paraId="5E23A806" w14:textId="77777777" w:rsidR="00507988" w:rsidRPr="00D315E5" w:rsidRDefault="005345BF" w:rsidP="005345BF">
            <w:pPr>
              <w:spacing w:line="360" w:lineRule="auto"/>
              <w:jc w:val="both"/>
              <w:rPr>
                <w:rFonts w:ascii="Trebuchet MS" w:hAnsi="Trebuchet MS"/>
              </w:rPr>
            </w:pPr>
            <w:r w:rsidRPr="00D315E5">
              <w:rPr>
                <w:rFonts w:ascii="Trebuchet MS" w:hAnsi="Trebuchet MS"/>
              </w:rPr>
              <w:lastRenderedPageBreak/>
              <w:t xml:space="preserve">În situația în care datele transmise de către furnizor nu clarifică aspectele sesizate, Consiliul Concurenței poate dispune o acțiune de control la întreprinderea beneficiară, cu respectarea prevederilor legale în vigoare. </w:t>
            </w:r>
          </w:p>
          <w:p w14:paraId="3E88C466" w14:textId="39D93DC6" w:rsidR="005345BF" w:rsidRPr="00D315E5" w:rsidRDefault="005345BF" w:rsidP="005345BF">
            <w:pPr>
              <w:spacing w:line="360" w:lineRule="auto"/>
              <w:jc w:val="both"/>
              <w:rPr>
                <w:rFonts w:ascii="Trebuchet MS" w:hAnsi="Trebuchet MS"/>
              </w:rPr>
            </w:pPr>
            <w:r w:rsidRPr="00D315E5">
              <w:rPr>
                <w:rFonts w:ascii="Trebuchet MS" w:hAnsi="Trebuchet MS"/>
              </w:rPr>
              <w:t>În această acțiune, echipa de control a Consiliului Concurenței va fi însoțită de reprezentanți ai furnizorului.</w:t>
            </w:r>
          </w:p>
          <w:p w14:paraId="7BA83015" w14:textId="77777777" w:rsidR="005345BF" w:rsidRPr="00D315E5" w:rsidRDefault="005345BF" w:rsidP="005345BF">
            <w:pPr>
              <w:spacing w:line="360" w:lineRule="auto"/>
              <w:jc w:val="both"/>
              <w:rPr>
                <w:rFonts w:ascii="Trebuchet MS" w:hAnsi="Trebuchet MS"/>
              </w:rPr>
            </w:pPr>
          </w:p>
          <w:p w14:paraId="411FD58C" w14:textId="2C7768B8" w:rsidR="005345BF" w:rsidRPr="00D315E5" w:rsidRDefault="005345BF" w:rsidP="00507988">
            <w:pPr>
              <w:spacing w:line="360" w:lineRule="auto"/>
              <w:jc w:val="both"/>
              <w:rPr>
                <w:rFonts w:ascii="Trebuchet MS" w:hAnsi="Trebuchet MS"/>
              </w:rPr>
            </w:pPr>
            <w:r w:rsidRPr="00D315E5">
              <w:rPr>
                <w:rFonts w:ascii="Trebuchet MS" w:hAnsi="Trebuchet MS"/>
              </w:rPr>
              <w:t>În baza unei cereri scrise, emisă de Comisia Europeană, Agenția pentru Dezvoltare Regională Sud</w:t>
            </w:r>
            <w:r w:rsidR="00507988" w:rsidRPr="00D315E5">
              <w:rPr>
                <w:rFonts w:ascii="Trebuchet MS" w:hAnsi="Trebuchet MS"/>
              </w:rPr>
              <w:t>-</w:t>
            </w:r>
            <w:r w:rsidRPr="00D315E5">
              <w:rPr>
                <w:rFonts w:ascii="Trebuchet MS" w:hAnsi="Trebuchet MS"/>
              </w:rPr>
              <w:t xml:space="preserve"> Muntenia va transmite acesteia, prin intermediul Consiliului Concurenței, în 20 de zile lucrătoare sau în termenul fixat în cerere, toate informațiile pe care Comisia le consideră necesare pentru evaluarea respectării condițiilor stabilite prin </w:t>
            </w:r>
            <w:r w:rsidR="0058514B" w:rsidRPr="0058514B">
              <w:rPr>
                <w:rFonts w:ascii="Trebuchet MS" w:hAnsi="Trebuchet MS"/>
              </w:rPr>
              <w:t>„Schema de ajutor de minimis pentru sprijinirea dezvoltării microîntreprinderilor și întreprinderilor mici prin Programului Regional Sud-Muntenia 2021-2027”, aprobată prin Dispoziția nr.5/12.01.2024</w:t>
            </w:r>
            <w:r w:rsidRPr="00D315E5">
              <w:rPr>
                <w:rFonts w:ascii="Trebuchet MS" w:hAnsi="Trebuchet MS"/>
              </w:rPr>
              <w:t>.</w:t>
            </w:r>
          </w:p>
          <w:p w14:paraId="62C44E44" w14:textId="77777777" w:rsidR="00507988" w:rsidRPr="00D315E5" w:rsidRDefault="00507988" w:rsidP="00507988">
            <w:pPr>
              <w:spacing w:line="360" w:lineRule="auto"/>
              <w:jc w:val="both"/>
              <w:rPr>
                <w:rFonts w:ascii="Trebuchet MS" w:hAnsi="Trebuchet MS"/>
              </w:rPr>
            </w:pPr>
          </w:p>
          <w:p w14:paraId="1A5603DC" w14:textId="500E1721" w:rsidR="005345BF" w:rsidRPr="00D315E5" w:rsidRDefault="005345BF" w:rsidP="005345BF">
            <w:pPr>
              <w:pStyle w:val="Default"/>
              <w:spacing w:line="360" w:lineRule="auto"/>
              <w:jc w:val="both"/>
              <w:rPr>
                <w:rFonts w:ascii="Trebuchet MS" w:hAnsi="Trebuchet MS"/>
                <w:sz w:val="22"/>
                <w:szCs w:val="22"/>
              </w:rPr>
            </w:pPr>
            <w:r w:rsidRPr="00D315E5">
              <w:rPr>
                <w:rFonts w:ascii="Trebuchet MS" w:hAnsi="Trebuchet MS"/>
                <w:sz w:val="22"/>
                <w:szCs w:val="22"/>
              </w:rPr>
              <w:t>Beneficiarul are obligația de a pune la dispoziția Agenției pentru Dezvoltare Regională Sud</w:t>
            </w:r>
            <w:r w:rsidR="00507988" w:rsidRPr="00D315E5">
              <w:rPr>
                <w:rFonts w:ascii="Trebuchet MS" w:hAnsi="Trebuchet MS"/>
                <w:sz w:val="22"/>
                <w:szCs w:val="22"/>
              </w:rPr>
              <w:t>-</w:t>
            </w:r>
            <w:r w:rsidRPr="00D315E5">
              <w:rPr>
                <w:rFonts w:ascii="Trebuchet MS" w:hAnsi="Trebuchet MS"/>
                <w:sz w:val="22"/>
                <w:szCs w:val="22"/>
              </w:rPr>
              <w:t xml:space="preserve"> Muntenia, în formatul şi în termenul solicitate de către acesta, toate datele şi informațiile necesare în vederea respectării procedurilor de raportare şi monitorizare a ajutoarelor de minimis ce îi revin ca responsabilitate. </w:t>
            </w:r>
          </w:p>
          <w:p w14:paraId="6E3A94E9" w14:textId="77777777" w:rsidR="00507988" w:rsidRPr="00D315E5" w:rsidRDefault="00507988" w:rsidP="005345BF">
            <w:pPr>
              <w:pStyle w:val="Default"/>
              <w:spacing w:line="360" w:lineRule="auto"/>
              <w:jc w:val="both"/>
              <w:rPr>
                <w:rFonts w:ascii="Trebuchet MS" w:hAnsi="Trebuchet MS"/>
                <w:sz w:val="22"/>
                <w:szCs w:val="22"/>
              </w:rPr>
            </w:pPr>
          </w:p>
          <w:p w14:paraId="5CCDFC4B" w14:textId="4BD75222" w:rsidR="005345BF" w:rsidRPr="00D315E5" w:rsidRDefault="005345BF" w:rsidP="005345BF">
            <w:pPr>
              <w:pStyle w:val="Default"/>
              <w:spacing w:line="360" w:lineRule="auto"/>
              <w:jc w:val="both"/>
              <w:rPr>
                <w:rFonts w:ascii="Trebuchet MS" w:hAnsi="Trebuchet MS"/>
                <w:b/>
                <w:bCs/>
              </w:rPr>
            </w:pPr>
            <w:r w:rsidRPr="00D315E5">
              <w:rPr>
                <w:rFonts w:ascii="Trebuchet MS" w:hAnsi="Trebuchet MS"/>
                <w:b/>
                <w:bCs/>
                <w:sz w:val="22"/>
                <w:szCs w:val="22"/>
              </w:rPr>
              <w:t xml:space="preserve">Beneficiarul trebuie să păstreze, pe o perioadă de minimum 10 ani fiscali de la data acordării ultimei alocări specifice, toate documentele referitoare la ajutorul de minimis primit în cadrul </w:t>
            </w:r>
            <w:r w:rsidR="0058514B" w:rsidRPr="0058514B">
              <w:rPr>
                <w:rFonts w:ascii="Trebuchet MS" w:hAnsi="Trebuchet MS"/>
                <w:b/>
                <w:bCs/>
                <w:sz w:val="22"/>
                <w:szCs w:val="22"/>
              </w:rPr>
              <w:t>„Schemei de ajutor de minimis pentru sprijinirea dezvoltării microîntreprinderilor și întreprinderilor mici prin Programului Regional Sud-Muntenia 2021-2027”, aprobată prin Dispoziția nr.5/12.01.2024</w:t>
            </w:r>
            <w:r w:rsidRPr="00D315E5">
              <w:rPr>
                <w:rFonts w:ascii="Trebuchet MS" w:hAnsi="Trebuchet MS"/>
                <w:b/>
                <w:bCs/>
                <w:sz w:val="22"/>
                <w:szCs w:val="22"/>
              </w:rPr>
              <w:t xml:space="preserve"> pentru a demonstra respectarea tuturor condițiilor impuse de legislația comunitară în acest domeniu.</w:t>
            </w:r>
          </w:p>
        </w:tc>
      </w:tr>
    </w:tbl>
    <w:p w14:paraId="59485BCA" w14:textId="77777777" w:rsidR="000F630D" w:rsidRDefault="000F630D" w:rsidP="00932165">
      <w:pPr>
        <w:pStyle w:val="Heading2"/>
      </w:pPr>
    </w:p>
    <w:p w14:paraId="6BBE5515" w14:textId="0DFA602D" w:rsidR="001F48A8" w:rsidRPr="00EA7CAA" w:rsidRDefault="00E01967" w:rsidP="00932165">
      <w:pPr>
        <w:pStyle w:val="Heading2"/>
      </w:pPr>
      <w:bookmarkStart w:id="47" w:name="_Toc156208208"/>
      <w:r>
        <w:t xml:space="preserve">3.14. </w:t>
      </w:r>
      <w:r w:rsidR="001F48A8" w:rsidRPr="00EA7CAA">
        <w:t>Reguli privind instrumentele financiare</w:t>
      </w:r>
      <w:bookmarkEnd w:id="47"/>
      <w:r w:rsidR="001F48A8" w:rsidRPr="00EA7CAA">
        <w:t xml:space="preserve"> </w:t>
      </w:r>
    </w:p>
    <w:tbl>
      <w:tblPr>
        <w:tblStyle w:val="TableGrid"/>
        <w:tblW w:w="0" w:type="auto"/>
        <w:tblLook w:val="04A0" w:firstRow="1" w:lastRow="0" w:firstColumn="1" w:lastColumn="0" w:noHBand="0" w:noVBand="1"/>
      </w:tblPr>
      <w:tblGrid>
        <w:gridCol w:w="9913"/>
      </w:tblGrid>
      <w:tr w:rsidR="00B63863" w:rsidRPr="00B63863" w14:paraId="5CB456D1" w14:textId="77777777" w:rsidTr="00932165">
        <w:tc>
          <w:tcPr>
            <w:tcW w:w="9918" w:type="dxa"/>
          </w:tcPr>
          <w:p w14:paraId="7FD30002" w14:textId="749B6872" w:rsidR="001F48A8" w:rsidRPr="00932165" w:rsidRDefault="003C7660" w:rsidP="00932165">
            <w:pPr>
              <w:spacing w:before="120" w:after="120" w:line="360" w:lineRule="auto"/>
              <w:jc w:val="both"/>
              <w:rPr>
                <w:rFonts w:ascii="Trebuchet MS" w:hAnsi="Trebuchet MS"/>
                <w:i/>
              </w:rPr>
            </w:pPr>
            <w:r>
              <w:rPr>
                <w:rFonts w:ascii="Trebuchet MS" w:hAnsi="Trebuchet MS"/>
                <w:i/>
                <w:sz w:val="24"/>
                <w:szCs w:val="24"/>
              </w:rPr>
              <w:t>Nu este cazul</w:t>
            </w:r>
          </w:p>
        </w:tc>
      </w:tr>
    </w:tbl>
    <w:p w14:paraId="6402CBAA" w14:textId="77777777" w:rsidR="0058563F" w:rsidRDefault="0058563F" w:rsidP="00EA7CAA">
      <w:pPr>
        <w:pStyle w:val="Heading2"/>
      </w:pPr>
    </w:p>
    <w:p w14:paraId="3078D71E" w14:textId="5044371A" w:rsidR="008174A5" w:rsidRPr="00EA7CAA" w:rsidRDefault="00E01967" w:rsidP="00932165">
      <w:pPr>
        <w:pStyle w:val="Heading2"/>
      </w:pPr>
      <w:bookmarkStart w:id="48" w:name="_Toc156208209"/>
      <w:r>
        <w:t xml:space="preserve">3.15. </w:t>
      </w:r>
      <w:r w:rsidR="008174A5" w:rsidRPr="00EA7CAA">
        <w:t>Acțiuni interregionale, transfrontaliere și transnaționale</w:t>
      </w:r>
      <w:bookmarkEnd w:id="48"/>
      <w:r w:rsidR="008174A5" w:rsidRPr="00EA7CAA">
        <w:t xml:space="preserve"> </w:t>
      </w:r>
    </w:p>
    <w:tbl>
      <w:tblPr>
        <w:tblStyle w:val="TableGrid"/>
        <w:tblW w:w="0" w:type="auto"/>
        <w:tblLook w:val="04A0" w:firstRow="1" w:lastRow="0" w:firstColumn="1" w:lastColumn="0" w:noHBand="0" w:noVBand="1"/>
      </w:tblPr>
      <w:tblGrid>
        <w:gridCol w:w="9913"/>
      </w:tblGrid>
      <w:tr w:rsidR="003C7660" w14:paraId="219079F9" w14:textId="77777777" w:rsidTr="00932165">
        <w:tc>
          <w:tcPr>
            <w:tcW w:w="9918" w:type="dxa"/>
          </w:tcPr>
          <w:p w14:paraId="1FB286CC" w14:textId="77777777" w:rsidR="007C028F" w:rsidRDefault="007C028F" w:rsidP="00932165">
            <w:pPr>
              <w:rPr>
                <w:rFonts w:ascii="Trebuchet MS" w:hAnsi="Trebuchet MS"/>
                <w:i/>
                <w:sz w:val="24"/>
                <w:szCs w:val="24"/>
              </w:rPr>
            </w:pPr>
          </w:p>
          <w:p w14:paraId="3BED27BC" w14:textId="0A4BF995" w:rsidR="003C7660" w:rsidRDefault="003C7660" w:rsidP="00932165">
            <w:pPr>
              <w:rPr>
                <w:rFonts w:ascii="Trebuchet MS" w:hAnsi="Trebuchet MS"/>
                <w:i/>
                <w:sz w:val="24"/>
                <w:szCs w:val="24"/>
              </w:rPr>
            </w:pPr>
            <w:r>
              <w:rPr>
                <w:rFonts w:ascii="Trebuchet MS" w:hAnsi="Trebuchet MS"/>
                <w:i/>
                <w:sz w:val="24"/>
                <w:szCs w:val="24"/>
              </w:rPr>
              <w:t>Nu este cazul</w:t>
            </w:r>
          </w:p>
          <w:p w14:paraId="3A95D81C" w14:textId="7639C134" w:rsidR="007C028F" w:rsidRPr="00932165" w:rsidRDefault="007C028F" w:rsidP="00932165"/>
        </w:tc>
      </w:tr>
    </w:tbl>
    <w:p w14:paraId="4BF071E9" w14:textId="77777777" w:rsidR="0058563F" w:rsidRDefault="0058563F" w:rsidP="00EA7CAA">
      <w:pPr>
        <w:pStyle w:val="Heading2"/>
      </w:pPr>
    </w:p>
    <w:p w14:paraId="388E9D34" w14:textId="7060C848" w:rsidR="00EF15DA" w:rsidRPr="00EA7CAA" w:rsidRDefault="00E01967" w:rsidP="00932165">
      <w:pPr>
        <w:pStyle w:val="Heading2"/>
      </w:pPr>
      <w:bookmarkStart w:id="49" w:name="_Toc156208210"/>
      <w:r>
        <w:t xml:space="preserve">3.16. </w:t>
      </w:r>
      <w:r w:rsidR="00C80415" w:rsidRPr="00EA7CAA">
        <w:t xml:space="preserve">Principii </w:t>
      </w:r>
      <w:r w:rsidR="00EF15DA" w:rsidRPr="00EA7CAA">
        <w:t>orizontale</w:t>
      </w:r>
      <w:bookmarkEnd w:id="49"/>
    </w:p>
    <w:tbl>
      <w:tblPr>
        <w:tblStyle w:val="TableGrid"/>
        <w:tblW w:w="0" w:type="auto"/>
        <w:tblLook w:val="04A0" w:firstRow="1" w:lastRow="0" w:firstColumn="1" w:lastColumn="0" w:noHBand="0" w:noVBand="1"/>
      </w:tblPr>
      <w:tblGrid>
        <w:gridCol w:w="9913"/>
      </w:tblGrid>
      <w:tr w:rsidR="00B63863" w:rsidRPr="00B63863" w14:paraId="4BD679DB" w14:textId="77777777" w:rsidTr="00932165">
        <w:tc>
          <w:tcPr>
            <w:tcW w:w="10201" w:type="dxa"/>
          </w:tcPr>
          <w:p w14:paraId="691BCA42" w14:textId="1AA804FB" w:rsidR="00E95E4B" w:rsidRPr="00010B17" w:rsidRDefault="00E95E4B" w:rsidP="00E95E4B">
            <w:pPr>
              <w:autoSpaceDE w:val="0"/>
              <w:autoSpaceDN w:val="0"/>
              <w:adjustRightInd w:val="0"/>
              <w:spacing w:line="360" w:lineRule="auto"/>
              <w:jc w:val="both"/>
              <w:rPr>
                <w:rFonts w:ascii="Trebuchet MS" w:hAnsi="Trebuchet MS" w:cs="Calibri"/>
                <w:szCs w:val="20"/>
                <w:lang w:val="fr-FR"/>
              </w:rPr>
            </w:pPr>
            <w:r w:rsidRPr="00010B17">
              <w:rPr>
                <w:rFonts w:ascii="Trebuchet MS" w:hAnsi="Trebuchet MS" w:cs="Calibri"/>
                <w:szCs w:val="20"/>
                <w:lang w:val="fr-FR"/>
              </w:rPr>
              <w:t>Investițiile se vor realiza cu 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w:t>
            </w:r>
            <w:r w:rsidR="008D578E">
              <w:rPr>
                <w:rFonts w:ascii="Trebuchet MS" w:hAnsi="Trebuchet MS" w:cs="Calibri"/>
                <w:szCs w:val="20"/>
                <w:lang w:val="fr-FR"/>
              </w:rPr>
              <w:t xml:space="preserve"> pentru persoanele cu dizabilități</w:t>
            </w:r>
            <w:r w:rsidRPr="00010B17">
              <w:rPr>
                <w:rFonts w:ascii="Trebuchet MS" w:hAnsi="Trebuchet MS" w:cs="Calibri"/>
                <w:szCs w:val="20"/>
                <w:lang w:val="fr-FR"/>
              </w:rPr>
              <w:t>, dezvoltarea durabilă și principiul de ”a nu prejudicia în mod semnificativ” (DNSH).</w:t>
            </w:r>
          </w:p>
          <w:p w14:paraId="6A2B408F" w14:textId="77777777" w:rsidR="00E95E4B" w:rsidRDefault="00E95E4B" w:rsidP="00E95E4B">
            <w:pPr>
              <w:autoSpaceDE w:val="0"/>
              <w:autoSpaceDN w:val="0"/>
              <w:adjustRightInd w:val="0"/>
              <w:spacing w:line="360" w:lineRule="auto"/>
              <w:jc w:val="both"/>
              <w:rPr>
                <w:rFonts w:ascii="Trebuchet MS" w:hAnsi="Trebuchet MS" w:cs="Calibri"/>
                <w:szCs w:val="20"/>
                <w:lang w:val="fr-FR"/>
              </w:rPr>
            </w:pPr>
          </w:p>
          <w:p w14:paraId="18588E16" w14:textId="77777777" w:rsidR="00E95E4B" w:rsidRPr="00C73240" w:rsidRDefault="00E95E4B" w:rsidP="00E95E4B">
            <w:pPr>
              <w:autoSpaceDE w:val="0"/>
              <w:autoSpaceDN w:val="0"/>
              <w:adjustRightInd w:val="0"/>
              <w:spacing w:line="360" w:lineRule="auto"/>
              <w:jc w:val="both"/>
              <w:rPr>
                <w:rFonts w:ascii="Trebuchet MS" w:hAnsi="Trebuchet MS"/>
                <w:iCs/>
              </w:rPr>
            </w:pPr>
            <w:r w:rsidRPr="00C73240">
              <w:rPr>
                <w:rFonts w:ascii="Trebuchet MS" w:hAnsi="Trebuchet MS"/>
                <w:iCs/>
              </w:rPr>
              <w:t>Solicitanții au obligaţia să demonstreze că proiectele propuse nu contravin acestor principii. Astfel, vor detalia în proiecte modalitatea de respectare a principiilor de mai sus.</w:t>
            </w:r>
          </w:p>
          <w:p w14:paraId="184F9732" w14:textId="77777777" w:rsidR="00E95E4B" w:rsidRPr="00C73240" w:rsidRDefault="00E95E4B" w:rsidP="00E95E4B">
            <w:pPr>
              <w:autoSpaceDE w:val="0"/>
              <w:autoSpaceDN w:val="0"/>
              <w:adjustRightInd w:val="0"/>
              <w:spacing w:line="360" w:lineRule="auto"/>
              <w:jc w:val="both"/>
              <w:rPr>
                <w:rFonts w:ascii="Trebuchet MS" w:hAnsi="Trebuchet MS"/>
                <w:iCs/>
              </w:rPr>
            </w:pPr>
            <w:r w:rsidRPr="00C73240">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p>
          <w:p w14:paraId="3C16A576" w14:textId="40680B4B" w:rsidR="000F1D13" w:rsidRPr="007C028F" w:rsidRDefault="00E95E4B" w:rsidP="00E95E4B">
            <w:pPr>
              <w:autoSpaceDE w:val="0"/>
              <w:autoSpaceDN w:val="0"/>
              <w:adjustRightInd w:val="0"/>
              <w:spacing w:line="360" w:lineRule="auto"/>
              <w:jc w:val="both"/>
              <w:rPr>
                <w:rFonts w:ascii="Trebuchet MS" w:hAnsi="Trebuchet MS"/>
                <w:iCs/>
                <w:lang w:val="fr-FR"/>
              </w:rPr>
            </w:pPr>
            <w:r w:rsidRPr="00C73240">
              <w:rPr>
                <w:rFonts w:ascii="Trebuchet MS" w:hAnsi="Trebuchet MS"/>
                <w:iCs/>
              </w:rPr>
              <w:t xml:space="preserve">În cadrul Declarației </w:t>
            </w:r>
            <w:r>
              <w:rPr>
                <w:rFonts w:ascii="Trebuchet MS" w:hAnsi="Trebuchet MS"/>
                <w:iCs/>
              </w:rPr>
              <w:t>u</w:t>
            </w:r>
            <w:r w:rsidRPr="00C73240">
              <w:rPr>
                <w:rFonts w:ascii="Trebuchet MS" w:hAnsi="Trebuchet MS"/>
                <w:iCs/>
              </w:rPr>
              <w:t xml:space="preserve">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w:t>
            </w:r>
            <w:r>
              <w:rPr>
                <w:rFonts w:ascii="Trebuchet MS" w:hAnsi="Trebuchet MS"/>
                <w:iCs/>
              </w:rPr>
              <w:t>Dizabilități</w:t>
            </w:r>
            <w:r w:rsidRPr="00C73240">
              <w:rPr>
                <w:rFonts w:ascii="Trebuchet MS" w:hAnsi="Trebuchet MS"/>
                <w:iCs/>
              </w:rPr>
              <w:t>.</w:t>
            </w:r>
          </w:p>
        </w:tc>
      </w:tr>
    </w:tbl>
    <w:p w14:paraId="3697B2C2" w14:textId="77777777" w:rsidR="0058563F" w:rsidRDefault="0058563F" w:rsidP="00EA7CAA">
      <w:pPr>
        <w:pStyle w:val="Heading2"/>
      </w:pPr>
    </w:p>
    <w:p w14:paraId="19032B38" w14:textId="6D56D0DD" w:rsidR="00C56104" w:rsidRDefault="00E01967">
      <w:pPr>
        <w:pStyle w:val="Heading2"/>
      </w:pPr>
      <w:bookmarkStart w:id="50" w:name="_Toc156208211"/>
      <w:r>
        <w:t>3.</w:t>
      </w:r>
      <w:r w:rsidRPr="00342A4F">
        <w:t xml:space="preserve">17. </w:t>
      </w:r>
      <w:r w:rsidR="00C56104" w:rsidRPr="00342A4F">
        <w:t>Aspecte de mediu</w:t>
      </w:r>
      <w:r w:rsidR="006464F5" w:rsidRPr="00342A4F">
        <w:t xml:space="preserve"> (inclusiv aplicarea Directivei 2011/92/UE a Parlamentului European și a Consiliului). Aplicarea principiului  DNSH. Imunizarea la schimbările climatice</w:t>
      </w:r>
      <w:bookmarkEnd w:id="50"/>
    </w:p>
    <w:p w14:paraId="4C0CDBAD" w14:textId="77777777" w:rsidR="00D31633" w:rsidRPr="00D31633" w:rsidRDefault="00D31633" w:rsidP="00932165"/>
    <w:tbl>
      <w:tblPr>
        <w:tblStyle w:val="TableGrid"/>
        <w:tblW w:w="19826" w:type="dxa"/>
        <w:tblLook w:val="04A0" w:firstRow="1" w:lastRow="0" w:firstColumn="1" w:lastColumn="0" w:noHBand="0" w:noVBand="1"/>
      </w:tblPr>
      <w:tblGrid>
        <w:gridCol w:w="9913"/>
        <w:gridCol w:w="9913"/>
      </w:tblGrid>
      <w:tr w:rsidR="009218C3" w:rsidRPr="00B63863" w14:paraId="768A1670" w14:textId="77777777" w:rsidTr="009218C3">
        <w:tc>
          <w:tcPr>
            <w:tcW w:w="9913" w:type="dxa"/>
          </w:tcPr>
          <w:p w14:paraId="5B3207C2" w14:textId="77777777" w:rsidR="009218C3" w:rsidRPr="00773E73" w:rsidRDefault="009218C3" w:rsidP="009218C3">
            <w:pPr>
              <w:spacing w:line="360" w:lineRule="auto"/>
              <w:jc w:val="both"/>
              <w:rPr>
                <w:rFonts w:ascii="Trebuchet MS" w:hAnsi="Trebuchet MS"/>
                <w:iCs/>
              </w:rPr>
            </w:pPr>
          </w:p>
          <w:p w14:paraId="743E7690" w14:textId="5877BCD9" w:rsidR="009218C3" w:rsidRPr="00773E73" w:rsidRDefault="009218C3" w:rsidP="009218C3">
            <w:pPr>
              <w:spacing w:line="360" w:lineRule="auto"/>
              <w:jc w:val="both"/>
              <w:rPr>
                <w:rFonts w:ascii="Trebuchet MS" w:hAnsi="Trebuchet MS"/>
                <w:iCs/>
              </w:rPr>
            </w:pPr>
            <w:r w:rsidRPr="00773E73">
              <w:rPr>
                <w:rFonts w:ascii="Trebuchet MS" w:hAnsi="Trebuchet MS"/>
                <w:iCs/>
              </w:rPr>
              <w:t>În cadrul prezentului apel de poiecte sunt prevăzute următoarele criterii de eligibilitate cu privire la aspectele de mediu.</w:t>
            </w:r>
          </w:p>
          <w:p w14:paraId="1B5759F1" w14:textId="77777777" w:rsidR="009218C3" w:rsidRPr="00773E73" w:rsidRDefault="009218C3">
            <w:pPr>
              <w:pStyle w:val="ListParagraph"/>
              <w:numPr>
                <w:ilvl w:val="0"/>
                <w:numId w:val="41"/>
              </w:numPr>
              <w:shd w:val="clear" w:color="auto" w:fill="DEEAF6" w:themeFill="accent1" w:themeFillTint="33"/>
              <w:spacing w:line="360" w:lineRule="auto"/>
              <w:ind w:left="315"/>
              <w:jc w:val="both"/>
              <w:rPr>
                <w:rFonts w:ascii="Trebuchet MS" w:hAnsi="Trebuchet MS"/>
                <w:iCs/>
              </w:rPr>
            </w:pPr>
            <w:r w:rsidRPr="00773E73">
              <w:rPr>
                <w:rFonts w:ascii="Trebuchet MS" w:hAnsi="Trebuchet MS"/>
                <w:b/>
                <w:bCs/>
                <w:iCs/>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773E73">
              <w:rPr>
                <w:rFonts w:ascii="Trebuchet MS" w:hAnsi="Trebuchet MS"/>
                <w:iCs/>
              </w:rPr>
              <w:t xml:space="preserve">. </w:t>
            </w:r>
          </w:p>
          <w:p w14:paraId="01222E1F" w14:textId="77777777" w:rsidR="009218C3" w:rsidRDefault="009218C3" w:rsidP="009218C3">
            <w:pPr>
              <w:spacing w:line="360" w:lineRule="auto"/>
              <w:jc w:val="both"/>
              <w:rPr>
                <w:rFonts w:ascii="Trebuchet MS" w:hAnsi="Trebuchet MS"/>
                <w:iCs/>
              </w:rPr>
            </w:pPr>
          </w:p>
          <w:p w14:paraId="77A53F8F" w14:textId="4AFE799A" w:rsidR="009218C3" w:rsidRPr="00773E73" w:rsidRDefault="009218C3" w:rsidP="009218C3">
            <w:pPr>
              <w:spacing w:line="360" w:lineRule="auto"/>
              <w:jc w:val="both"/>
              <w:rPr>
                <w:rFonts w:ascii="Trebuchet MS" w:hAnsi="Trebuchet MS"/>
                <w:iCs/>
              </w:rPr>
            </w:pPr>
            <w:r w:rsidRPr="00773E73">
              <w:rPr>
                <w:rFonts w:ascii="Trebuchet MS" w:hAnsi="Trebuchet MS"/>
                <w:iCs/>
              </w:rPr>
              <w:t xml:space="preserve">Astfel, potrivit prevederilor Legii nr.292/ 2018, proiectele care pot avea efecte semnificative asupra mediului, </w:t>
            </w:r>
            <w:r>
              <w:rPr>
                <w:rFonts w:ascii="Trebuchet MS" w:hAnsi="Trebuchet MS"/>
                <w:iCs/>
              </w:rPr>
              <w:t>din cauza</w:t>
            </w:r>
            <w:r w:rsidRPr="00773E73">
              <w:rPr>
                <w:rFonts w:ascii="Trebuchet MS" w:hAnsi="Trebuchet MS"/>
                <w:iCs/>
              </w:rPr>
              <w:t xml:space="preserve">, printre altele, </w:t>
            </w:r>
            <w:r>
              <w:rPr>
                <w:rFonts w:ascii="Trebuchet MS" w:hAnsi="Trebuchet MS"/>
                <w:iCs/>
              </w:rPr>
              <w:t xml:space="preserve">a </w:t>
            </w:r>
            <w:r w:rsidRPr="00773E73">
              <w:rPr>
                <w:rFonts w:ascii="Trebuchet MS" w:hAnsi="Trebuchet MS"/>
                <w:iCs/>
              </w:rPr>
              <w:t xml:space="preserve">naturii, dimensiunii sau localizării lor, fac obiectul unei solicitări de aprobare de dezvoltare şi al unei evaluări a impactului lor asupra mediului </w:t>
            </w:r>
            <w:r w:rsidRPr="00773E73">
              <w:rPr>
                <w:rFonts w:ascii="Trebuchet MS" w:hAnsi="Trebuchet MS"/>
                <w:iCs/>
              </w:rPr>
              <w:lastRenderedPageBreak/>
              <w:t>înaintea emiterii acestei aprobări, în conformitate cu deciziile autorităților competente pentru protecția mediului.</w:t>
            </w:r>
          </w:p>
          <w:p w14:paraId="19845324" w14:textId="77777777" w:rsidR="009218C3" w:rsidRPr="009369EA" w:rsidRDefault="009218C3">
            <w:pPr>
              <w:pStyle w:val="ListParagraph"/>
              <w:numPr>
                <w:ilvl w:val="0"/>
                <w:numId w:val="41"/>
              </w:numPr>
              <w:shd w:val="clear" w:color="auto" w:fill="DEEAF6" w:themeFill="accent1" w:themeFillTint="33"/>
              <w:spacing w:line="360" w:lineRule="auto"/>
              <w:ind w:left="315"/>
              <w:jc w:val="both"/>
              <w:rPr>
                <w:rFonts w:ascii="Trebuchet MS" w:hAnsi="Trebuchet MS"/>
                <w:b/>
                <w:bCs/>
                <w:iCs/>
              </w:rPr>
            </w:pPr>
            <w:r w:rsidRPr="009369EA">
              <w:rPr>
                <w:rFonts w:ascii="Trebuchet MS" w:hAnsi="Trebuchet MS"/>
                <w:b/>
                <w:bCs/>
                <w:iCs/>
              </w:rPr>
              <w:t>Potrivit prevederilor art.9, alin.4 din Regulamentul UE nr.1060/2021, proiectele trebuie să fie în conformitate cu principiul de ”a nu prejudicia în mod semnificativ” (”do no significant harm” – DNSH).</w:t>
            </w:r>
          </w:p>
          <w:p w14:paraId="04764374" w14:textId="77777777" w:rsidR="009218C3" w:rsidRDefault="009218C3" w:rsidP="009218C3">
            <w:pPr>
              <w:spacing w:line="360" w:lineRule="auto"/>
              <w:jc w:val="both"/>
              <w:rPr>
                <w:rFonts w:ascii="Trebuchet MS" w:hAnsi="Trebuchet MS"/>
                <w:iCs/>
              </w:rPr>
            </w:pPr>
          </w:p>
          <w:p w14:paraId="48067588"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3AD7CBAE" w14:textId="47CFE0B4" w:rsidR="009218C3" w:rsidRPr="00773E73" w:rsidRDefault="009218C3" w:rsidP="009218C3">
            <w:pPr>
              <w:spacing w:line="360" w:lineRule="auto"/>
              <w:jc w:val="both"/>
              <w:rPr>
                <w:rFonts w:ascii="Trebuchet MS" w:hAnsi="Trebuchet MS"/>
                <w:iCs/>
              </w:rPr>
            </w:pPr>
            <w:r w:rsidRPr="00773E73">
              <w:rPr>
                <w:rFonts w:ascii="Trebuchet MS" w:hAnsi="Trebuchet MS"/>
                <w:iCs/>
              </w:rPr>
              <w:t xml:space="preserve">Solicitanții vor descrie în cadrul secțiunii relevante din cererea de finanțare si anexele sale, inclusiv </w:t>
            </w:r>
            <w:r>
              <w:rPr>
                <w:rFonts w:ascii="Trebuchet MS" w:hAnsi="Trebuchet MS"/>
                <w:iCs/>
              </w:rPr>
              <w:t>planul de afaceri</w:t>
            </w:r>
            <w:r w:rsidRPr="00773E73">
              <w:rPr>
                <w:rFonts w:ascii="Trebuchet MS" w:hAnsi="Trebuchet MS"/>
                <w:iCs/>
              </w:rPr>
              <w:t>, modul în care sunt respectate obligațiile minime prevăzute de legislația specifică aplicabilă, acțiunile suplimentare propuse</w:t>
            </w:r>
            <w:r>
              <w:rPr>
                <w:rFonts w:ascii="Trebuchet MS" w:hAnsi="Trebuchet MS"/>
                <w:iCs/>
              </w:rPr>
              <w:t>, dacă sunt prevăzute astfel de acțiuni</w:t>
            </w:r>
            <w:r w:rsidRPr="00773E73">
              <w:rPr>
                <w:rFonts w:ascii="Trebuchet MS" w:hAnsi="Trebuchet MS"/>
                <w:iCs/>
              </w:rPr>
              <w:t>.</w:t>
            </w:r>
          </w:p>
          <w:p w14:paraId="03ADB3EC" w14:textId="15AA4468" w:rsidR="009218C3" w:rsidRPr="00773E73" w:rsidRDefault="009218C3" w:rsidP="009218C3">
            <w:pPr>
              <w:spacing w:line="360" w:lineRule="auto"/>
              <w:jc w:val="both"/>
              <w:rPr>
                <w:rFonts w:ascii="Trebuchet MS" w:hAnsi="Trebuchet MS"/>
                <w:iCs/>
              </w:rPr>
            </w:pPr>
            <w:r w:rsidRPr="00773E73">
              <w:rPr>
                <w:rFonts w:ascii="Trebuchet MS" w:hAnsi="Trebuchet MS"/>
                <w:iCs/>
              </w:rPr>
              <w:t>Pentru acest lucru, solicitanții vor avea în vedere analiza principiului DNSH efectuată la nivelul Programului Regional Sud</w:t>
            </w:r>
            <w:r>
              <w:rPr>
                <w:rFonts w:ascii="Trebuchet MS" w:hAnsi="Trebuchet MS"/>
                <w:iCs/>
              </w:rPr>
              <w:t>-</w:t>
            </w:r>
            <w:r w:rsidRPr="00773E73">
              <w:rPr>
                <w:rFonts w:ascii="Trebuchet MS" w:hAnsi="Trebuchet MS"/>
                <w:iCs/>
              </w:rPr>
              <w:t xml:space="preserve">Muntenia 2021-2027, disponibilă accesând link-ul </w:t>
            </w:r>
            <w:hyperlink r:id="rId11" w:history="1">
              <w:r w:rsidRPr="001C7A7B">
                <w:rPr>
                  <w:rStyle w:val="Hyperlink"/>
                  <w:rFonts w:ascii="Trebuchet MS" w:hAnsi="Trebuchet MS"/>
                  <w:iCs/>
                </w:rPr>
                <w:t>https://2021-2027.adrmuntenia.ro/download_file/article/16/DNSH-PRSM-21-27-20_09_2022.pdf</w:t>
              </w:r>
            </w:hyperlink>
            <w:r w:rsidRPr="00773E73">
              <w:rPr>
                <w:rFonts w:ascii="Trebuchet MS" w:hAnsi="Trebuchet MS"/>
                <w:iCs/>
              </w:rPr>
              <w:t xml:space="preserve"> (paginile</w:t>
            </w:r>
            <w:r>
              <w:rPr>
                <w:rFonts w:ascii="Trebuchet MS" w:hAnsi="Trebuchet MS"/>
                <w:iCs/>
              </w:rPr>
              <w:t xml:space="preserve"> 28-32</w:t>
            </w:r>
            <w:r w:rsidRPr="00773E73">
              <w:rPr>
                <w:rFonts w:ascii="Trebuchet MS" w:hAnsi="Trebuchet MS"/>
                <w:iCs/>
              </w:rPr>
              <w:t>).</w:t>
            </w:r>
          </w:p>
          <w:p w14:paraId="39DC12D1"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De asemenea, solicitantul va completa Declarația DNSH prin care își asumă respectarea cerințelor și măsurilor prevăzute în analiza principiului DNSH efectuată la nivelul Programului Regional Sud Muntenia 2021-2027. Declarația este anexată ghidului solicitantului.</w:t>
            </w:r>
          </w:p>
          <w:p w14:paraId="4ACAAA9A" w14:textId="77777777" w:rsidR="009218C3" w:rsidRPr="00773E73" w:rsidRDefault="009218C3" w:rsidP="009218C3">
            <w:pPr>
              <w:spacing w:line="360" w:lineRule="auto"/>
              <w:jc w:val="both"/>
              <w:rPr>
                <w:rFonts w:ascii="Trebuchet MS" w:hAnsi="Trebuchet MS"/>
                <w:iCs/>
              </w:rPr>
            </w:pPr>
          </w:p>
          <w:p w14:paraId="5BFFA525" w14:textId="77777777" w:rsidR="009218C3" w:rsidRPr="009369EA" w:rsidRDefault="009218C3">
            <w:pPr>
              <w:pStyle w:val="ListParagraph"/>
              <w:numPr>
                <w:ilvl w:val="0"/>
                <w:numId w:val="41"/>
              </w:numPr>
              <w:shd w:val="clear" w:color="auto" w:fill="DEEAF6" w:themeFill="accent1" w:themeFillTint="33"/>
              <w:spacing w:line="360" w:lineRule="auto"/>
              <w:ind w:left="315"/>
              <w:jc w:val="both"/>
              <w:rPr>
                <w:rFonts w:ascii="Trebuchet MS" w:hAnsi="Trebuchet MS"/>
                <w:b/>
                <w:bCs/>
                <w:iCs/>
              </w:rPr>
            </w:pPr>
            <w:r w:rsidRPr="009369EA">
              <w:rPr>
                <w:rFonts w:ascii="Trebuchet MS" w:hAnsi="Trebuchet MS"/>
                <w:b/>
                <w:bCs/>
                <w:iCs/>
              </w:rPr>
              <w:t>Proiectele asigură imunizarea la schimbările climatice pentru investiții cu o durata de viață mai mare de cinci ani.</w:t>
            </w:r>
          </w:p>
          <w:p w14:paraId="796F560D" w14:textId="77777777" w:rsidR="009218C3" w:rsidRDefault="009218C3" w:rsidP="009218C3">
            <w:pPr>
              <w:spacing w:line="360" w:lineRule="auto"/>
              <w:jc w:val="both"/>
              <w:rPr>
                <w:rFonts w:ascii="Trebuchet MS" w:hAnsi="Trebuchet MS"/>
                <w:iCs/>
              </w:rPr>
            </w:pPr>
          </w:p>
          <w:p w14:paraId="3F453A37"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5DD735CE"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Analiza cuprinde măsurile de atenuare a schimbărilor climatice și măsurile de adaptare la schimbările climatice și va fi elaborată având la bază Metodologia anexată ghidului solicitantului și aprobată prin Decizia CM PR nr. 14/12.07.2023 privind aprobarea “Metodologiei privind imunizarea la schimbările climatice” aplicabilă proiectelor finanțate în cadrul Programului Regional Sud – Muntenia  2021 – 2027.</w:t>
            </w:r>
          </w:p>
          <w:p w14:paraId="24381A45"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 xml:space="preserve">Cu privire la pilonul de atenuare, pentru acele proiecte pentru care nu este necesară o evaluare a amprentei de carbon, se prezintă analiza într-o declarație/ justificare ce oferă o concluzie cu </w:t>
            </w:r>
            <w:r w:rsidRPr="00773E73">
              <w:rPr>
                <w:rFonts w:ascii="Trebuchet MS" w:hAnsi="Trebuchet MS"/>
                <w:iCs/>
              </w:rPr>
              <w:lastRenderedPageBreak/>
              <w:t>privire la neutralitatea climatică și se analizează, mai departe, pilonul referitor la adaptarea la schimbările climatice.</w:t>
            </w:r>
          </w:p>
          <w:p w14:paraId="17549B44"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23D53D25" w14:textId="77777777" w:rsidR="009218C3" w:rsidRPr="00773E73" w:rsidRDefault="009218C3" w:rsidP="009218C3">
            <w:pPr>
              <w:spacing w:line="360" w:lineRule="auto"/>
              <w:jc w:val="both"/>
              <w:rPr>
                <w:rFonts w:ascii="Trebuchet MS" w:hAnsi="Trebuchet MS"/>
                <w:iCs/>
              </w:rPr>
            </w:pPr>
            <w:r w:rsidRPr="00773E73">
              <w:rPr>
                <w:rFonts w:ascii="Trebuchet MS" w:hAnsi="Trebuchet MS"/>
                <w:iCs/>
              </w:rPr>
              <w:t>Astfel, concluziile cu privire la neutralitatea climatică și cele cu privire la adaptarea la schimbările climatice se vor compila într-un document consolidat care va reprezenta documentația de imunizare la schimbările climatice.</w:t>
            </w:r>
          </w:p>
          <w:p w14:paraId="26E2D678" w14:textId="46262543" w:rsidR="009218C3" w:rsidRDefault="009218C3" w:rsidP="009218C3">
            <w:pPr>
              <w:spacing w:line="360" w:lineRule="auto"/>
              <w:jc w:val="both"/>
              <w:rPr>
                <w:rFonts w:ascii="Trebuchet MS" w:hAnsi="Trebuchet MS"/>
                <w:iCs/>
              </w:rPr>
            </w:pPr>
            <w:r w:rsidRPr="00773E73">
              <w:rPr>
                <w:rFonts w:ascii="Trebuchet MS" w:hAnsi="Trebuchet MS"/>
                <w:iCs/>
              </w:rPr>
              <w:t>Se va verifica și corelarea informațiilor privind măsurile de atenuare a schimbărilor climatice și măsurile de adaptare la schimbările climatice cu informațiile relevante privind respectarea principiului DNSH.</w:t>
            </w:r>
          </w:p>
          <w:p w14:paraId="6DB1ED75" w14:textId="674A7D54" w:rsidR="009218C3" w:rsidRPr="000F1D13" w:rsidRDefault="009218C3" w:rsidP="009218C3">
            <w:pPr>
              <w:spacing w:before="120" w:after="120" w:line="360" w:lineRule="auto"/>
              <w:jc w:val="both"/>
              <w:rPr>
                <w:rFonts w:ascii="Trebuchet MS" w:hAnsi="Trebuchet MS"/>
                <w:i/>
                <w:highlight w:val="yellow"/>
              </w:rPr>
            </w:pPr>
            <w:r w:rsidRPr="005D209A">
              <w:rPr>
                <w:rFonts w:ascii="Trebuchet MS" w:hAnsi="Trebuchet MS"/>
                <w:b/>
                <w:bCs/>
                <w:iCs/>
                <w:shd w:val="clear" w:color="auto" w:fill="DEEAF6" w:themeFill="accent1" w:themeFillTint="33"/>
              </w:rPr>
              <w:t>Nerespectarea acestor criterii de eligibilitate duce la respingerea proiectelor, acestea fiind considerate neeligibile.</w:t>
            </w:r>
          </w:p>
        </w:tc>
        <w:tc>
          <w:tcPr>
            <w:tcW w:w="9913" w:type="dxa"/>
          </w:tcPr>
          <w:p w14:paraId="00DE986C" w14:textId="5664A244" w:rsidR="009218C3" w:rsidRPr="000F1D13" w:rsidRDefault="009218C3" w:rsidP="009218C3">
            <w:pPr>
              <w:spacing w:before="120" w:after="120" w:line="360" w:lineRule="auto"/>
              <w:jc w:val="both"/>
              <w:rPr>
                <w:rFonts w:ascii="Trebuchet MS" w:hAnsi="Trebuchet MS"/>
                <w:i/>
                <w:highlight w:val="yellow"/>
              </w:rPr>
            </w:pPr>
          </w:p>
        </w:tc>
      </w:tr>
    </w:tbl>
    <w:p w14:paraId="6265A487" w14:textId="77777777" w:rsidR="0058563F" w:rsidRDefault="0058563F" w:rsidP="00EA7CAA">
      <w:pPr>
        <w:pStyle w:val="Heading2"/>
      </w:pPr>
    </w:p>
    <w:p w14:paraId="36A2CEBC" w14:textId="4248154B" w:rsidR="003048E0" w:rsidRPr="00EA7CAA" w:rsidRDefault="00E01967" w:rsidP="00932165">
      <w:pPr>
        <w:pStyle w:val="Heading2"/>
      </w:pPr>
      <w:bookmarkStart w:id="51" w:name="_Toc156208212"/>
      <w:r>
        <w:t xml:space="preserve">3.18. </w:t>
      </w:r>
      <w:r w:rsidR="003048E0" w:rsidRPr="00EA7CAA">
        <w:t>Caracterul durabil al proiectului</w:t>
      </w:r>
      <w:bookmarkEnd w:id="51"/>
    </w:p>
    <w:tbl>
      <w:tblPr>
        <w:tblStyle w:val="TableGrid"/>
        <w:tblW w:w="0" w:type="auto"/>
        <w:tblLook w:val="04A0" w:firstRow="1" w:lastRow="0" w:firstColumn="1" w:lastColumn="0" w:noHBand="0" w:noVBand="1"/>
      </w:tblPr>
      <w:tblGrid>
        <w:gridCol w:w="9913"/>
      </w:tblGrid>
      <w:tr w:rsidR="00B63863" w:rsidRPr="00B63863" w14:paraId="55E46922" w14:textId="77777777" w:rsidTr="00932165">
        <w:tc>
          <w:tcPr>
            <w:tcW w:w="10201" w:type="dxa"/>
          </w:tcPr>
          <w:p w14:paraId="08DC18AB" w14:textId="77777777" w:rsidR="007C028F" w:rsidRDefault="007C028F" w:rsidP="00034785">
            <w:pPr>
              <w:spacing w:line="360" w:lineRule="auto"/>
              <w:jc w:val="both"/>
              <w:rPr>
                <w:rFonts w:ascii="Trebuchet MS" w:hAnsi="Trebuchet MS"/>
                <w:iCs/>
              </w:rPr>
            </w:pPr>
          </w:p>
          <w:p w14:paraId="2AA13023" w14:textId="319C2706" w:rsidR="003C7660" w:rsidRPr="00DD0A83" w:rsidRDefault="003C7660" w:rsidP="00034785">
            <w:pPr>
              <w:spacing w:line="360" w:lineRule="auto"/>
              <w:jc w:val="both"/>
              <w:rPr>
                <w:rFonts w:ascii="Trebuchet MS" w:hAnsi="Trebuchet MS"/>
                <w:iCs/>
              </w:rPr>
            </w:pPr>
            <w:r w:rsidRPr="00DD0A83">
              <w:rPr>
                <w:rFonts w:ascii="Trebuchet MS" w:hAnsi="Trebuchet MS"/>
                <w:iCs/>
              </w:rPr>
              <w:t xml:space="preserve">În conformitate cu art. 65 al Regulamentului (UE) 1060/ 2021, solicitantul, în cazul în care va primi finanțare din Programul Regional Sud Muntenia 2021-2027, pe termenul de </w:t>
            </w:r>
            <w:r w:rsidRPr="0080422C">
              <w:rPr>
                <w:rFonts w:ascii="Trebuchet MS" w:hAnsi="Trebuchet MS"/>
                <w:iCs/>
              </w:rPr>
              <w:t>5 ani</w:t>
            </w:r>
            <w:r w:rsidRPr="00DD0A83">
              <w:rPr>
                <w:rFonts w:ascii="Trebuchet MS" w:hAnsi="Trebuchet MS"/>
                <w:iCs/>
              </w:rPr>
              <w:t xml:space="preserve"> </w:t>
            </w:r>
            <w:r w:rsidR="001F5E23">
              <w:rPr>
                <w:rFonts w:ascii="Trebuchet MS" w:hAnsi="Trebuchet MS"/>
                <w:iCs/>
              </w:rPr>
              <w:t>de la data plății finale</w:t>
            </w:r>
            <w:r w:rsidRPr="00DD0A83">
              <w:rPr>
                <w:rFonts w:ascii="Trebuchet MS" w:hAnsi="Trebuchet MS"/>
                <w:iCs/>
              </w:rPr>
              <w:t xml:space="preserve">, nu trebuie să : </w:t>
            </w:r>
          </w:p>
          <w:p w14:paraId="04C08975" w14:textId="7B39D61B" w:rsidR="003C7660" w:rsidRPr="00DD0A83" w:rsidRDefault="003C7660" w:rsidP="00034785">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 xml:space="preserve">înceteze sau </w:t>
            </w:r>
            <w:r w:rsidR="00563025">
              <w:rPr>
                <w:rFonts w:ascii="Trebuchet MS" w:hAnsi="Trebuchet MS"/>
                <w:iCs/>
              </w:rPr>
              <w:t>să transfere</w:t>
            </w:r>
            <w:r w:rsidRPr="00DD0A83">
              <w:rPr>
                <w:rFonts w:ascii="Trebuchet MS" w:hAnsi="Trebuchet MS"/>
                <w:iCs/>
              </w:rPr>
              <w:t xml:space="preserve"> activitatea prevăzută în afara regiunii vizate de program; </w:t>
            </w:r>
          </w:p>
          <w:p w14:paraId="6965FFB4" w14:textId="756D5BF7" w:rsidR="003C7660" w:rsidRPr="00DD0A83" w:rsidRDefault="003C7660" w:rsidP="00034785">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 xml:space="preserve">realizeze o modificare a proprietății asupra unui element de infrastructură care dă un avantaj nejustificat unei întreprinderi sau unui organism public; </w:t>
            </w:r>
          </w:p>
          <w:p w14:paraId="090F910F" w14:textId="1C724487" w:rsidR="003C7660" w:rsidRPr="00DD0A83" w:rsidRDefault="003C7660" w:rsidP="00034785">
            <w:pPr>
              <w:spacing w:line="360" w:lineRule="auto"/>
              <w:jc w:val="both"/>
              <w:rPr>
                <w:rFonts w:ascii="Trebuchet MS" w:hAnsi="Trebuchet MS"/>
                <w:iCs/>
              </w:rPr>
            </w:pPr>
            <w:r w:rsidRPr="00DD0A83">
              <w:rPr>
                <w:rFonts w:ascii="Trebuchet MS" w:hAnsi="Trebuchet MS"/>
                <w:iCs/>
              </w:rPr>
              <w:t>•</w:t>
            </w:r>
            <w:r w:rsidRPr="00DD0A83">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DACCD75" w:rsidR="003048E0" w:rsidRPr="00B63863" w:rsidRDefault="003C7660" w:rsidP="00932165">
            <w:pPr>
              <w:spacing w:before="120" w:after="120" w:line="360" w:lineRule="auto"/>
              <w:jc w:val="both"/>
              <w:rPr>
                <w:rFonts w:ascii="Trebuchet MS" w:hAnsi="Trebuchet MS"/>
                <w:i/>
                <w:sz w:val="24"/>
                <w:szCs w:val="24"/>
              </w:rPr>
            </w:pPr>
            <w:r w:rsidRPr="00DD0A83">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3F7753F9" w14:textId="77777777" w:rsidR="0058563F" w:rsidRDefault="0058563F" w:rsidP="00EA7CAA">
      <w:pPr>
        <w:pStyle w:val="Heading2"/>
      </w:pPr>
      <w:bookmarkStart w:id="52" w:name="_Hlk132976018"/>
    </w:p>
    <w:p w14:paraId="3200929D" w14:textId="7952D4BF" w:rsidR="008D3F95" w:rsidRDefault="00E01967" w:rsidP="008D3F95">
      <w:pPr>
        <w:pStyle w:val="Heading2"/>
      </w:pPr>
      <w:bookmarkStart w:id="53" w:name="_Toc156208213"/>
      <w:r>
        <w:t xml:space="preserve">3.19. </w:t>
      </w:r>
      <w:r w:rsidR="00E7551B" w:rsidRPr="00446259">
        <w:t>Acțiuni menite să garanteze egalitatea de șanse, de gen, incluziunea și nediscriminarea</w:t>
      </w:r>
      <w:bookmarkEnd w:id="53"/>
      <w:r w:rsidR="00E7551B" w:rsidRPr="00EA7CAA">
        <w:t xml:space="preserve"> </w:t>
      </w:r>
    </w:p>
    <w:p w14:paraId="4734A84B" w14:textId="6413A65A"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bookmarkStart w:id="54" w:name="_Hlk150859724"/>
      <w:r w:rsidRPr="00280100">
        <w:rPr>
          <w:rFonts w:ascii="Trebuchet MS" w:hAnsi="Trebuchet MS"/>
          <w:iCs/>
        </w:rPr>
        <w:t xml:space="preserve">Investițiile se vor realiza cu respectarea drepturilor fundamentale și vor fi în conformitate cu Carta Drepturilor Fundamentale a Uniunii Europene și Convenția ONU privind Drepturile Persoanelor cu </w:t>
      </w:r>
      <w:r w:rsidR="00A04A88">
        <w:rPr>
          <w:rFonts w:ascii="Trebuchet MS" w:hAnsi="Trebuchet MS"/>
          <w:iCs/>
        </w:rPr>
        <w:t>Dizabilități</w:t>
      </w:r>
      <w:r w:rsidRPr="00280100">
        <w:rPr>
          <w:rFonts w:ascii="Trebuchet MS" w:hAnsi="Trebuchet MS"/>
          <w:iCs/>
        </w:rPr>
        <w:t xml:space="preserve">, inclusiv observațiile generale ale CDPH, precum și cu principiile orizontale privind </w:t>
      </w:r>
      <w:r w:rsidRPr="00280100">
        <w:rPr>
          <w:rFonts w:ascii="Trebuchet MS" w:hAnsi="Trebuchet MS"/>
          <w:iCs/>
        </w:rPr>
        <w:lastRenderedPageBreak/>
        <w:t xml:space="preserve">egalitatea de gen, </w:t>
      </w:r>
      <w:r w:rsidR="0091646A">
        <w:rPr>
          <w:rFonts w:ascii="Trebuchet MS" w:hAnsi="Trebuchet MS"/>
          <w:iCs/>
        </w:rPr>
        <w:t xml:space="preserve">șanse, </w:t>
      </w:r>
      <w:r w:rsidRPr="00280100">
        <w:rPr>
          <w:rFonts w:ascii="Trebuchet MS" w:hAnsi="Trebuchet MS"/>
          <w:iCs/>
        </w:rPr>
        <w:t>nediscriminarea (pe bază de sex, origine rasială sau etnică, religie sau convingeri, dizabilitate, vârstă sau orientare sexuală) și accesibilitatea</w:t>
      </w:r>
      <w:r w:rsidR="00C37F73">
        <w:rPr>
          <w:rFonts w:ascii="Trebuchet MS" w:hAnsi="Trebuchet MS"/>
          <w:iCs/>
        </w:rPr>
        <w:t xml:space="preserve"> pentru persoanele cu dizabilități</w:t>
      </w:r>
      <w:r w:rsidRPr="00280100">
        <w:rPr>
          <w:rFonts w:ascii="Trebuchet MS" w:hAnsi="Trebuchet MS"/>
          <w:iCs/>
        </w:rPr>
        <w:t>.</w:t>
      </w:r>
    </w:p>
    <w:p w14:paraId="4A290D07" w14:textId="100E3E7D"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23E59FD5" w14:textId="77777777"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3B318380" w14:textId="77777777"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758E8629" w14:textId="77777777"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Nerespectarea acestui criteriu de eligibilitate duce la respingerea proiectelor, acestea fiind considerate neeligibile.</w:t>
      </w:r>
    </w:p>
    <w:p w14:paraId="77BDC9BA" w14:textId="77777777" w:rsidR="00FB3A02" w:rsidRPr="00280100" w:rsidRDefault="00FB3A02" w:rsidP="00FB3A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 xml:space="preserve">În cadrul acestui apel de proiecte vor avea prioritate la finanțare și sunt încurajate proiectele care propun măsuri suplimentare față de cerințele minime legale. </w:t>
      </w:r>
    </w:p>
    <w:p w14:paraId="0C395ED6" w14:textId="5B43BB68" w:rsidR="00FB3A02" w:rsidRPr="000011EF" w:rsidRDefault="00FB3A02" w:rsidP="0003478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0100">
        <w:rPr>
          <w:rFonts w:ascii="Trebuchet MS" w:hAnsi="Trebuchet MS"/>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r>
        <w:rPr>
          <w:rFonts w:ascii="Trebuchet MS" w:hAnsi="Trebuchet MS"/>
          <w:iCs/>
        </w:rPr>
        <w:t xml:space="preserve"> </w:t>
      </w:r>
    </w:p>
    <w:bookmarkEnd w:id="54"/>
    <w:p w14:paraId="12F8D389" w14:textId="77777777" w:rsidR="00D31633" w:rsidRPr="00932165" w:rsidRDefault="00D31633" w:rsidP="00932165"/>
    <w:p w14:paraId="4D9B10A1" w14:textId="532BBB73" w:rsidR="0074287F" w:rsidRPr="00EA7CAA" w:rsidRDefault="00E01967" w:rsidP="00932165">
      <w:pPr>
        <w:pStyle w:val="Heading2"/>
      </w:pPr>
      <w:bookmarkStart w:id="55" w:name="_Toc156208214"/>
      <w:r>
        <w:t xml:space="preserve">3.20. </w:t>
      </w:r>
      <w:r w:rsidR="0074287F" w:rsidRPr="00EA7CAA">
        <w:t>Teme secundare</w:t>
      </w:r>
      <w:bookmarkEnd w:id="55"/>
    </w:p>
    <w:tbl>
      <w:tblPr>
        <w:tblStyle w:val="TableGrid"/>
        <w:tblW w:w="0" w:type="auto"/>
        <w:tblLook w:val="04A0" w:firstRow="1" w:lastRow="0" w:firstColumn="1" w:lastColumn="0" w:noHBand="0" w:noVBand="1"/>
      </w:tblPr>
      <w:tblGrid>
        <w:gridCol w:w="9913"/>
      </w:tblGrid>
      <w:tr w:rsidR="00B63863" w:rsidRPr="00B63863" w14:paraId="4C0EC2E3" w14:textId="77777777" w:rsidTr="00932165">
        <w:tc>
          <w:tcPr>
            <w:tcW w:w="10060" w:type="dxa"/>
          </w:tcPr>
          <w:p w14:paraId="50D9BC04" w14:textId="377A724B" w:rsidR="0074287F" w:rsidRPr="00B63863" w:rsidRDefault="00034785" w:rsidP="00B558B3">
            <w:pPr>
              <w:spacing w:before="120" w:after="120"/>
              <w:rPr>
                <w:rFonts w:ascii="Trebuchet MS" w:hAnsi="Trebuchet MS"/>
                <w:i/>
                <w:sz w:val="24"/>
                <w:szCs w:val="24"/>
              </w:rPr>
            </w:pPr>
            <w:r>
              <w:rPr>
                <w:rFonts w:ascii="Trebuchet MS" w:hAnsi="Trebuchet MS"/>
                <w:i/>
                <w:sz w:val="24"/>
                <w:szCs w:val="24"/>
              </w:rPr>
              <w:t>Nu este cazul</w:t>
            </w:r>
          </w:p>
        </w:tc>
      </w:tr>
      <w:bookmarkEnd w:id="52"/>
    </w:tbl>
    <w:p w14:paraId="388714D0" w14:textId="77777777" w:rsidR="00660E3F" w:rsidRDefault="00660E3F">
      <w:pPr>
        <w:pStyle w:val="Heading2"/>
      </w:pPr>
    </w:p>
    <w:p w14:paraId="7DDCC39F" w14:textId="17EEA044" w:rsidR="0074287F" w:rsidRPr="00EA7CAA" w:rsidRDefault="00E01967" w:rsidP="00932165">
      <w:pPr>
        <w:pStyle w:val="Heading2"/>
      </w:pPr>
      <w:bookmarkStart w:id="56" w:name="_Toc156208215"/>
      <w:r>
        <w:t xml:space="preserve">3.21. </w:t>
      </w:r>
      <w:r w:rsidR="0074287F" w:rsidRPr="00EA7CAA">
        <w:t>Informare</w:t>
      </w:r>
      <w:r w:rsidR="00EE0F16" w:rsidRPr="00EA7CAA">
        <w:t>a</w:t>
      </w:r>
      <w:r w:rsidR="00E7551B" w:rsidRPr="00EA7CAA">
        <w:t xml:space="preserve"> și vizibilitatea sprijinului din fonduri</w:t>
      </w:r>
      <w:bookmarkEnd w:id="56"/>
    </w:p>
    <w:tbl>
      <w:tblPr>
        <w:tblStyle w:val="TableGrid"/>
        <w:tblW w:w="0" w:type="auto"/>
        <w:tblLook w:val="04A0" w:firstRow="1" w:lastRow="0" w:firstColumn="1" w:lastColumn="0" w:noHBand="0" w:noVBand="1"/>
      </w:tblPr>
      <w:tblGrid>
        <w:gridCol w:w="9913"/>
      </w:tblGrid>
      <w:tr w:rsidR="00B63863" w:rsidRPr="00B63863" w14:paraId="3BE583D2" w14:textId="77777777" w:rsidTr="00932165">
        <w:tc>
          <w:tcPr>
            <w:tcW w:w="10060" w:type="dxa"/>
          </w:tcPr>
          <w:p w14:paraId="161FBC6C" w14:textId="0CFBB30C" w:rsidR="00034785" w:rsidRPr="00127BD9" w:rsidRDefault="00034785" w:rsidP="00034785">
            <w:pPr>
              <w:spacing w:before="120" w:after="120" w:line="360" w:lineRule="auto"/>
              <w:jc w:val="both"/>
              <w:rPr>
                <w:rFonts w:ascii="Trebuchet MS" w:hAnsi="Trebuchet MS"/>
              </w:rPr>
            </w:pPr>
            <w:r w:rsidRPr="00127BD9">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007C3D5B">
              <w:rPr>
                <w:rFonts w:ascii="Trebuchet MS" w:hAnsi="Trebuchet MS"/>
              </w:rPr>
              <w:t>disponibil</w:t>
            </w:r>
            <w:r w:rsidRPr="00127BD9">
              <w:rPr>
                <w:rFonts w:ascii="Trebuchet MS" w:hAnsi="Trebuchet MS"/>
              </w:rPr>
              <w:t>, în format electronic</w:t>
            </w:r>
            <w:r>
              <w:rPr>
                <w:rFonts w:ascii="Trebuchet MS" w:hAnsi="Trebuchet MS"/>
              </w:rPr>
              <w:t>,</w:t>
            </w:r>
            <w:r w:rsidRPr="00127BD9">
              <w:rPr>
                <w:rFonts w:ascii="Trebuchet MS" w:hAnsi="Trebuchet MS"/>
              </w:rPr>
              <w:t xml:space="preserve"> pe site-ul dedicat programului (2021-2027.adrmuntenia.ro).</w:t>
            </w:r>
          </w:p>
          <w:p w14:paraId="1949B65B" w14:textId="1F0B1865" w:rsidR="0074287F" w:rsidRPr="00B63863" w:rsidRDefault="00034785" w:rsidP="00932165">
            <w:pPr>
              <w:spacing w:before="120" w:after="120" w:line="360" w:lineRule="auto"/>
              <w:jc w:val="both"/>
              <w:rPr>
                <w:rFonts w:ascii="Trebuchet MS" w:hAnsi="Trebuchet MS"/>
                <w:i/>
                <w:sz w:val="24"/>
                <w:szCs w:val="24"/>
              </w:rPr>
            </w:pPr>
            <w:r w:rsidRPr="000A2399">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796F95">
              <w:rPr>
                <w:rFonts w:ascii="Trebuchet MS" w:hAnsi="Trebuchet MS"/>
              </w:rPr>
              <w:t xml:space="preserve"> </w:t>
            </w:r>
            <w:r w:rsidR="00796F95" w:rsidRPr="00796F95">
              <w:rPr>
                <w:rFonts w:ascii="Trebuchet MS" w:hAnsi="Trebuchet MS"/>
              </w:rPr>
              <w:t>PR SM 2021-2027</w:t>
            </w:r>
            <w:r w:rsidR="00796F95">
              <w:rPr>
                <w:rFonts w:ascii="Trebuchet MS" w:hAnsi="Trebuchet MS"/>
              </w:rPr>
              <w:t>.</w:t>
            </w:r>
          </w:p>
        </w:tc>
      </w:tr>
    </w:tbl>
    <w:p w14:paraId="782CB668" w14:textId="77777777" w:rsidR="00EF15DA" w:rsidRPr="00B63863" w:rsidRDefault="00EF15DA" w:rsidP="00D84C69">
      <w:pPr>
        <w:spacing w:before="120" w:after="120"/>
        <w:rPr>
          <w:rFonts w:ascii="Trebuchet MS" w:hAnsi="Trebuchet MS"/>
          <w:i/>
          <w:sz w:val="24"/>
          <w:szCs w:val="24"/>
        </w:rPr>
      </w:pPr>
    </w:p>
    <w:p w14:paraId="6584B203" w14:textId="07ADB002" w:rsidR="00D87653" w:rsidRPr="0058563F" w:rsidRDefault="00E01967" w:rsidP="00932165">
      <w:pPr>
        <w:pStyle w:val="Heading1"/>
      </w:pPr>
      <w:bookmarkStart w:id="57" w:name="_Toc156208216"/>
      <w:r>
        <w:t xml:space="preserve">4. </w:t>
      </w:r>
      <w:r w:rsidR="00566CCA" w:rsidRPr="00334250">
        <w:t xml:space="preserve">INFORMAȚII </w:t>
      </w:r>
      <w:r w:rsidR="00927483" w:rsidRPr="00334250">
        <w:t xml:space="preserve">ADMINISTRATIVE </w:t>
      </w:r>
      <w:r w:rsidR="00566CCA" w:rsidRPr="00334250">
        <w:t>DESPRE APELUL DE PROIECTE</w:t>
      </w:r>
      <w:bookmarkEnd w:id="57"/>
      <w:r w:rsidR="00566CCA" w:rsidRPr="00334250">
        <w:tab/>
      </w:r>
    </w:p>
    <w:p w14:paraId="5E200D3F" w14:textId="77777777" w:rsidR="00486BF1" w:rsidRDefault="00486BF1">
      <w:pPr>
        <w:pStyle w:val="Heading2"/>
      </w:pPr>
    </w:p>
    <w:p w14:paraId="4C9B5A98" w14:textId="4B3F800B" w:rsidR="001D30C5" w:rsidRPr="00334250" w:rsidRDefault="00334250" w:rsidP="00932165">
      <w:pPr>
        <w:pStyle w:val="Heading2"/>
      </w:pPr>
      <w:bookmarkStart w:id="58" w:name="_Toc156208217"/>
      <w:r>
        <w:t xml:space="preserve">4.1. </w:t>
      </w:r>
      <w:r w:rsidR="001D30C5" w:rsidRPr="00334250">
        <w:t>Data deschiderii apelului de proiecte</w:t>
      </w:r>
      <w:bookmarkEnd w:id="58"/>
    </w:p>
    <w:tbl>
      <w:tblPr>
        <w:tblStyle w:val="TableGrid"/>
        <w:tblW w:w="10201" w:type="dxa"/>
        <w:tblLook w:val="04A0" w:firstRow="1" w:lastRow="0" w:firstColumn="1" w:lastColumn="0" w:noHBand="0" w:noVBand="1"/>
      </w:tblPr>
      <w:tblGrid>
        <w:gridCol w:w="10201"/>
      </w:tblGrid>
      <w:tr w:rsidR="00660E3F" w:rsidRPr="00DD111F" w14:paraId="4332FC28" w14:textId="77777777" w:rsidTr="00932165">
        <w:tc>
          <w:tcPr>
            <w:tcW w:w="10201" w:type="dxa"/>
          </w:tcPr>
          <w:p w14:paraId="09314BBB" w14:textId="2D99167D" w:rsidR="00660E3F" w:rsidRPr="00DD111F" w:rsidRDefault="00D23219" w:rsidP="00932165">
            <w:pPr>
              <w:spacing w:before="120" w:after="120"/>
              <w:rPr>
                <w:rFonts w:ascii="Trebuchet MS" w:hAnsi="Trebuchet MS"/>
                <w:iCs/>
              </w:rPr>
            </w:pPr>
            <w:r w:rsidRPr="00885AC5">
              <w:rPr>
                <w:rFonts w:ascii="Trebuchet MS" w:hAnsi="Trebuchet MS" w:cs="Calibri"/>
                <w:b/>
                <w:bCs/>
                <w:lang w:val="fr-BE"/>
              </w:rPr>
              <w:t>Data lansării apelului de proiecte</w:t>
            </w:r>
            <w:r w:rsidRPr="00201BBB">
              <w:rPr>
                <w:rFonts w:ascii="Trebuchet MS" w:hAnsi="Trebuchet MS" w:cs="Calibri"/>
                <w:b/>
                <w:bCs/>
                <w:lang w:val="fr-BE"/>
              </w:rPr>
              <w:t>:</w:t>
            </w:r>
            <w:r w:rsidRPr="00201BBB">
              <w:rPr>
                <w:rFonts w:ascii="Trebuchet MS" w:hAnsi="Trebuchet MS" w:cs="Arial"/>
                <w:b/>
                <w:bCs/>
              </w:rPr>
              <w:t xml:space="preserve"> </w:t>
            </w:r>
            <w:r w:rsidRPr="00201BBB">
              <w:rPr>
                <w:rFonts w:ascii="Trebuchet MS" w:hAnsi="Trebuchet MS" w:cs="Calibri"/>
                <w:b/>
                <w:bCs/>
                <w:lang w:val="fr-BE"/>
              </w:rPr>
              <w:t>15 ianuarie 2024</w:t>
            </w:r>
          </w:p>
        </w:tc>
      </w:tr>
    </w:tbl>
    <w:p w14:paraId="18909CED" w14:textId="77777777" w:rsidR="0058563F" w:rsidRPr="00DD111F" w:rsidRDefault="0058563F" w:rsidP="00DD111F">
      <w:pPr>
        <w:spacing w:before="120" w:after="120" w:line="240" w:lineRule="auto"/>
        <w:rPr>
          <w:rFonts w:ascii="Trebuchet MS" w:hAnsi="Trebuchet MS"/>
          <w:iCs/>
        </w:rPr>
      </w:pPr>
    </w:p>
    <w:p w14:paraId="200294A1" w14:textId="00FA2CAD" w:rsidR="001D30C5" w:rsidRPr="00334250" w:rsidRDefault="00334250" w:rsidP="00932165">
      <w:pPr>
        <w:pStyle w:val="Heading2"/>
      </w:pPr>
      <w:bookmarkStart w:id="59" w:name="_Toc156208218"/>
      <w:r>
        <w:t xml:space="preserve">4.2. </w:t>
      </w:r>
      <w:r w:rsidR="001D30C5" w:rsidRPr="00334250">
        <w:t>Perioada de pregătire a proiectelor</w:t>
      </w:r>
      <w:bookmarkEnd w:id="59"/>
    </w:p>
    <w:p w14:paraId="65DE9004" w14:textId="5DCE6A61" w:rsidR="00034785" w:rsidRPr="008B3376" w:rsidRDefault="00034785" w:rsidP="00932165">
      <w:pPr>
        <w:pBdr>
          <w:top w:val="single" w:sz="4" w:space="1" w:color="auto"/>
          <w:left w:val="single" w:sz="4" w:space="0" w:color="auto"/>
          <w:bottom w:val="single" w:sz="4" w:space="1" w:color="auto"/>
          <w:right w:val="single" w:sz="4" w:space="4" w:color="auto"/>
        </w:pBdr>
        <w:spacing w:before="120" w:after="120" w:line="360" w:lineRule="auto"/>
        <w:jc w:val="both"/>
        <w:rPr>
          <w:rFonts w:ascii="Trebuchet MS" w:hAnsi="Trebuchet MS"/>
          <w:iCs/>
        </w:rPr>
      </w:pPr>
      <w:r w:rsidRPr="00201BBB">
        <w:rPr>
          <w:rFonts w:ascii="Trebuchet MS" w:hAnsi="Trebuchet MS"/>
          <w:iCs/>
        </w:rPr>
        <w:t xml:space="preserve">Prezentul apel de proiecte are termen-limită de depunere, lăsând, totodată, solicitanților </w:t>
      </w:r>
      <w:r w:rsidR="007E6247" w:rsidRPr="00201BBB">
        <w:rPr>
          <w:rFonts w:ascii="Trebuchet MS" w:hAnsi="Trebuchet MS"/>
          <w:iCs/>
        </w:rPr>
        <w:t xml:space="preserve">o perioadă de două luni </w:t>
      </w:r>
      <w:r w:rsidRPr="00201BBB">
        <w:rPr>
          <w:rFonts w:ascii="Trebuchet MS" w:hAnsi="Trebuchet MS"/>
          <w:iCs/>
        </w:rPr>
        <w:t>pentru pregătirea și depunerea cererilor finanțare.</w:t>
      </w:r>
    </w:p>
    <w:p w14:paraId="3E79C301" w14:textId="77777777" w:rsidR="0058563F" w:rsidRDefault="0058563F" w:rsidP="00334250">
      <w:pPr>
        <w:pStyle w:val="Heading2"/>
      </w:pPr>
    </w:p>
    <w:p w14:paraId="72FBAC4C" w14:textId="32493B6E" w:rsidR="00CF5E11" w:rsidRPr="00334250" w:rsidRDefault="00334250" w:rsidP="00932165">
      <w:pPr>
        <w:pStyle w:val="Heading2"/>
      </w:pPr>
      <w:bookmarkStart w:id="60" w:name="_Toc156208219"/>
      <w:r>
        <w:t xml:space="preserve">4.3. </w:t>
      </w:r>
      <w:r w:rsidR="00CF5E11" w:rsidRPr="00334250">
        <w:t>Perioada de depunere a proiectelor</w:t>
      </w:r>
      <w:bookmarkEnd w:id="60"/>
      <w:r w:rsidR="00CF5E11" w:rsidRPr="00334250">
        <w:t xml:space="preserve"> </w:t>
      </w:r>
      <w:r w:rsidR="00CF5E11" w:rsidRPr="00334250">
        <w:tab/>
      </w:r>
    </w:p>
    <w:p w14:paraId="0A79CBAF" w14:textId="0A2DD38A" w:rsidR="00566CCA" w:rsidRPr="00334250" w:rsidRDefault="00334250" w:rsidP="00932165">
      <w:pPr>
        <w:pStyle w:val="Heading3"/>
      </w:pPr>
      <w:bookmarkStart w:id="61" w:name="_Toc156208220"/>
      <w:r>
        <w:t xml:space="preserve">4.3.1. </w:t>
      </w:r>
      <w:r w:rsidR="00CF5E11" w:rsidRPr="00334250">
        <w:t>D</w:t>
      </w:r>
      <w:r w:rsidR="00566CCA" w:rsidRPr="00334250">
        <w:t xml:space="preserve">ata și ora </w:t>
      </w:r>
      <w:r w:rsidR="00BA02CA" w:rsidRPr="00334250">
        <w:t xml:space="preserve">pentru </w:t>
      </w:r>
      <w:r w:rsidR="00566CCA" w:rsidRPr="00334250">
        <w:t>începere</w:t>
      </w:r>
      <w:r w:rsidR="00BA02CA" w:rsidRPr="00334250">
        <w:t>a</w:t>
      </w:r>
      <w:r w:rsidR="00566CCA" w:rsidRPr="00334250">
        <w:t xml:space="preserve"> depuner</w:t>
      </w:r>
      <w:r w:rsidR="00BA02CA" w:rsidRPr="00334250">
        <w:t>ii</w:t>
      </w:r>
      <w:r w:rsidR="00566CCA" w:rsidRPr="00334250">
        <w:t xml:space="preserve"> de proiecte</w:t>
      </w:r>
      <w:bookmarkEnd w:id="61"/>
    </w:p>
    <w:tbl>
      <w:tblPr>
        <w:tblStyle w:val="TableGrid"/>
        <w:tblW w:w="9781" w:type="dxa"/>
        <w:tblInd w:w="-5" w:type="dxa"/>
        <w:tblLook w:val="04A0" w:firstRow="1" w:lastRow="0" w:firstColumn="1" w:lastColumn="0" w:noHBand="0" w:noVBand="1"/>
      </w:tblPr>
      <w:tblGrid>
        <w:gridCol w:w="9781"/>
      </w:tblGrid>
      <w:tr w:rsidR="00B63863" w:rsidRPr="00B63863" w14:paraId="5F2D9816" w14:textId="77777777" w:rsidTr="00932165">
        <w:tc>
          <w:tcPr>
            <w:tcW w:w="9781" w:type="dxa"/>
          </w:tcPr>
          <w:p w14:paraId="6016A10F" w14:textId="1DEFE09E" w:rsidR="00DA693E" w:rsidRPr="00B63863" w:rsidRDefault="00660E3F" w:rsidP="00D84C69">
            <w:pPr>
              <w:spacing w:before="120" w:after="120"/>
              <w:rPr>
                <w:rFonts w:ascii="Trebuchet MS" w:hAnsi="Trebuchet MS"/>
                <w:i/>
                <w:sz w:val="24"/>
                <w:szCs w:val="24"/>
              </w:rPr>
            </w:pPr>
            <w:r w:rsidRPr="00223D26">
              <w:rPr>
                <w:rFonts w:ascii="Trebuchet MS" w:hAnsi="Trebuchet MS"/>
                <w:iCs/>
              </w:rPr>
              <w:t>Data și ora de începere a depunerii de proiecte</w:t>
            </w:r>
            <w:r w:rsidRPr="00FE1365">
              <w:rPr>
                <w:rFonts w:ascii="Trebuchet MS" w:hAnsi="Trebuchet MS"/>
                <w:iCs/>
              </w:rPr>
              <w:t xml:space="preserve">: </w:t>
            </w:r>
            <w:r w:rsidR="00151A3E" w:rsidRPr="009C76F2">
              <w:rPr>
                <w:rFonts w:ascii="Trebuchet MS" w:hAnsi="Trebuchet MS"/>
                <w:iCs/>
              </w:rPr>
              <w:t>15 martie 2024, ora 08:00</w:t>
            </w:r>
          </w:p>
        </w:tc>
      </w:tr>
    </w:tbl>
    <w:p w14:paraId="09F59ADC" w14:textId="77777777" w:rsidR="0058563F" w:rsidRDefault="0058563F" w:rsidP="00334250">
      <w:pPr>
        <w:pStyle w:val="Heading3"/>
      </w:pPr>
    </w:p>
    <w:p w14:paraId="7D87B2A4" w14:textId="49DBA27E" w:rsidR="00566CCA" w:rsidRPr="00334250" w:rsidRDefault="00334250" w:rsidP="00932165">
      <w:pPr>
        <w:pStyle w:val="Heading3"/>
      </w:pPr>
      <w:bookmarkStart w:id="62" w:name="_Toc156208221"/>
      <w:r>
        <w:t xml:space="preserve">4.3.2. </w:t>
      </w:r>
      <w:r w:rsidR="00566CCA" w:rsidRPr="00334250">
        <w:t>Data și ora închiderii apelului de proiecte</w:t>
      </w:r>
      <w:bookmarkEnd w:id="62"/>
    </w:p>
    <w:tbl>
      <w:tblPr>
        <w:tblStyle w:val="TableGrid"/>
        <w:tblW w:w="9922" w:type="dxa"/>
        <w:tblInd w:w="-5" w:type="dxa"/>
        <w:tblLook w:val="04A0" w:firstRow="1" w:lastRow="0" w:firstColumn="1" w:lastColumn="0" w:noHBand="0" w:noVBand="1"/>
      </w:tblPr>
      <w:tblGrid>
        <w:gridCol w:w="9922"/>
      </w:tblGrid>
      <w:tr w:rsidR="00B63863" w:rsidRPr="00B63863" w14:paraId="295AD7D7" w14:textId="77777777" w:rsidTr="00932165">
        <w:tc>
          <w:tcPr>
            <w:tcW w:w="9922" w:type="dxa"/>
          </w:tcPr>
          <w:p w14:paraId="75A07FFC" w14:textId="10A8B3F7" w:rsidR="00DA693E" w:rsidRPr="00B63863" w:rsidRDefault="00660E3F" w:rsidP="00D84C69">
            <w:pPr>
              <w:spacing w:before="120" w:after="120"/>
              <w:rPr>
                <w:rFonts w:ascii="Trebuchet MS" w:hAnsi="Trebuchet MS"/>
                <w:i/>
                <w:sz w:val="24"/>
                <w:szCs w:val="24"/>
              </w:rPr>
            </w:pPr>
            <w:r w:rsidRPr="00223D26">
              <w:rPr>
                <w:rFonts w:ascii="Trebuchet MS" w:hAnsi="Trebuchet MS"/>
                <w:iCs/>
              </w:rPr>
              <w:t xml:space="preserve">Data și ora de </w:t>
            </w:r>
            <w:r>
              <w:rPr>
                <w:rFonts w:ascii="Trebuchet MS" w:hAnsi="Trebuchet MS"/>
                <w:iCs/>
              </w:rPr>
              <w:t>închidere a apelului</w:t>
            </w:r>
            <w:r w:rsidRPr="00223D26">
              <w:rPr>
                <w:rFonts w:ascii="Trebuchet MS" w:hAnsi="Trebuchet MS"/>
                <w:iCs/>
              </w:rPr>
              <w:t xml:space="preserve"> de proiecte</w:t>
            </w:r>
            <w:r w:rsidR="00FE1365" w:rsidRPr="006D3BAB">
              <w:rPr>
                <w:rFonts w:ascii="Trebuchet MS" w:hAnsi="Trebuchet MS"/>
                <w:iCs/>
              </w:rPr>
              <w:t>:</w:t>
            </w:r>
            <w:r w:rsidR="00151A3E" w:rsidRPr="006D3BAB">
              <w:rPr>
                <w:rFonts w:ascii="Trebuchet MS" w:hAnsi="Trebuchet MS"/>
                <w:iCs/>
              </w:rPr>
              <w:t xml:space="preserve"> 1</w:t>
            </w:r>
            <w:r w:rsidR="004321B2">
              <w:rPr>
                <w:rFonts w:ascii="Trebuchet MS" w:hAnsi="Trebuchet MS"/>
                <w:iCs/>
              </w:rPr>
              <w:t>5</w:t>
            </w:r>
            <w:r w:rsidR="00151A3E" w:rsidRPr="006D3BAB">
              <w:rPr>
                <w:rFonts w:ascii="Trebuchet MS" w:hAnsi="Trebuchet MS"/>
                <w:iCs/>
              </w:rPr>
              <w:t xml:space="preserve"> iu</w:t>
            </w:r>
            <w:r w:rsidR="004321B2">
              <w:rPr>
                <w:rFonts w:ascii="Trebuchet MS" w:hAnsi="Trebuchet MS"/>
                <w:iCs/>
              </w:rPr>
              <w:t>l</w:t>
            </w:r>
            <w:r w:rsidR="00151A3E" w:rsidRPr="006D3BAB">
              <w:rPr>
                <w:rFonts w:ascii="Trebuchet MS" w:hAnsi="Trebuchet MS"/>
                <w:iCs/>
              </w:rPr>
              <w:t>ie 2024, ora 1</w:t>
            </w:r>
            <w:r w:rsidR="004321B2">
              <w:rPr>
                <w:rFonts w:ascii="Trebuchet MS" w:hAnsi="Trebuchet MS"/>
                <w:iCs/>
              </w:rPr>
              <w:t>5</w:t>
            </w:r>
            <w:r w:rsidR="00151A3E" w:rsidRPr="006D3BAB">
              <w:rPr>
                <w:rFonts w:ascii="Trebuchet MS" w:hAnsi="Trebuchet MS"/>
                <w:iCs/>
              </w:rPr>
              <w:t>:00</w:t>
            </w:r>
          </w:p>
        </w:tc>
      </w:tr>
    </w:tbl>
    <w:p w14:paraId="4C218049" w14:textId="77777777" w:rsidR="0058563F" w:rsidRDefault="0058563F" w:rsidP="00334250">
      <w:pPr>
        <w:pStyle w:val="Heading2"/>
      </w:pPr>
    </w:p>
    <w:p w14:paraId="59DD4C02" w14:textId="2E45F054" w:rsidR="00566CCA" w:rsidRPr="00334250" w:rsidRDefault="00334250" w:rsidP="00932165">
      <w:pPr>
        <w:pStyle w:val="Heading2"/>
      </w:pPr>
      <w:bookmarkStart w:id="63" w:name="_Toc156208222"/>
      <w:r>
        <w:t xml:space="preserve">4.4. </w:t>
      </w:r>
      <w:r w:rsidR="00566CCA" w:rsidRPr="00334250">
        <w:t>Modalitatea de depunere a proiectelor</w:t>
      </w:r>
      <w:bookmarkEnd w:id="63"/>
      <w:r w:rsidR="00566CCA" w:rsidRPr="00334250">
        <w:t xml:space="preserve"> </w:t>
      </w:r>
      <w:r w:rsidR="00566CCA" w:rsidRPr="00334250">
        <w:tab/>
      </w:r>
    </w:p>
    <w:tbl>
      <w:tblPr>
        <w:tblStyle w:val="TableGrid"/>
        <w:tblW w:w="9922" w:type="dxa"/>
        <w:tblInd w:w="-5" w:type="dxa"/>
        <w:tblLook w:val="04A0" w:firstRow="1" w:lastRow="0" w:firstColumn="1" w:lastColumn="0" w:noHBand="0" w:noVBand="1"/>
      </w:tblPr>
      <w:tblGrid>
        <w:gridCol w:w="9922"/>
      </w:tblGrid>
      <w:tr w:rsidR="00B63863" w:rsidRPr="00B63863" w14:paraId="075A8705" w14:textId="77777777" w:rsidTr="00932165">
        <w:tc>
          <w:tcPr>
            <w:tcW w:w="9922" w:type="dxa"/>
          </w:tcPr>
          <w:p w14:paraId="55AA650B" w14:textId="6C6B8395" w:rsidR="00034785" w:rsidRDefault="00034785" w:rsidP="00034785">
            <w:pPr>
              <w:spacing w:before="120" w:after="120" w:line="360" w:lineRule="auto"/>
              <w:jc w:val="both"/>
              <w:rPr>
                <w:rFonts w:ascii="Trebuchet MS" w:hAnsi="Trebuchet MS"/>
                <w:iCs/>
              </w:rPr>
            </w:pPr>
            <w:r>
              <w:rPr>
                <w:rFonts w:ascii="Trebuchet MS" w:hAnsi="Trebuchet MS"/>
                <w:iCs/>
              </w:rPr>
              <w:t xml:space="preserve">Prezentul apel de proiecte se lansează prin sistemul informatic </w:t>
            </w:r>
            <w:r w:rsidR="00C1744F">
              <w:rPr>
                <w:rFonts w:ascii="Trebuchet MS" w:hAnsi="Trebuchet MS"/>
                <w:iCs/>
              </w:rPr>
              <w:t>My</w:t>
            </w:r>
            <w:r w:rsidR="00C1744F" w:rsidRPr="006B7CDE">
              <w:rPr>
                <w:rFonts w:ascii="Trebuchet MS" w:hAnsi="Trebuchet MS"/>
                <w:iCs/>
              </w:rPr>
              <w:t>SMIS2021/MySMIS2021</w:t>
            </w:r>
            <w:r w:rsidR="00C1744F">
              <w:rPr>
                <w:rFonts w:ascii="Trebuchet MS" w:hAnsi="Trebuchet MS"/>
                <w:iCs/>
              </w:rPr>
              <w:t>+</w:t>
            </w:r>
            <w:r>
              <w:rPr>
                <w:rFonts w:ascii="Trebuchet MS" w:hAnsi="Trebuchet MS"/>
                <w:iCs/>
              </w:rPr>
              <w:t>.</w:t>
            </w:r>
          </w:p>
          <w:p w14:paraId="04F33C01" w14:textId="41DFD25B" w:rsidR="00034785" w:rsidRPr="006B7CDE" w:rsidRDefault="00034785" w:rsidP="00034785">
            <w:pPr>
              <w:spacing w:before="120" w:after="120" w:line="360" w:lineRule="auto"/>
              <w:jc w:val="both"/>
              <w:rPr>
                <w:rFonts w:ascii="Trebuchet MS" w:hAnsi="Trebuchet MS"/>
                <w:iCs/>
              </w:rPr>
            </w:pPr>
            <w:r w:rsidRPr="006B7CDE">
              <w:rPr>
                <w:rFonts w:ascii="Trebuchet MS" w:hAnsi="Trebuchet MS"/>
                <w:iCs/>
              </w:rPr>
              <w:t xml:space="preserve">Depunerea unei cereri de finanțare reprezintă operațiunea de transmitere, de către un solicitant, a unei cereri de finanțare, prin intermediul aplicației </w:t>
            </w:r>
            <w:r w:rsidR="00C1744F">
              <w:rPr>
                <w:rFonts w:ascii="Trebuchet MS" w:hAnsi="Trebuchet MS"/>
                <w:iCs/>
              </w:rPr>
              <w:t>My</w:t>
            </w:r>
            <w:r w:rsidRPr="006B7CDE">
              <w:rPr>
                <w:rFonts w:ascii="Trebuchet MS" w:hAnsi="Trebuchet MS"/>
                <w:iCs/>
              </w:rPr>
              <w:t>SMIS2021/MySMIS2021</w:t>
            </w:r>
            <w:r w:rsidR="001F70EE">
              <w:rPr>
                <w:rFonts w:ascii="Trebuchet MS" w:hAnsi="Trebuchet MS"/>
                <w:iCs/>
              </w:rPr>
              <w:t>+</w:t>
            </w:r>
            <w:r w:rsidRPr="006B7CDE">
              <w:rPr>
                <w:rFonts w:ascii="Trebuchet MS" w:hAnsi="Trebuchet MS"/>
                <w:iCs/>
              </w:rPr>
              <w:t>.</w:t>
            </w:r>
          </w:p>
          <w:p w14:paraId="0251A026" w14:textId="2E653435" w:rsidR="00034785" w:rsidRPr="006B7CDE" w:rsidRDefault="00034785" w:rsidP="00034785">
            <w:pPr>
              <w:spacing w:before="120" w:after="120" w:line="360" w:lineRule="auto"/>
              <w:jc w:val="both"/>
              <w:rPr>
                <w:rFonts w:ascii="Trebuchet MS" w:hAnsi="Trebuchet MS"/>
                <w:iCs/>
              </w:rPr>
            </w:pPr>
            <w:r w:rsidRPr="006B7CDE">
              <w:rPr>
                <w:rFonts w:ascii="Trebuchet MS" w:hAnsi="Trebuchet MS"/>
                <w:iCs/>
              </w:rPr>
              <w:lastRenderedPageBreak/>
              <w:t>Aplicația SMIS2021/MySMIS2021</w:t>
            </w:r>
            <w:r w:rsidR="001F70EE">
              <w:rPr>
                <w:rFonts w:ascii="Trebuchet MS" w:hAnsi="Trebuchet MS"/>
                <w:iCs/>
              </w:rPr>
              <w:t>+</w:t>
            </w:r>
            <w:r w:rsidRPr="006B7CDE">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1079849C" w14:textId="77777777" w:rsidR="00034785" w:rsidRDefault="00034785" w:rsidP="00034785">
            <w:pPr>
              <w:spacing w:before="120" w:after="120" w:line="360" w:lineRule="auto"/>
              <w:jc w:val="both"/>
              <w:rPr>
                <w:rFonts w:ascii="Trebuchet MS" w:hAnsi="Trebuchet MS"/>
                <w:iCs/>
              </w:rPr>
            </w:pPr>
            <w:r w:rsidRPr="006B7CDE">
              <w:rPr>
                <w:rFonts w:ascii="Trebuchet MS" w:hAnsi="Trebuchet MS"/>
                <w:iCs/>
              </w:rPr>
              <w:t>Codul SMIS va fi utilizat, în mod obligatoriu, în toată corespondența referitoare la proiectul căruia i-a fost alocat.</w:t>
            </w:r>
          </w:p>
          <w:p w14:paraId="49276500" w14:textId="6F4B00B0" w:rsidR="00DA693E" w:rsidRPr="00932165" w:rsidRDefault="00034785" w:rsidP="00932165">
            <w:pPr>
              <w:spacing w:before="120" w:after="120" w:line="360" w:lineRule="auto"/>
              <w:jc w:val="both"/>
              <w:rPr>
                <w:rFonts w:ascii="Trebuchet MS" w:hAnsi="Trebuchet MS"/>
                <w:i/>
              </w:rPr>
            </w:pPr>
            <w:r w:rsidRPr="004A687A">
              <w:rPr>
                <w:rFonts w:ascii="Trebuchet MS" w:hAnsi="Trebuchet MS"/>
                <w:iCs/>
              </w:rPr>
              <w:t xml:space="preserve">Toate etapele aferente unui proiect (depunere, evaluare, contractare, implementare, durabilitate) se vor desfășura prin intermediul sistemului informatic </w:t>
            </w:r>
            <w:r w:rsidR="003952E4">
              <w:rPr>
                <w:rFonts w:ascii="Trebuchet MS" w:hAnsi="Trebuchet MS"/>
                <w:iCs/>
              </w:rPr>
              <w:t>My</w:t>
            </w:r>
            <w:r w:rsidR="003952E4" w:rsidRPr="006B7CDE">
              <w:rPr>
                <w:rFonts w:ascii="Trebuchet MS" w:hAnsi="Trebuchet MS"/>
                <w:iCs/>
              </w:rPr>
              <w:t>SMIS2021/MySMIS2021</w:t>
            </w:r>
            <w:r w:rsidR="003952E4">
              <w:rPr>
                <w:rFonts w:ascii="Trebuchet MS" w:hAnsi="Trebuchet MS"/>
                <w:iCs/>
              </w:rPr>
              <w:t>+</w:t>
            </w:r>
            <w:r w:rsidRPr="004A687A">
              <w:rPr>
                <w:rFonts w:ascii="Trebuchet MS" w:hAnsi="Trebuchet MS"/>
                <w:iCs/>
              </w:rPr>
              <w:t>.</w:t>
            </w:r>
          </w:p>
        </w:tc>
      </w:tr>
    </w:tbl>
    <w:p w14:paraId="57F24F2C" w14:textId="77777777" w:rsidR="007C2B91" w:rsidRPr="00B63863" w:rsidRDefault="007C2B91" w:rsidP="00D84C69">
      <w:pPr>
        <w:spacing w:before="120" w:after="120"/>
        <w:rPr>
          <w:rFonts w:ascii="Trebuchet MS" w:hAnsi="Trebuchet MS"/>
          <w:i/>
          <w:sz w:val="24"/>
          <w:szCs w:val="24"/>
        </w:rPr>
      </w:pPr>
    </w:p>
    <w:p w14:paraId="4C98E7ED" w14:textId="129BED90" w:rsidR="00566CCA" w:rsidRPr="00334250" w:rsidRDefault="00E01967" w:rsidP="00932165">
      <w:pPr>
        <w:pStyle w:val="Heading1"/>
      </w:pPr>
      <w:bookmarkStart w:id="64" w:name="_Toc156208223"/>
      <w:r>
        <w:t xml:space="preserve">5. </w:t>
      </w:r>
      <w:r w:rsidR="007A5DAD" w:rsidRPr="00334250">
        <w:t xml:space="preserve">CONDIȚII DE </w:t>
      </w:r>
      <w:r w:rsidR="00566CCA" w:rsidRPr="00334250">
        <w:t xml:space="preserve"> ELIGIBILITATE</w:t>
      </w:r>
      <w:bookmarkEnd w:id="64"/>
    </w:p>
    <w:p w14:paraId="0AD3C701" w14:textId="77777777" w:rsidR="006563B9" w:rsidRDefault="006563B9">
      <w:pPr>
        <w:pStyle w:val="Heading2"/>
      </w:pPr>
    </w:p>
    <w:p w14:paraId="5E32C000" w14:textId="7B90AF9D" w:rsidR="00150B38" w:rsidRPr="00150B38" w:rsidRDefault="00334250" w:rsidP="001F70EE">
      <w:pPr>
        <w:pStyle w:val="Heading2"/>
      </w:pPr>
      <w:bookmarkStart w:id="65" w:name="_Toc156208224"/>
      <w:r>
        <w:t xml:space="preserve">5.1. </w:t>
      </w:r>
      <w:r w:rsidR="00566CCA" w:rsidRPr="009F041F">
        <w:t xml:space="preserve">Eligibilitatea solicitanților </w:t>
      </w:r>
      <w:r w:rsidR="00A25D92" w:rsidRPr="009F041F">
        <w:t>și partenerilor</w:t>
      </w:r>
      <w:bookmarkEnd w:id="65"/>
      <w:r w:rsidR="00A25D92" w:rsidRPr="009F041F">
        <w:t xml:space="preserve"> </w:t>
      </w:r>
    </w:p>
    <w:p w14:paraId="06245406" w14:textId="11518025" w:rsidR="00AB1091" w:rsidRPr="009F041F" w:rsidRDefault="00334250" w:rsidP="00932165">
      <w:pPr>
        <w:pStyle w:val="Heading3"/>
      </w:pPr>
      <w:bookmarkStart w:id="66" w:name="_Toc156208225"/>
      <w:r>
        <w:t xml:space="preserve">5.1.1. </w:t>
      </w:r>
      <w:r w:rsidR="00AB1091" w:rsidRPr="009F041F">
        <w:t>Cerințe privind eligi</w:t>
      </w:r>
      <w:r w:rsidR="00AF10DC">
        <w:t>bi</w:t>
      </w:r>
      <w:r w:rsidR="00AB1091" w:rsidRPr="009F041F">
        <w:t>litatea solicitanților și partenerilor</w:t>
      </w:r>
      <w:bookmarkEnd w:id="66"/>
    </w:p>
    <w:tbl>
      <w:tblPr>
        <w:tblStyle w:val="TableGrid"/>
        <w:tblW w:w="9781" w:type="dxa"/>
        <w:tblInd w:w="-5" w:type="dxa"/>
        <w:tblLook w:val="04A0" w:firstRow="1" w:lastRow="0" w:firstColumn="1" w:lastColumn="0" w:noHBand="0" w:noVBand="1"/>
      </w:tblPr>
      <w:tblGrid>
        <w:gridCol w:w="9781"/>
      </w:tblGrid>
      <w:tr w:rsidR="00B63863" w:rsidRPr="00B63863" w14:paraId="13AE140D" w14:textId="77777777" w:rsidTr="00932165">
        <w:tc>
          <w:tcPr>
            <w:tcW w:w="9781" w:type="dxa"/>
          </w:tcPr>
          <w:p w14:paraId="1237A866" w14:textId="77777777" w:rsidR="008671C8" w:rsidRPr="008671C8" w:rsidRDefault="008671C8" w:rsidP="008671C8">
            <w:pPr>
              <w:spacing w:line="360" w:lineRule="auto"/>
              <w:jc w:val="both"/>
              <w:rPr>
                <w:rFonts w:ascii="Trebuchet MS" w:hAnsi="Trebuchet MS" w:cs="Calibri"/>
              </w:rPr>
            </w:pPr>
            <w:r w:rsidRPr="008671C8">
              <w:rPr>
                <w:rFonts w:ascii="Trebuchet MS" w:hAnsi="Trebuchet MS" w:cs="Calibri"/>
              </w:rPr>
              <w:t>Solicitantul și proiectul propus spre finanțare trebuie să îndeplinească toate condițiile menționate</w:t>
            </w:r>
          </w:p>
          <w:p w14:paraId="40A59894" w14:textId="6B909187" w:rsidR="008671C8" w:rsidRDefault="008671C8" w:rsidP="008671C8">
            <w:pPr>
              <w:spacing w:line="360" w:lineRule="auto"/>
              <w:jc w:val="both"/>
              <w:rPr>
                <w:rFonts w:ascii="Trebuchet MS" w:hAnsi="Trebuchet MS" w:cs="Calibri"/>
              </w:rPr>
            </w:pPr>
            <w:r w:rsidRPr="008671C8">
              <w:rPr>
                <w:rFonts w:ascii="Trebuchet MS" w:hAnsi="Trebuchet MS" w:cs="Calibri"/>
              </w:rPr>
              <w:t xml:space="preserve">în </w:t>
            </w:r>
            <w:r>
              <w:rPr>
                <w:rFonts w:ascii="Trebuchet MS" w:hAnsi="Trebuchet MS" w:cs="Calibri"/>
              </w:rPr>
              <w:t>cadrul prezentului g</w:t>
            </w:r>
            <w:r w:rsidRPr="008671C8">
              <w:rPr>
                <w:rFonts w:ascii="Trebuchet MS" w:hAnsi="Trebuchet MS" w:cs="Calibri"/>
              </w:rPr>
              <w:t>hid</w:t>
            </w:r>
            <w:r>
              <w:rPr>
                <w:rFonts w:ascii="Trebuchet MS" w:hAnsi="Trebuchet MS" w:cs="Calibri"/>
              </w:rPr>
              <w:t>.</w:t>
            </w:r>
          </w:p>
          <w:p w14:paraId="346C2676" w14:textId="6ECD38B5" w:rsidR="002D47EF" w:rsidRPr="00563025" w:rsidRDefault="00660E3F" w:rsidP="00150B38">
            <w:pPr>
              <w:spacing w:before="120" w:after="120" w:line="360" w:lineRule="auto"/>
              <w:jc w:val="both"/>
              <w:rPr>
                <w:rFonts w:ascii="Trebuchet MS" w:hAnsi="Trebuchet MS" w:cs="Calibri"/>
              </w:rPr>
            </w:pPr>
            <w:r w:rsidRPr="00563025">
              <w:rPr>
                <w:rFonts w:ascii="Trebuchet MS" w:hAnsi="Trebuchet MS" w:cs="Calibri"/>
              </w:rPr>
              <w:t xml:space="preserve">Solicitantul eligibil, în sensul prezentului ghid, reprezintă entitatea care îndeplineşte cumulativ criteriile enumerate </w:t>
            </w:r>
            <w:r w:rsidR="00EC61CF">
              <w:rPr>
                <w:rFonts w:ascii="Trebuchet MS" w:hAnsi="Trebuchet MS" w:cs="Calibri"/>
              </w:rPr>
              <w:t>ș</w:t>
            </w:r>
            <w:r w:rsidRPr="00563025">
              <w:rPr>
                <w:rFonts w:ascii="Trebuchet MS" w:hAnsi="Trebuchet MS" w:cs="Calibri"/>
              </w:rPr>
              <w:t xml:space="preserve">i prezentate în cadrul </w:t>
            </w:r>
            <w:r w:rsidR="00150B38" w:rsidRPr="00563025">
              <w:rPr>
                <w:rFonts w:ascii="Trebuchet MS" w:hAnsi="Trebuchet MS" w:cs="Calibri"/>
              </w:rPr>
              <w:t xml:space="preserve"> prezentei </w:t>
            </w:r>
            <w:r w:rsidRPr="00563025">
              <w:rPr>
                <w:rFonts w:ascii="Trebuchet MS" w:hAnsi="Trebuchet MS" w:cs="Calibri"/>
              </w:rPr>
              <w:t>secțiuni</w:t>
            </w:r>
            <w:r w:rsidR="0075234D">
              <w:rPr>
                <w:rFonts w:ascii="Trebuchet MS" w:hAnsi="Trebuchet MS" w:cs="Calibri"/>
              </w:rPr>
              <w:t>.</w:t>
            </w:r>
          </w:p>
          <w:p w14:paraId="2931B958" w14:textId="76FC5E78" w:rsidR="00553DFF" w:rsidRPr="00A1568E" w:rsidRDefault="00553DFF">
            <w:pPr>
              <w:pStyle w:val="ListParagraph"/>
              <w:numPr>
                <w:ilvl w:val="0"/>
                <w:numId w:val="13"/>
              </w:numPr>
              <w:spacing w:line="360" w:lineRule="auto"/>
              <w:jc w:val="both"/>
              <w:rPr>
                <w:rFonts w:ascii="Trebuchet MS" w:hAnsi="Trebuchet MS" w:cs="Calibri"/>
              </w:rPr>
            </w:pPr>
            <w:bookmarkStart w:id="67" w:name="_Hlk150363879"/>
            <w:r w:rsidRPr="00A1568E">
              <w:rPr>
                <w:rFonts w:ascii="Trebuchet MS" w:hAnsi="Trebuchet MS" w:cs="Calibri"/>
                <w:b/>
                <w:bCs/>
              </w:rPr>
              <w:t xml:space="preserve">Să fie </w:t>
            </w:r>
            <w:r w:rsidRPr="00A1568E">
              <w:rPr>
                <w:rFonts w:ascii="Trebuchet MS" w:hAnsi="Trebuchet MS" w:cs="Calibri"/>
                <w:b/>
                <w:bCs/>
                <w:color w:val="2E74B5" w:themeColor="accent1" w:themeShade="BF"/>
              </w:rPr>
              <w:t>societăți sau societăți cooperative</w:t>
            </w:r>
            <w:r w:rsidRPr="00A1568E">
              <w:rPr>
                <w:rFonts w:ascii="Trebuchet MS" w:hAnsi="Trebuchet MS" w:cs="Calibri"/>
              </w:rPr>
              <w:t>,</w:t>
            </w:r>
            <w:r w:rsidR="007451DF">
              <w:rPr>
                <w:rFonts w:ascii="Trebuchet MS" w:hAnsi="Trebuchet MS" w:cs="Calibri"/>
              </w:rPr>
              <w:t xml:space="preserve"> </w:t>
            </w:r>
            <w:r w:rsidR="0080422C">
              <w:rPr>
                <w:rFonts w:ascii="Trebuchet MS" w:hAnsi="Trebuchet MS" w:cs="Calibri"/>
              </w:rPr>
              <w:t xml:space="preserve">înregistrate în scop fiscal, </w:t>
            </w:r>
            <w:r w:rsidRPr="00A1568E">
              <w:rPr>
                <w:rFonts w:ascii="Trebuchet MS" w:hAnsi="Trebuchet MS" w:cs="Calibri"/>
              </w:rPr>
              <w:t xml:space="preserve">în baza Legii societăților nr. 31/1990, republicată, cu modificările și completările ulterioare, sau a Legii nr. 1/2005 privind organizarea și funcționarea cooperației, republicată, </w:t>
            </w:r>
            <w:r w:rsidRPr="00A1568E">
              <w:rPr>
                <w:rFonts w:ascii="Trebuchet MS" w:hAnsi="Trebuchet MS" w:cs="Calibri"/>
                <w:b/>
                <w:bCs/>
              </w:rPr>
              <w:t>care se încadrează</w:t>
            </w:r>
            <w:r>
              <w:rPr>
                <w:rFonts w:ascii="Trebuchet MS" w:hAnsi="Trebuchet MS" w:cs="Calibri"/>
                <w:b/>
                <w:bCs/>
              </w:rPr>
              <w:t xml:space="preserve"> </w:t>
            </w:r>
            <w:r w:rsidRPr="00A1568E">
              <w:rPr>
                <w:rFonts w:ascii="Trebuchet MS" w:hAnsi="Trebuchet MS" w:cs="Calibri"/>
                <w:b/>
                <w:bCs/>
                <w:color w:val="2E74B5" w:themeColor="accent1" w:themeShade="BF"/>
              </w:rPr>
              <w:t xml:space="preserve">în categoria microîntreprinderilor </w:t>
            </w:r>
            <w:r>
              <w:rPr>
                <w:rFonts w:ascii="Trebuchet MS" w:hAnsi="Trebuchet MS" w:cs="Calibri"/>
                <w:b/>
                <w:bCs/>
                <w:color w:val="2E74B5" w:themeColor="accent1" w:themeShade="BF"/>
              </w:rPr>
              <w:t>sau</w:t>
            </w:r>
            <w:r w:rsidRPr="00A1568E">
              <w:rPr>
                <w:rFonts w:ascii="Trebuchet MS" w:hAnsi="Trebuchet MS" w:cs="Calibri"/>
                <w:b/>
                <w:bCs/>
                <w:color w:val="2E74B5" w:themeColor="accent1" w:themeShade="BF"/>
              </w:rPr>
              <w:t xml:space="preserve"> a întreprinderilor mici non agricole,</w:t>
            </w:r>
            <w:r w:rsidRPr="00A1568E">
              <w:rPr>
                <w:rFonts w:ascii="Trebuchet MS" w:hAnsi="Trebuchet MS" w:cs="Calibri"/>
              </w:rPr>
              <w:t xml:space="preserve"> din mediul rural și din mediul urban (inclusiv din satele aparținătoare acest</w:t>
            </w:r>
            <w:r w:rsidR="00694FB7">
              <w:rPr>
                <w:rFonts w:ascii="Trebuchet MS" w:hAnsi="Trebuchet MS" w:cs="Calibri"/>
              </w:rPr>
              <w:t>uia</w:t>
            </w:r>
            <w:r w:rsidRPr="00A1568E">
              <w:rPr>
                <w:rFonts w:ascii="Trebuchet MS" w:hAnsi="Trebuchet MS" w:cs="Calibri"/>
              </w:rPr>
              <w:t>), care solicită finanţare pentru investiţii în domeniile de activitate eligibile (clase CAEN) enumerate în anexa care face parte integrantă din prezentul ghid</w:t>
            </w:r>
            <w:bookmarkEnd w:id="67"/>
            <w:r w:rsidRPr="00A1568E">
              <w:rPr>
                <w:rFonts w:ascii="Trebuchet MS" w:hAnsi="Trebuchet MS" w:cs="Calibri"/>
              </w:rPr>
              <w:t>.</w:t>
            </w:r>
          </w:p>
          <w:p w14:paraId="73A0239B" w14:textId="77777777" w:rsidR="00553DFF" w:rsidRPr="00A1568E" w:rsidRDefault="00553DFF" w:rsidP="00553DFF">
            <w:pPr>
              <w:pStyle w:val="ListParagraph"/>
              <w:spacing w:line="360" w:lineRule="auto"/>
              <w:jc w:val="both"/>
              <w:rPr>
                <w:rFonts w:ascii="Trebuchet MS" w:hAnsi="Trebuchet MS" w:cs="Calibri"/>
              </w:rPr>
            </w:pPr>
          </w:p>
          <w:p w14:paraId="49D34005" w14:textId="79D672BE" w:rsidR="00DB0D3B" w:rsidRPr="00A276A3" w:rsidRDefault="00F30E65">
            <w:pPr>
              <w:pStyle w:val="ListParagraph"/>
              <w:numPr>
                <w:ilvl w:val="0"/>
                <w:numId w:val="13"/>
              </w:numPr>
              <w:spacing w:line="360" w:lineRule="auto"/>
              <w:jc w:val="both"/>
              <w:rPr>
                <w:rFonts w:ascii="Trebuchet MS" w:hAnsi="Trebuchet MS" w:cs="Calibri"/>
                <w:b/>
                <w:bCs/>
              </w:rPr>
            </w:pPr>
            <w:r w:rsidRPr="00A276A3">
              <w:rPr>
                <w:rFonts w:ascii="Trebuchet MS" w:hAnsi="Trebuchet MS" w:cs="Calibri"/>
                <w:b/>
                <w:bCs/>
              </w:rPr>
              <w:t xml:space="preserve">Să fi desfășurat activitate pe o perioadă corespunzătoare, cel puțin, unui an fiscal integral anterior depunerii cererii de finanțare, să nu fi avut activitatea suspendată temporar oricând în anul curent depunerii cererii de finanțare și în anul fiscal anterior și a înregistrat profit din exploatare (&gt; 0 lei) în anul fiscal anterior depunerii cererii de finanțare. </w:t>
            </w:r>
          </w:p>
          <w:p w14:paraId="7F51E13E" w14:textId="77777777" w:rsidR="00DB0D3B" w:rsidRPr="00C6276A" w:rsidRDefault="00DB0D3B" w:rsidP="00DB0D3B">
            <w:pPr>
              <w:spacing w:line="360" w:lineRule="auto"/>
              <w:jc w:val="both"/>
              <w:rPr>
                <w:rFonts w:ascii="Trebuchet MS" w:hAnsi="Trebuchet MS" w:cs="Calibri"/>
                <w:lang w:val="en-US"/>
              </w:rPr>
            </w:pPr>
          </w:p>
          <w:p w14:paraId="72356C73" w14:textId="3E3D4A01" w:rsidR="00FF0A47" w:rsidRPr="00CB2234" w:rsidRDefault="00553DFF">
            <w:pPr>
              <w:pStyle w:val="ListParagraph"/>
              <w:numPr>
                <w:ilvl w:val="0"/>
                <w:numId w:val="13"/>
              </w:numPr>
              <w:spacing w:line="360" w:lineRule="auto"/>
              <w:jc w:val="both"/>
              <w:rPr>
                <w:rFonts w:ascii="Trebuchet MS" w:hAnsi="Trebuchet MS" w:cs="Calibri"/>
              </w:rPr>
            </w:pPr>
            <w:bookmarkStart w:id="68" w:name="_Hlk150363924"/>
            <w:r w:rsidRPr="00CB2234">
              <w:rPr>
                <w:rFonts w:ascii="Trebuchet MS" w:hAnsi="Trebuchet MS" w:cs="Calibri"/>
                <w:b/>
                <w:bCs/>
              </w:rPr>
              <w:t>Solicitantul se încadrează în categoria microîntreprinderilor sau a întreprinderilor mici</w:t>
            </w:r>
            <w:r w:rsidRPr="00CB2234">
              <w:rPr>
                <w:rFonts w:ascii="Trebuchet MS" w:hAnsi="Trebuchet MS" w:cs="Calibri"/>
              </w:rPr>
              <w:t xml:space="preserve">, </w:t>
            </w:r>
            <w:r w:rsidR="00FF0A47" w:rsidRPr="00CB2234">
              <w:rPr>
                <w:rFonts w:ascii="Trebuchet MS" w:hAnsi="Trebuchet MS" w:cs="Calibri"/>
              </w:rPr>
              <w:t xml:space="preserve">conform prevederilor Anexei I din Regulamentul (UE) nr. 651/2014 al Comisiei din </w:t>
            </w:r>
            <w:r w:rsidR="00FF0A47" w:rsidRPr="00CB2234">
              <w:rPr>
                <w:rFonts w:ascii="Trebuchet MS" w:hAnsi="Trebuchet MS" w:cs="Calibri"/>
              </w:rPr>
              <w:lastRenderedPageBreak/>
              <w:t>17 iunie 2014 de declarare a anumitor categorii de ajutoare compatibile cu piața internă în aplicarea articolelor 107</w:t>
            </w:r>
            <w:r w:rsidR="0030301C">
              <w:rPr>
                <w:rFonts w:ascii="Trebuchet MS" w:hAnsi="Trebuchet MS" w:cs="Calibri"/>
              </w:rPr>
              <w:t xml:space="preserve"> </w:t>
            </w:r>
            <w:r w:rsidR="00FF0A47" w:rsidRPr="00CB2234">
              <w:rPr>
                <w:rFonts w:ascii="Trebuchet MS" w:hAnsi="Trebuchet MS" w:cs="Calibri"/>
              </w:rPr>
              <w:t>şi 108 din TFUE, cu modificările și completările ulterioare.</w:t>
            </w:r>
          </w:p>
          <w:bookmarkEnd w:id="68"/>
          <w:p w14:paraId="25E7B911" w14:textId="77777777" w:rsidR="002A31D5" w:rsidRDefault="002A31D5" w:rsidP="00CB2234">
            <w:pPr>
              <w:spacing w:line="360" w:lineRule="auto"/>
              <w:jc w:val="both"/>
              <w:rPr>
                <w:rFonts w:ascii="Trebuchet MS" w:hAnsi="Trebuchet MS" w:cs="Calibri"/>
              </w:rPr>
            </w:pPr>
          </w:p>
          <w:p w14:paraId="14CA53EA" w14:textId="6CAE51DE" w:rsidR="00553DFF" w:rsidRPr="00CB2234" w:rsidRDefault="00FF0A47" w:rsidP="00CB2234">
            <w:pPr>
              <w:spacing w:line="360" w:lineRule="auto"/>
              <w:jc w:val="both"/>
              <w:rPr>
                <w:rFonts w:ascii="Trebuchet MS" w:hAnsi="Trebuchet MS" w:cs="Calibri"/>
              </w:rPr>
            </w:pPr>
            <w:r w:rsidRPr="00CB2234">
              <w:rPr>
                <w:rFonts w:ascii="Trebuchet MS" w:hAnsi="Trebuchet MS" w:cs="Calibri"/>
              </w:rPr>
              <w:t xml:space="preserve">Datele sunt calculate în conformitate cu Legea nr. 346/2004 privind stimularea înființării şi dezvoltării întreprinderilor mici şi mijlocii, cu modificările şi completările ulterioare, iar încadrarea </w:t>
            </w:r>
            <w:r w:rsidR="002D044D" w:rsidRPr="00CB2234">
              <w:rPr>
                <w:rFonts w:ascii="Trebuchet MS" w:hAnsi="Trebuchet MS" w:cs="Calibri"/>
              </w:rPr>
              <w:t xml:space="preserve">se realizează </w:t>
            </w:r>
            <w:r w:rsidRPr="00CB2234">
              <w:rPr>
                <w:rFonts w:ascii="Trebuchet MS" w:hAnsi="Trebuchet MS" w:cs="Calibri"/>
              </w:rPr>
              <w:t>conform Anexei I din Regulamentul (UE) nr. 651/2014 al Comisiei din 17 iunie 2014 de declarare a anumitor categorii de ajutoare compatibile cu piața internă în aplicarea articolelor 107</w:t>
            </w:r>
            <w:r w:rsidR="00453368">
              <w:rPr>
                <w:rFonts w:ascii="Trebuchet MS" w:hAnsi="Trebuchet MS" w:cs="Calibri"/>
              </w:rPr>
              <w:t xml:space="preserve"> </w:t>
            </w:r>
            <w:r w:rsidRPr="00CB2234">
              <w:rPr>
                <w:rFonts w:ascii="Trebuchet MS" w:hAnsi="Trebuchet MS" w:cs="Calibri"/>
              </w:rPr>
              <w:t>şi 108 din Tratat, cu modificările și completările ulterioare</w:t>
            </w:r>
            <w:r w:rsidR="0036571E" w:rsidRPr="00CB2234">
              <w:rPr>
                <w:rFonts w:ascii="Trebuchet MS" w:hAnsi="Trebuchet MS" w:cs="Calibri"/>
              </w:rPr>
              <w:t>,</w:t>
            </w:r>
            <w:r w:rsidR="00553DFF" w:rsidRPr="00CB2234">
              <w:rPr>
                <w:rFonts w:ascii="Trebuchet MS" w:hAnsi="Trebuchet MS" w:cs="Calibri"/>
              </w:rPr>
              <w:t xml:space="preserve"> după cum urmează:</w:t>
            </w:r>
          </w:p>
          <w:p w14:paraId="3101E5CA" w14:textId="318B8EDC" w:rsidR="00553DFF" w:rsidRPr="0036571E" w:rsidRDefault="00553DFF">
            <w:pPr>
              <w:pStyle w:val="ListParagraph"/>
              <w:numPr>
                <w:ilvl w:val="0"/>
                <w:numId w:val="19"/>
              </w:numPr>
              <w:spacing w:line="360" w:lineRule="auto"/>
              <w:jc w:val="both"/>
              <w:rPr>
                <w:rFonts w:ascii="Trebuchet MS" w:hAnsi="Trebuchet MS" w:cs="Calibri"/>
              </w:rPr>
            </w:pPr>
            <w:r w:rsidRPr="0036571E">
              <w:rPr>
                <w:rFonts w:ascii="Trebuchet MS" w:hAnsi="Trebuchet MS" w:cs="Calibri"/>
              </w:rPr>
              <w:t xml:space="preserve">microîntreprindere - </w:t>
            </w:r>
            <w:r w:rsidR="00656608" w:rsidRPr="00656608">
              <w:rPr>
                <w:rFonts w:ascii="Trebuchet MS" w:hAnsi="Trebuchet MS" w:cs="Calibri"/>
              </w:rPr>
              <w:t>este o întreprindere care are mai puțin de 10 angajați și a cărei cifră de afaceri anuală și/sau al cărei bilanț anual total nu depășește 2 milioane EUR</w:t>
            </w:r>
            <w:r w:rsidRPr="0036571E">
              <w:rPr>
                <w:rFonts w:ascii="Trebuchet MS" w:hAnsi="Trebuchet MS" w:cs="Calibri"/>
              </w:rPr>
              <w:t>, echivalent în lei;</w:t>
            </w:r>
          </w:p>
          <w:p w14:paraId="30D94F8C" w14:textId="66ACAC32" w:rsidR="00553DFF" w:rsidRPr="0036571E" w:rsidRDefault="00553DFF">
            <w:pPr>
              <w:pStyle w:val="ListParagraph"/>
              <w:numPr>
                <w:ilvl w:val="0"/>
                <w:numId w:val="19"/>
              </w:numPr>
              <w:spacing w:line="360" w:lineRule="auto"/>
              <w:jc w:val="both"/>
              <w:rPr>
                <w:rFonts w:ascii="Trebuchet MS" w:hAnsi="Trebuchet MS" w:cs="Calibri"/>
              </w:rPr>
            </w:pPr>
            <w:r w:rsidRPr="0036571E">
              <w:rPr>
                <w:rFonts w:ascii="Trebuchet MS" w:hAnsi="Trebuchet MS" w:cs="Calibri"/>
              </w:rPr>
              <w:t xml:space="preserve">întreprindere mică – </w:t>
            </w:r>
            <w:r w:rsidR="00656608" w:rsidRPr="00656608">
              <w:rPr>
                <w:rFonts w:ascii="Trebuchet MS" w:hAnsi="Trebuchet MS" w:cs="Calibri"/>
              </w:rPr>
              <w:t>este o întreprindere cu mai puțin de 50 de angajați și o cifră de afaceri anuală și/sau al cărei bilanț anual total nu depășește 10 milioane euro</w:t>
            </w:r>
            <w:r w:rsidRPr="0036571E">
              <w:rPr>
                <w:rFonts w:ascii="Trebuchet MS" w:hAnsi="Trebuchet MS" w:cs="Calibri"/>
              </w:rPr>
              <w:t>, echivalent în lei.</w:t>
            </w:r>
          </w:p>
          <w:p w14:paraId="37BBE59D" w14:textId="77777777" w:rsidR="00553DFF" w:rsidRPr="00A1568E" w:rsidRDefault="00553DFF" w:rsidP="00553DFF">
            <w:pPr>
              <w:spacing w:line="360" w:lineRule="auto"/>
              <w:jc w:val="both"/>
              <w:rPr>
                <w:rFonts w:ascii="Trebuchet MS" w:hAnsi="Trebuchet MS" w:cs="Calibri"/>
              </w:rPr>
            </w:pPr>
            <w:r w:rsidRPr="00A1568E">
              <w:rPr>
                <w:rFonts w:ascii="Trebuchet MS" w:hAnsi="Trebuchet MS" w:cs="Calibri"/>
              </w:rPr>
              <w:t>Solicitantul de finanțare trebuie să se încadreze într-una din categoriile menționate anterior, atât la data solicitării finanțării, respectiv la data depunerii cererii de finanțare, cât și la data acordării finanțării, respectiv la data semnării contractului de finanțare.</w:t>
            </w:r>
          </w:p>
          <w:p w14:paraId="3E6482E4" w14:textId="77777777" w:rsidR="00553DFF" w:rsidRPr="004812DF" w:rsidRDefault="00553DFF" w:rsidP="00553DFF">
            <w:pPr>
              <w:suppressAutoHyphens/>
              <w:autoSpaceDN w:val="0"/>
              <w:spacing w:line="360" w:lineRule="auto"/>
              <w:jc w:val="both"/>
              <w:textAlignment w:val="baseline"/>
              <w:rPr>
                <w:rFonts w:ascii="Trebuchet MS" w:hAnsi="Trebuchet MS"/>
              </w:rPr>
            </w:pPr>
            <w:r w:rsidRPr="004812DF">
              <w:rPr>
                <w:rFonts w:ascii="Trebuchet MS" w:hAnsi="Trebuchet MS"/>
              </w:rPr>
              <w:t>În ceea ce privește identificarea întreprinderilor partenere și/sau legate cu întreprinderea solicitantă, aplicantul este obligat să aplice corect prevederile Legii nr. 346/2004.</w:t>
            </w:r>
          </w:p>
          <w:p w14:paraId="30FE29EA" w14:textId="77777777" w:rsidR="00553DFF" w:rsidRPr="00A1568E" w:rsidRDefault="00553DFF" w:rsidP="00553DFF">
            <w:pPr>
              <w:suppressAutoHyphens/>
              <w:autoSpaceDN w:val="0"/>
              <w:spacing w:line="360" w:lineRule="auto"/>
              <w:jc w:val="both"/>
              <w:textAlignment w:val="baseline"/>
              <w:rPr>
                <w:rFonts w:ascii="Trebuchet MS" w:hAnsi="Trebuchet MS" w:cs="Calibri"/>
              </w:rPr>
            </w:pPr>
            <w:r w:rsidRPr="004812DF">
              <w:rPr>
                <w:rFonts w:ascii="Trebuchet MS" w:hAnsi="Trebuchet MS" w:cs="Calibri"/>
              </w:rPr>
              <w:t xml:space="preserve">Încadrarea datelor solicitantului (a numărului mediu anual de salariaţi şi a cifrei de afaceri anuale nete/ activelor totale) în pragurile prevăzute se verifică abia după luarea în calcul a datelor aferente tuturor întreprinderilor partenere şi legate cu întreprinderea solicitantă, identificate conform Legii 346/2004. Anexa ”Încadrarea în categoria microîntreprinderilor” la prezentul ghid prezintă detalii suplimentare în acest sens . </w:t>
            </w:r>
          </w:p>
          <w:p w14:paraId="219ABB9E" w14:textId="77777777" w:rsidR="00553DFF" w:rsidRPr="00A1568E" w:rsidRDefault="00553DFF" w:rsidP="00553DFF">
            <w:pPr>
              <w:spacing w:line="360" w:lineRule="auto"/>
              <w:jc w:val="both"/>
              <w:rPr>
                <w:rFonts w:ascii="Trebuchet MS" w:hAnsi="Trebuchet MS" w:cs="Calibri"/>
              </w:rPr>
            </w:pPr>
            <w:r w:rsidRPr="00A1568E">
              <w:rPr>
                <w:rFonts w:ascii="Trebuchet MS" w:hAnsi="Trebuchet MS" w:cs="Calibri"/>
              </w:rPr>
              <w:t>Întreprinderile legate</w:t>
            </w:r>
            <w:r>
              <w:rPr>
                <w:rFonts w:ascii="Trebuchet MS" w:hAnsi="Trebuchet MS" w:cs="Calibri"/>
              </w:rPr>
              <w:t xml:space="preserve">, </w:t>
            </w:r>
            <w:r w:rsidRPr="00A1568E">
              <w:rPr>
                <w:rFonts w:ascii="Trebuchet MS" w:hAnsi="Trebuchet MS" w:cs="Calibri"/>
              </w:rPr>
              <w:t>definite în conformitate cu prevederile Legii nr.346/2004 privind stimularea înființării și dezvoltării IMM, cu modificările și completările ulterioare, includ toate întreprinderile între care există, cel puţin, una dintre relaţiile următoare:</w:t>
            </w:r>
          </w:p>
          <w:p w14:paraId="481C6C6C" w14:textId="77777777"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t>(i)</w:t>
            </w:r>
            <w:r w:rsidRPr="00A1568E">
              <w:rPr>
                <w:rFonts w:ascii="Trebuchet MS" w:hAnsi="Trebuchet MS" w:cs="Calibri"/>
              </w:rPr>
              <w:tab/>
              <w:t>o întreprindere deţine majoritatea drepturilor de vot ale acţionarilor sau ale asociaţilor unei alte întreprinderi;</w:t>
            </w:r>
          </w:p>
          <w:p w14:paraId="057844C7" w14:textId="77777777"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t>(ii)</w:t>
            </w:r>
            <w:r w:rsidRPr="00A1568E">
              <w:rPr>
                <w:rFonts w:ascii="Trebuchet MS" w:hAnsi="Trebuchet MS" w:cs="Calibri"/>
              </w:rPr>
              <w:tab/>
              <w:t>o întreprindere are dreptul de a numi sau revoca majoritatea membrilor organelor de administrare, de conducere sau de supraveghere ale unei alte întreprinderi;</w:t>
            </w:r>
          </w:p>
          <w:p w14:paraId="71F33C17" w14:textId="2A7DB185"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t xml:space="preserve">(iii) o întreprindere are dreptul de a exercita o influenţă dominantă asupra altei întreprinderi în temeiul unui contract încheiat cu întreprinderea în cauză sau în temeiul unei prevederi din </w:t>
            </w:r>
            <w:r w:rsidR="00453368">
              <w:rPr>
                <w:rFonts w:ascii="Trebuchet MS" w:hAnsi="Trebuchet MS" w:cs="Calibri"/>
              </w:rPr>
              <w:t>actul constitutiv</w:t>
            </w:r>
            <w:r w:rsidRPr="00A1568E">
              <w:rPr>
                <w:rFonts w:ascii="Trebuchet MS" w:hAnsi="Trebuchet MS" w:cs="Calibri"/>
              </w:rPr>
              <w:t xml:space="preserve"> sau din statutul acesteia;</w:t>
            </w:r>
          </w:p>
          <w:p w14:paraId="1B55283B" w14:textId="77777777" w:rsidR="00553DFF" w:rsidRPr="00A1568E" w:rsidRDefault="00553DFF" w:rsidP="00553DFF">
            <w:pPr>
              <w:spacing w:line="360" w:lineRule="auto"/>
              <w:ind w:left="360"/>
              <w:jc w:val="both"/>
              <w:rPr>
                <w:rFonts w:ascii="Trebuchet MS" w:hAnsi="Trebuchet MS" w:cs="Calibri"/>
              </w:rPr>
            </w:pPr>
            <w:r w:rsidRPr="00A1568E">
              <w:rPr>
                <w:rFonts w:ascii="Trebuchet MS" w:hAnsi="Trebuchet MS" w:cs="Calibri"/>
              </w:rPr>
              <w:lastRenderedPageBreak/>
              <w:t>(iv) 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2CF52C3D" w14:textId="77777777" w:rsidR="00553DFF" w:rsidRPr="00A1568E" w:rsidRDefault="00553DFF" w:rsidP="00553DFF">
            <w:pPr>
              <w:suppressAutoHyphens/>
              <w:autoSpaceDN w:val="0"/>
              <w:spacing w:line="360" w:lineRule="auto"/>
              <w:jc w:val="both"/>
              <w:textAlignment w:val="baseline"/>
              <w:rPr>
                <w:rFonts w:ascii="Trebuchet MS" w:hAnsi="Trebuchet MS"/>
              </w:rPr>
            </w:pPr>
          </w:p>
          <w:p w14:paraId="54AEDA9A"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Dacă între întreprinderi există oricare dintre raporturile de mai sus prin intermediul unei persoane fizice sau al unui grup de persoane fizice care acţionează de comun acord, dacă îşi desfăşoară activitatea sau o parte din activitate pe aceeaşi piaţă relevantă ori pe pieţe adiacente, sunt considerate întreprinderi legate.</w:t>
            </w:r>
          </w:p>
          <w:p w14:paraId="530539DC" w14:textId="77777777" w:rsidR="00553DFF" w:rsidRPr="004812DF" w:rsidRDefault="00553DFF" w:rsidP="00553DFF">
            <w:pPr>
              <w:suppressAutoHyphens/>
              <w:autoSpaceDN w:val="0"/>
              <w:spacing w:line="360" w:lineRule="auto"/>
              <w:jc w:val="both"/>
              <w:textAlignment w:val="baseline"/>
              <w:rPr>
                <w:rFonts w:ascii="Trebuchet MS" w:hAnsi="Trebuchet MS"/>
              </w:rPr>
            </w:pPr>
          </w:p>
          <w:p w14:paraId="0A8986B1" w14:textId="27F0B91F" w:rsidR="00553DFF" w:rsidRPr="00A1568E" w:rsidRDefault="00553DFF" w:rsidP="00553DFF">
            <w:pPr>
              <w:suppressAutoHyphens/>
              <w:autoSpaceDN w:val="0"/>
              <w:spacing w:line="360" w:lineRule="auto"/>
              <w:jc w:val="both"/>
              <w:textAlignment w:val="baseline"/>
              <w:rPr>
                <w:rFonts w:ascii="Trebuchet MS" w:hAnsi="Trebuchet MS"/>
                <w:b/>
                <w:bCs/>
                <w:u w:val="single"/>
              </w:rPr>
            </w:pPr>
            <w:r w:rsidRPr="008C7931">
              <w:rPr>
                <w:rFonts w:ascii="Trebuchet MS" w:hAnsi="Trebuchet MS"/>
                <w:b/>
                <w:bCs/>
                <w:u w:val="single"/>
              </w:rPr>
              <w:t>Întreprinderile care întreţin, prin intermediul uneia sau mai multor întreprinderi, oricare dintre relaţiile la care se face referire la pct. (i)-(iv)</w:t>
            </w:r>
            <w:r w:rsidR="00CB2234" w:rsidRPr="008C7931">
              <w:rPr>
                <w:rFonts w:ascii="Trebuchet MS" w:hAnsi="Trebuchet MS"/>
                <w:b/>
                <w:bCs/>
                <w:u w:val="single"/>
              </w:rPr>
              <w:t>,</w:t>
            </w:r>
            <w:r w:rsidRPr="008C7931">
              <w:rPr>
                <w:rFonts w:ascii="Trebuchet MS" w:hAnsi="Trebuchet MS"/>
                <w:b/>
                <w:bCs/>
                <w:u w:val="single"/>
              </w:rPr>
              <w:t xml:space="preserve"> în conformitate cu prevederile</w:t>
            </w:r>
            <w:r w:rsidR="00801D21" w:rsidRPr="008C7931">
              <w:rPr>
                <w:rFonts w:ascii="Trebuchet MS" w:hAnsi="Trebuchet MS"/>
                <w:b/>
                <w:bCs/>
                <w:u w:val="single"/>
              </w:rPr>
              <w:t xml:space="preserve"> Regulamentului (UE) 2023/2831 al Comisiei din 13 decembrie 2023 privind aplicarea articolelor 107 și 108 din Tratatul privind funcționarea Uniunii Europene ajutoarelor de minimis, cu modificările și completările ulterioare, </w:t>
            </w:r>
            <w:r w:rsidRPr="008C7931">
              <w:rPr>
                <w:rFonts w:ascii="Trebuchet MS" w:hAnsi="Trebuchet MS"/>
                <w:b/>
                <w:bCs/>
                <w:u w:val="single"/>
              </w:rPr>
              <w:t>sau prin oricare dintre investitorii prevăzuţi la alin. (3) al art. 4^2 din Legea 346/2004</w:t>
            </w:r>
            <w:r w:rsidR="00CB2234" w:rsidRPr="008C7931">
              <w:rPr>
                <w:rFonts w:ascii="Trebuchet MS" w:hAnsi="Trebuchet MS"/>
                <w:b/>
                <w:bCs/>
                <w:u w:val="single"/>
              </w:rPr>
              <w:t>,</w:t>
            </w:r>
            <w:r w:rsidRPr="008C7931">
              <w:rPr>
                <w:rFonts w:ascii="Trebuchet MS" w:hAnsi="Trebuchet MS"/>
                <w:b/>
                <w:bCs/>
                <w:u w:val="single"/>
              </w:rPr>
              <w:t xml:space="preserve"> sunt considerate întreprinderi unice.</w:t>
            </w:r>
          </w:p>
          <w:p w14:paraId="5900D8A4" w14:textId="77777777" w:rsidR="00553DFF" w:rsidRPr="00A1568E" w:rsidRDefault="00553DFF" w:rsidP="00553DFF">
            <w:pPr>
              <w:spacing w:line="360" w:lineRule="auto"/>
              <w:jc w:val="both"/>
              <w:rPr>
                <w:rFonts w:ascii="Trebuchet MS" w:hAnsi="Trebuchet MS" w:cs="Calibri"/>
              </w:rPr>
            </w:pPr>
          </w:p>
          <w:p w14:paraId="1083E918" w14:textId="77777777" w:rsidR="00553DFF" w:rsidRPr="00A1568E" w:rsidRDefault="00553DFF">
            <w:pPr>
              <w:pStyle w:val="ListParagraph"/>
              <w:numPr>
                <w:ilvl w:val="0"/>
                <w:numId w:val="13"/>
              </w:numPr>
              <w:spacing w:after="120" w:line="360" w:lineRule="auto"/>
              <w:jc w:val="both"/>
              <w:rPr>
                <w:rFonts w:ascii="Trebuchet MS" w:hAnsi="Trebuchet MS" w:cs="Calibri"/>
              </w:rPr>
            </w:pPr>
            <w:bookmarkStart w:id="69" w:name="_Hlk150363962"/>
            <w:r w:rsidRPr="00A1568E">
              <w:rPr>
                <w:rFonts w:ascii="Trebuchet MS" w:hAnsi="Trebuchet MS" w:cs="Calibri"/>
                <w:b/>
                <w:bCs/>
              </w:rPr>
              <w:t>La data depunerii cererii de finanțare, solicitantul trebuie să aibă</w:t>
            </w:r>
            <w:r w:rsidRPr="00A1568E">
              <w:rPr>
                <w:rFonts w:ascii="Trebuchet MS" w:hAnsi="Trebuchet MS" w:cs="Calibri"/>
              </w:rPr>
              <w:t xml:space="preserve"> deja domeniul de activitate eligibil (clasa CAEN), vizat de investiție, înscris ca obiect de activitate, indiferent dacă acesta reprezintă activitatea principală sau secundară a întreprinderii. </w:t>
            </w:r>
          </w:p>
          <w:p w14:paraId="2F91E535" w14:textId="77777777" w:rsidR="00553DFF" w:rsidRPr="0036571E" w:rsidRDefault="00553DFF">
            <w:pPr>
              <w:pStyle w:val="ListParagraph"/>
              <w:numPr>
                <w:ilvl w:val="0"/>
                <w:numId w:val="13"/>
              </w:numPr>
              <w:spacing w:after="120" w:line="360" w:lineRule="auto"/>
              <w:jc w:val="both"/>
              <w:rPr>
                <w:rFonts w:ascii="Trebuchet MS" w:hAnsi="Trebuchet MS" w:cs="Calibri"/>
              </w:rPr>
            </w:pPr>
            <w:bookmarkStart w:id="70" w:name="_Hlk150363976"/>
            <w:bookmarkEnd w:id="69"/>
            <w:r w:rsidRPr="00225A13">
              <w:rPr>
                <w:rFonts w:ascii="Trebuchet MS" w:hAnsi="Trebuchet MS" w:cs="Calibri"/>
                <w:b/>
                <w:bCs/>
              </w:rPr>
              <w:t xml:space="preserve">La depunerea </w:t>
            </w:r>
            <w:r w:rsidRPr="00A1568E">
              <w:rPr>
                <w:rFonts w:ascii="Trebuchet MS" w:hAnsi="Trebuchet MS" w:cs="Calibri"/>
                <w:b/>
                <w:bCs/>
              </w:rPr>
              <w:t>cererii de finanţare, solicitantul trebuie să aibă</w:t>
            </w:r>
            <w:r w:rsidRPr="00A1568E">
              <w:rPr>
                <w:rFonts w:ascii="Trebuchet MS" w:hAnsi="Trebuchet MS" w:cs="Calibri"/>
              </w:rPr>
              <w:t xml:space="preserve"> locul de implementare a proiectului înregistrat ca sediu principal sau secundar în regiunea Sud-Muntenia</w:t>
            </w:r>
            <w:r w:rsidRPr="0036571E">
              <w:rPr>
                <w:rFonts w:ascii="Trebuchet MS" w:hAnsi="Trebuchet MS" w:cs="Calibri"/>
              </w:rPr>
              <w:t>.</w:t>
            </w:r>
            <w:r w:rsidRPr="0036571E">
              <w:rPr>
                <w:rFonts w:ascii="Trebuchet MS" w:hAnsi="Trebuchet MS" w:cs="Calibri"/>
                <w:color w:val="FF0000"/>
              </w:rPr>
              <w:t xml:space="preserve"> </w:t>
            </w:r>
            <w:r w:rsidRPr="0036571E">
              <w:rPr>
                <w:rFonts w:ascii="Trebuchet MS" w:hAnsi="Trebuchet MS" w:cs="Calibri"/>
              </w:rPr>
              <w:t>În cazul unei cereri de finanțare care presupune înființarea unui sediu secundar (punct de lucru), ca urmare a realizării investiției, solicitantul se va angaja ca, până la finalizarea implementării proiectului, să înregistreze locul de implementare ca punct de lucru.</w:t>
            </w:r>
          </w:p>
          <w:p w14:paraId="0B12F188" w14:textId="77777777" w:rsidR="00553DFF" w:rsidRPr="00A1568E" w:rsidRDefault="00553DFF">
            <w:pPr>
              <w:pStyle w:val="ListParagraph"/>
              <w:numPr>
                <w:ilvl w:val="0"/>
                <w:numId w:val="13"/>
              </w:numPr>
              <w:suppressAutoHyphens/>
              <w:autoSpaceDN w:val="0"/>
              <w:spacing w:line="360" w:lineRule="auto"/>
              <w:jc w:val="both"/>
              <w:textAlignment w:val="baseline"/>
              <w:rPr>
                <w:rFonts w:ascii="Trebuchet MS" w:hAnsi="Trebuchet MS"/>
              </w:rPr>
            </w:pPr>
            <w:bookmarkStart w:id="71" w:name="_Hlk150364008"/>
            <w:bookmarkEnd w:id="70"/>
            <w:r w:rsidRPr="00A1568E">
              <w:rPr>
                <w:rFonts w:ascii="Trebuchet MS" w:hAnsi="Trebuchet MS"/>
                <w:b/>
                <w:bCs/>
              </w:rPr>
              <w:t>Autorizarea codului CAEN eligibil</w:t>
            </w:r>
            <w:r w:rsidRPr="00A1568E">
              <w:rPr>
                <w:rFonts w:ascii="Trebuchet MS" w:hAnsi="Trebuchet MS"/>
              </w:rPr>
              <w:t xml:space="preserve"> vizat de investiție:</w:t>
            </w:r>
          </w:p>
          <w:p w14:paraId="70C8A89F" w14:textId="77777777" w:rsidR="00553DFF" w:rsidRPr="00BD2F3A" w:rsidRDefault="00553DFF" w:rsidP="00553DFF">
            <w:pPr>
              <w:suppressAutoHyphens/>
              <w:autoSpaceDN w:val="0"/>
              <w:spacing w:line="360" w:lineRule="auto"/>
              <w:jc w:val="both"/>
              <w:textAlignment w:val="baseline"/>
              <w:rPr>
                <w:rFonts w:ascii="Trebuchet MS" w:hAnsi="Trebuchet MS"/>
                <w:lang w:val="en-US"/>
              </w:rPr>
            </w:pPr>
            <w:r w:rsidRPr="00A1568E">
              <w:rPr>
                <w:rFonts w:ascii="Trebuchet MS" w:hAnsi="Trebuchet MS"/>
              </w:rPr>
              <w:t>a) Solicitantul de finanțare are autorizat codul CAEN eligibil vizat de investiție, la locul de implementare a proiectului, sediul social principal sau secundar al solicitantului,  indiferent dacă acesta desfășoară sau nu activitate pe respectivul cod CAEN.</w:t>
            </w:r>
          </w:p>
          <w:p w14:paraId="5CF9E122"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Sau</w:t>
            </w:r>
          </w:p>
          <w:p w14:paraId="793EBB7A"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b) În situația în care investiția pentru care se solicită finanțare presupune înființarea</w:t>
            </w:r>
            <w:r>
              <w:rPr>
                <w:rFonts w:ascii="Trebuchet MS" w:hAnsi="Trebuchet MS"/>
              </w:rPr>
              <w:t xml:space="preserve"> </w:t>
            </w:r>
            <w:r w:rsidRPr="00A1568E">
              <w:rPr>
                <w:rFonts w:ascii="Trebuchet MS" w:hAnsi="Trebuchet MS"/>
              </w:rPr>
              <w:t>unui punct de lucru nou, la momentul depunerii cererii de finanțare solicitantul de finanțare are:</w:t>
            </w:r>
          </w:p>
          <w:p w14:paraId="1F0E1D91" w14:textId="46AE9394" w:rsidR="00553DFF" w:rsidRPr="00A1568E" w:rsidRDefault="00553DFF" w:rsidP="000D62C4">
            <w:pPr>
              <w:suppressAutoHyphens/>
              <w:autoSpaceDN w:val="0"/>
              <w:spacing w:line="360" w:lineRule="auto"/>
              <w:ind w:left="708"/>
              <w:jc w:val="both"/>
              <w:textAlignment w:val="baseline"/>
              <w:rPr>
                <w:rFonts w:ascii="Trebuchet MS" w:hAnsi="Trebuchet MS"/>
              </w:rPr>
            </w:pPr>
            <w:r w:rsidRPr="00A1568E">
              <w:rPr>
                <w:rFonts w:ascii="Trebuchet MS" w:hAnsi="Trebuchet MS"/>
              </w:rPr>
              <w:t>i. codul CAEN eligibil vizat de investiție autorizat fie la sediul social/punctele</w:t>
            </w:r>
            <w:r>
              <w:rPr>
                <w:rFonts w:ascii="Trebuchet MS" w:hAnsi="Trebuchet MS"/>
              </w:rPr>
              <w:t xml:space="preserve"> </w:t>
            </w:r>
            <w:r w:rsidRPr="00A1568E">
              <w:rPr>
                <w:rFonts w:ascii="Trebuchet MS" w:hAnsi="Trebuchet MS"/>
              </w:rPr>
              <w:t>de lucru existente, fie la terți, iar solicitantul de finanțare își asumă ca</w:t>
            </w:r>
            <w:r>
              <w:rPr>
                <w:rFonts w:ascii="Trebuchet MS" w:hAnsi="Trebuchet MS"/>
              </w:rPr>
              <w:t>,</w:t>
            </w:r>
            <w:r w:rsidRPr="00A1568E">
              <w:rPr>
                <w:rFonts w:ascii="Trebuchet MS" w:hAnsi="Trebuchet MS"/>
              </w:rPr>
              <w:t xml:space="preserve"> la finalul etapei de </w:t>
            </w:r>
            <w:r w:rsidRPr="00A1568E">
              <w:rPr>
                <w:rFonts w:ascii="Trebuchet MS" w:hAnsi="Trebuchet MS"/>
              </w:rPr>
              <w:lastRenderedPageBreak/>
              <w:t>implementare, să facă dovada autorizării codului CAEN inclusiv la locul de implementare a proiectului.</w:t>
            </w:r>
          </w:p>
          <w:p w14:paraId="0737B8DF" w14:textId="32605C2C" w:rsidR="00553DFF" w:rsidRPr="00A1568E" w:rsidRDefault="00553DFF" w:rsidP="000D62C4">
            <w:pPr>
              <w:suppressAutoHyphens/>
              <w:autoSpaceDN w:val="0"/>
              <w:spacing w:line="360" w:lineRule="auto"/>
              <w:ind w:left="708"/>
              <w:jc w:val="both"/>
              <w:textAlignment w:val="baseline"/>
              <w:rPr>
                <w:rFonts w:ascii="Trebuchet MS" w:hAnsi="Trebuchet MS"/>
              </w:rPr>
            </w:pPr>
            <w:r w:rsidRPr="00A1568E">
              <w:rPr>
                <w:rFonts w:ascii="Trebuchet MS" w:hAnsi="Trebuchet MS"/>
              </w:rPr>
              <w:t>Sau</w:t>
            </w:r>
          </w:p>
          <w:p w14:paraId="7FBC0877" w14:textId="77777777" w:rsidR="00553DFF" w:rsidRPr="00A1568E" w:rsidRDefault="00553DFF" w:rsidP="00553DFF">
            <w:pPr>
              <w:suppressAutoHyphens/>
              <w:autoSpaceDN w:val="0"/>
              <w:spacing w:line="360" w:lineRule="auto"/>
              <w:ind w:left="708"/>
              <w:jc w:val="both"/>
              <w:textAlignment w:val="baseline"/>
              <w:rPr>
                <w:rFonts w:ascii="Trebuchet MS" w:hAnsi="Trebuchet MS"/>
              </w:rPr>
            </w:pPr>
            <w:r w:rsidRPr="00A1568E">
              <w:rPr>
                <w:rFonts w:ascii="Trebuchet MS" w:hAnsi="Trebuchet MS"/>
              </w:rPr>
              <w:t>ii. codul CAEN eligibil vizat de investiție înscris în actul constitutiv, iar solicitantul de finanțare își asumă ca</w:t>
            </w:r>
            <w:r>
              <w:rPr>
                <w:rFonts w:ascii="Trebuchet MS" w:hAnsi="Trebuchet MS"/>
              </w:rPr>
              <w:t>,</w:t>
            </w:r>
            <w:r w:rsidRPr="00A1568E">
              <w:rPr>
                <w:rFonts w:ascii="Trebuchet MS" w:hAnsi="Trebuchet MS"/>
              </w:rPr>
              <w:t xml:space="preserve"> la finalul etapei de implementare</w:t>
            </w:r>
            <w:r>
              <w:rPr>
                <w:rFonts w:ascii="Trebuchet MS" w:hAnsi="Trebuchet MS"/>
              </w:rPr>
              <w:t>,</w:t>
            </w:r>
            <w:r w:rsidRPr="00A1568E">
              <w:rPr>
                <w:rFonts w:ascii="Trebuchet MS" w:hAnsi="Trebuchet MS"/>
              </w:rPr>
              <w:t xml:space="preserve"> să facă dovada autorizării codului CAEN la locul de implementare a proiectului.</w:t>
            </w:r>
          </w:p>
          <w:bookmarkEnd w:id="71"/>
          <w:p w14:paraId="6B9DCC0B"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Atenție!</w:t>
            </w:r>
          </w:p>
          <w:p w14:paraId="1FA9A3EE"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La finalul etapei de implementare, solicitantul de finanțare trebuie să facă dovada autorizării codului CAEN eligibil pentru care a solicitat finanțare la locul de implementare a proiectului.</w:t>
            </w:r>
          </w:p>
          <w:p w14:paraId="4A02A485" w14:textId="77777777" w:rsidR="00553DFF" w:rsidRPr="00A1568E" w:rsidRDefault="00553DFF" w:rsidP="00553DFF">
            <w:pPr>
              <w:spacing w:after="120" w:line="360" w:lineRule="auto"/>
              <w:jc w:val="both"/>
              <w:rPr>
                <w:rFonts w:ascii="Trebuchet MS" w:hAnsi="Trebuchet MS" w:cs="Calibri"/>
              </w:rPr>
            </w:pPr>
          </w:p>
          <w:p w14:paraId="4A85217F" w14:textId="77777777" w:rsidR="00BD2F3A" w:rsidRDefault="00EC61CF">
            <w:pPr>
              <w:pStyle w:val="ListParagraph"/>
              <w:numPr>
                <w:ilvl w:val="0"/>
                <w:numId w:val="13"/>
              </w:numPr>
              <w:spacing w:after="120" w:line="360" w:lineRule="auto"/>
              <w:jc w:val="both"/>
              <w:rPr>
                <w:rFonts w:ascii="Trebuchet MS" w:hAnsi="Trebuchet MS" w:cs="Calibri"/>
              </w:rPr>
            </w:pPr>
            <w:bookmarkStart w:id="72" w:name="_Hlk150364063"/>
            <w:r w:rsidRPr="00EC61CF">
              <w:rPr>
                <w:rFonts w:ascii="Trebuchet MS" w:hAnsi="Trebuchet MS" w:cs="Calibri"/>
                <w:b/>
                <w:bCs/>
              </w:rPr>
              <w:t>Solicitantul trebuie sa aib</w:t>
            </w:r>
            <w:r w:rsidR="00454BF8">
              <w:rPr>
                <w:rFonts w:ascii="Trebuchet MS" w:hAnsi="Trebuchet MS" w:cs="Calibri"/>
                <w:b/>
                <w:bCs/>
              </w:rPr>
              <w:t>ă</w:t>
            </w:r>
            <w:r w:rsidRPr="00EC61CF">
              <w:rPr>
                <w:rFonts w:ascii="Trebuchet MS" w:hAnsi="Trebuchet MS" w:cs="Calibri"/>
                <w:b/>
                <w:bCs/>
              </w:rPr>
              <w:t xml:space="preserve"> capacitatea financiară de a asigura contribuția proprie</w:t>
            </w:r>
            <w:r w:rsidRPr="00EC61CF">
              <w:rPr>
                <w:rFonts w:ascii="Trebuchet MS" w:hAnsi="Trebuchet MS" w:cs="Calibri"/>
              </w:rPr>
              <w:t xml:space="preserve"> de</w:t>
            </w:r>
            <w:r w:rsidRPr="00EC61CF">
              <w:rPr>
                <w:rFonts w:ascii="Trebuchet MS" w:hAnsi="Trebuchet MS" w:cs="Calibri"/>
                <w:b/>
                <w:bCs/>
              </w:rPr>
              <w:t xml:space="preserve"> </w:t>
            </w:r>
            <w:r w:rsidRPr="00EC61CF">
              <w:rPr>
                <w:rFonts w:ascii="Trebuchet MS" w:hAnsi="Trebuchet MS" w:cs="Calibri"/>
              </w:rPr>
              <w:t xml:space="preserve">minimum 10%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 în vedere art.73, </w:t>
            </w:r>
            <w:r w:rsidR="00C43B0F">
              <w:rPr>
                <w:rFonts w:ascii="Trebuchet MS" w:hAnsi="Trebuchet MS" w:cs="Calibri"/>
              </w:rPr>
              <w:t xml:space="preserve">alin.2, </w:t>
            </w:r>
            <w:r w:rsidRPr="00EC61CF">
              <w:rPr>
                <w:rFonts w:ascii="Trebuchet MS" w:hAnsi="Trebuchet MS" w:cs="Calibri"/>
              </w:rPr>
              <w:t>lit (d) din Regulamentul (UE) nr.1060/ 2021)</w:t>
            </w:r>
            <w:r w:rsidR="00F23CAB">
              <w:rPr>
                <w:rFonts w:ascii="Trebuchet MS" w:hAnsi="Trebuchet MS" w:cs="Calibri"/>
              </w:rPr>
              <w:t xml:space="preserve">. </w:t>
            </w:r>
            <w:bookmarkEnd w:id="72"/>
          </w:p>
          <w:p w14:paraId="549310A7" w14:textId="7B6AC7EF" w:rsidR="00EC61CF" w:rsidRPr="00BD2F3A" w:rsidRDefault="00F23CAB" w:rsidP="00BD2F3A">
            <w:pPr>
              <w:spacing w:after="120" w:line="360" w:lineRule="auto"/>
              <w:jc w:val="both"/>
              <w:rPr>
                <w:rFonts w:ascii="Trebuchet MS" w:hAnsi="Trebuchet MS" w:cs="Calibri"/>
              </w:rPr>
            </w:pPr>
            <w:r w:rsidRPr="00BD2F3A">
              <w:rPr>
                <w:rFonts w:ascii="Trebuchet MS" w:hAnsi="Trebuchet MS" w:cs="Calibri"/>
              </w:rPr>
              <w:t>Contribuția proprie poate proveni din resurse proprii ori resurse atrase, sub o formă care să nu facă obiectul niciunui alt ajutor public.</w:t>
            </w:r>
          </w:p>
          <w:p w14:paraId="4216B692" w14:textId="68926E01" w:rsidR="00553DFF" w:rsidRPr="00A1568E" w:rsidRDefault="00553DFF">
            <w:pPr>
              <w:pStyle w:val="ListParagraph"/>
              <w:numPr>
                <w:ilvl w:val="0"/>
                <w:numId w:val="13"/>
              </w:numPr>
              <w:spacing w:after="120" w:line="360" w:lineRule="auto"/>
              <w:jc w:val="both"/>
              <w:rPr>
                <w:rFonts w:ascii="Trebuchet MS" w:hAnsi="Trebuchet MS" w:cs="Calibri"/>
              </w:rPr>
            </w:pPr>
            <w:bookmarkStart w:id="73" w:name="_Hlk150364108"/>
            <w:r w:rsidRPr="00A1568E">
              <w:rPr>
                <w:rFonts w:ascii="Trebuchet MS" w:hAnsi="Trebuchet MS" w:cs="Calibri"/>
                <w:b/>
                <w:bCs/>
              </w:rPr>
              <w:t xml:space="preserve">La data depunerii cererii de finanțare și pe perioada de evaluare, selecție și contractare solicitantul </w:t>
            </w:r>
            <w:r w:rsidRPr="002D1A98">
              <w:rPr>
                <w:rFonts w:ascii="Trebuchet MS" w:hAnsi="Trebuchet MS" w:cs="Calibri"/>
                <w:b/>
                <w:bCs/>
                <w:u w:val="single"/>
              </w:rPr>
              <w:t>nu trebuie</w:t>
            </w:r>
            <w:r w:rsidRPr="00A1568E">
              <w:rPr>
                <w:rFonts w:ascii="Trebuchet MS" w:hAnsi="Trebuchet MS" w:cs="Calibri"/>
                <w:b/>
                <w:bCs/>
              </w:rPr>
              <w:t xml:space="preserve"> să</w:t>
            </w:r>
            <w:r w:rsidRPr="00A1568E">
              <w:rPr>
                <w:rFonts w:ascii="Trebuchet MS" w:hAnsi="Trebuchet MS" w:cs="Calibri"/>
              </w:rPr>
              <w:t xml:space="preserve"> se încadreze în vreuna dintre următoarele situații:</w:t>
            </w:r>
          </w:p>
          <w:p w14:paraId="7C66CE76" w14:textId="77777777" w:rsidR="00553DFF" w:rsidRPr="00A1568E" w:rsidRDefault="00553DFF">
            <w:pPr>
              <w:pStyle w:val="NormalWeb"/>
              <w:numPr>
                <w:ilvl w:val="0"/>
                <w:numId w:val="14"/>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0F0B7364" w14:textId="77777777" w:rsidR="00553DFF" w:rsidRPr="00A1568E" w:rsidRDefault="00553DFF">
            <w:pPr>
              <w:pStyle w:val="NormalWeb"/>
              <w:numPr>
                <w:ilvl w:val="0"/>
                <w:numId w:val="14"/>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face obiectul unei proceduri legale pentru declararea sa în una dintre situațiile enumerate la lit. a);</w:t>
            </w:r>
          </w:p>
          <w:p w14:paraId="455673CF" w14:textId="77777777" w:rsidR="00553DFF" w:rsidRDefault="00553DFF">
            <w:pPr>
              <w:pStyle w:val="NormalWeb"/>
              <w:numPr>
                <w:ilvl w:val="0"/>
                <w:numId w:val="14"/>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46E753ED" w14:textId="5DAFAE9A" w:rsidR="000F73EB" w:rsidRPr="00A1568E" w:rsidRDefault="0036571E">
            <w:pPr>
              <w:pStyle w:val="NormalWeb"/>
              <w:numPr>
                <w:ilvl w:val="0"/>
                <w:numId w:val="14"/>
              </w:numPr>
              <w:spacing w:before="0" w:beforeAutospacing="0" w:after="120" w:afterAutospacing="0" w:line="360" w:lineRule="auto"/>
              <w:jc w:val="both"/>
              <w:rPr>
                <w:rFonts w:ascii="Trebuchet MS" w:hAnsi="Trebuchet MS" w:cs="Calibri"/>
                <w:sz w:val="22"/>
                <w:szCs w:val="22"/>
                <w:lang w:val="ro-RO"/>
              </w:rPr>
            </w:pPr>
            <w:r>
              <w:lastRenderedPageBreak/>
              <w:t xml:space="preserve"> </w:t>
            </w:r>
            <w:r w:rsidR="00597D12" w:rsidRPr="00597D12">
              <w:rPr>
                <w:rFonts w:ascii="Trebuchet MS" w:hAnsi="Trebuchet MS" w:cs="Calibri"/>
                <w:sz w:val="22"/>
                <w:szCs w:val="22"/>
                <w:lang w:val="ro-RO"/>
              </w:rPr>
              <w:t>face obiectul unui ordin de recuperare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bookmarkStart w:id="74" w:name="_Hlk140500656"/>
            <w:r w:rsidRPr="0036571E">
              <w:rPr>
                <w:rFonts w:ascii="Trebuchet MS" w:hAnsi="Trebuchet MS" w:cs="Calibri"/>
                <w:sz w:val="22"/>
                <w:szCs w:val="22"/>
                <w:lang w:val="ro-RO"/>
              </w:rPr>
              <w:t>.</w:t>
            </w:r>
            <w:bookmarkEnd w:id="73"/>
          </w:p>
          <w:p w14:paraId="20A593AF" w14:textId="544ECC90" w:rsidR="00553DFF" w:rsidRPr="00A1568E" w:rsidRDefault="004D13B9">
            <w:pPr>
              <w:pStyle w:val="NormalWeb"/>
              <w:numPr>
                <w:ilvl w:val="0"/>
                <w:numId w:val="13"/>
              </w:numPr>
              <w:spacing w:before="0" w:beforeAutospacing="0" w:after="120" w:afterAutospacing="0" w:line="360" w:lineRule="auto"/>
              <w:jc w:val="both"/>
              <w:rPr>
                <w:rFonts w:ascii="Trebuchet MS" w:hAnsi="Trebuchet MS" w:cs="Calibri"/>
                <w:sz w:val="22"/>
                <w:szCs w:val="22"/>
                <w:lang w:val="ro-RO"/>
              </w:rPr>
            </w:pPr>
            <w:bookmarkStart w:id="75" w:name="_Hlk140500719"/>
            <w:bookmarkEnd w:id="74"/>
            <w:r>
              <w:rPr>
                <w:rFonts w:ascii="Trebuchet MS" w:hAnsi="Trebuchet MS" w:cs="Calibri"/>
                <w:b/>
                <w:bCs/>
                <w:sz w:val="22"/>
                <w:szCs w:val="22"/>
                <w:lang w:val="ro-RO"/>
              </w:rPr>
              <w:t>Solicitantul și r</w:t>
            </w:r>
            <w:r w:rsidR="00553DFF" w:rsidRPr="00A1568E">
              <w:rPr>
                <w:rFonts w:ascii="Trebuchet MS" w:hAnsi="Trebuchet MS" w:cs="Calibri"/>
                <w:b/>
                <w:bCs/>
                <w:sz w:val="22"/>
                <w:szCs w:val="22"/>
                <w:lang w:val="ro-RO"/>
              </w:rPr>
              <w:t>eprezentantul legal</w:t>
            </w:r>
            <w:r w:rsidR="00553DFF" w:rsidRPr="00A1568E">
              <w:rPr>
                <w:rFonts w:ascii="Trebuchet MS" w:hAnsi="Trebuchet MS" w:cs="Calibri"/>
                <w:sz w:val="22"/>
                <w:szCs w:val="22"/>
                <w:lang w:val="ro-RO"/>
              </w:rPr>
              <w:t xml:space="preserve"> care își exercită atribuțiile de drept la data depunerii cererii de finanțare şi pe perioada procesului de evaluare, selecție și contractare, nu se află în una dintre situaţiile de mai jos:</w:t>
            </w:r>
          </w:p>
          <w:p w14:paraId="0B1F5EFE" w14:textId="77777777" w:rsidR="00553DFF" w:rsidRPr="00A1568E" w:rsidRDefault="00553DFF">
            <w:pPr>
              <w:pStyle w:val="NormalWeb"/>
              <w:numPr>
                <w:ilvl w:val="0"/>
                <w:numId w:val="15"/>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4D8BF583" w14:textId="04232D3F" w:rsidR="00553DFF" w:rsidRPr="00A1568E" w:rsidRDefault="00553DFF">
            <w:pPr>
              <w:pStyle w:val="NormalWeb"/>
              <w:numPr>
                <w:ilvl w:val="0"/>
                <w:numId w:val="15"/>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 xml:space="preserve">se află în situaţia de a induce grav în eroare Autoritatea de </w:t>
            </w:r>
            <w:r>
              <w:rPr>
                <w:rFonts w:ascii="Trebuchet MS" w:hAnsi="Trebuchet MS" w:cs="Calibri"/>
                <w:sz w:val="22"/>
                <w:szCs w:val="22"/>
                <w:lang w:val="ro-RO"/>
              </w:rPr>
              <w:t>M</w:t>
            </w:r>
            <w:r w:rsidRPr="00A1568E">
              <w:rPr>
                <w:rFonts w:ascii="Trebuchet MS" w:hAnsi="Trebuchet MS" w:cs="Calibri"/>
                <w:sz w:val="22"/>
                <w:szCs w:val="22"/>
                <w:lang w:val="ro-RO"/>
              </w:rPr>
              <w:t>anagement sau comisiile de evaluare şi selecţie, prin furnizarea de informaţii incorecte în cadrul apelurilor de proiecte derulate pentru finanţare prin PRSM;</w:t>
            </w:r>
          </w:p>
          <w:p w14:paraId="0D56881F" w14:textId="77777777" w:rsidR="00553DFF" w:rsidRPr="00A1568E" w:rsidRDefault="00553DFF">
            <w:pPr>
              <w:pStyle w:val="NormalWeb"/>
              <w:numPr>
                <w:ilvl w:val="0"/>
                <w:numId w:val="15"/>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se află în situaţia de a încerca/de a fi încercat să obţină informaţii confidenţiale sau să influenţeze comisiile de evaluare şi selecţie sau AM PRSM pe parcursul procesului de evaluare şi selecţie a prezentului apel de proiecte sau a altor apeluri de proiecte derulate în cadrul PRSM;</w:t>
            </w:r>
          </w:p>
          <w:p w14:paraId="4BB0C575" w14:textId="77777777" w:rsidR="00553DFF" w:rsidRPr="001F0198" w:rsidRDefault="00553DFF">
            <w:pPr>
              <w:pStyle w:val="NormalWeb"/>
              <w:numPr>
                <w:ilvl w:val="0"/>
                <w:numId w:val="15"/>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 xml:space="preserve">a suferit condamnări definitive în cauze referitoare la obţinerea şi utilizarea fondurilor </w:t>
            </w:r>
            <w:r w:rsidRPr="001F0198">
              <w:rPr>
                <w:rFonts w:ascii="Trebuchet MS" w:hAnsi="Trebuchet MS" w:cs="Calibri"/>
                <w:sz w:val="22"/>
                <w:szCs w:val="22"/>
                <w:lang w:val="ro-RO"/>
              </w:rPr>
              <w:t>europene şi/sau a fondurilor publice naţionale aferente acestora.</w:t>
            </w:r>
          </w:p>
          <w:p w14:paraId="5793FC2F" w14:textId="77777777" w:rsidR="00553DFF" w:rsidRPr="001F0198" w:rsidRDefault="00553DFF">
            <w:pPr>
              <w:pStyle w:val="NormalWeb"/>
              <w:numPr>
                <w:ilvl w:val="0"/>
                <w:numId w:val="13"/>
              </w:numPr>
              <w:spacing w:before="0" w:beforeAutospacing="0" w:after="120" w:afterAutospacing="0" w:line="360" w:lineRule="auto"/>
              <w:jc w:val="both"/>
              <w:rPr>
                <w:rFonts w:ascii="Trebuchet MS" w:hAnsi="Trebuchet MS" w:cs="Calibri"/>
                <w:sz w:val="22"/>
                <w:szCs w:val="22"/>
                <w:lang w:val="ro-RO"/>
              </w:rPr>
            </w:pPr>
            <w:bookmarkStart w:id="76" w:name="_Hlk150364283"/>
            <w:bookmarkEnd w:id="75"/>
            <w:r w:rsidRPr="001F0198">
              <w:rPr>
                <w:rFonts w:ascii="Trebuchet MS" w:hAnsi="Trebuchet MS" w:cs="Calibri"/>
                <w:b/>
                <w:bCs/>
                <w:sz w:val="22"/>
                <w:szCs w:val="22"/>
                <w:lang w:val="ro-RO"/>
              </w:rPr>
              <w:t>La data depunerii cererii de finanţare</w:t>
            </w:r>
            <w:r w:rsidRPr="001F0198">
              <w:rPr>
                <w:rFonts w:ascii="Trebuchet MS" w:hAnsi="Trebuchet MS" w:cs="Calibri"/>
                <w:sz w:val="22"/>
                <w:szCs w:val="22"/>
                <w:lang w:val="ro-RO"/>
              </w:rPr>
              <w:t xml:space="preserve"> şi pe perioada de evaluare, selecţie şi contractare, solicitantul:</w:t>
            </w:r>
          </w:p>
          <w:p w14:paraId="633E7961" w14:textId="59DCE8A5" w:rsidR="00553DFF" w:rsidRPr="00A1568E" w:rsidRDefault="00553DFF">
            <w:pPr>
              <w:pStyle w:val="NormalWeb"/>
              <w:numPr>
                <w:ilvl w:val="0"/>
                <w:numId w:val="16"/>
              </w:numPr>
              <w:spacing w:before="0" w:beforeAutospacing="0" w:after="120" w:afterAutospacing="0" w:line="360" w:lineRule="auto"/>
              <w:jc w:val="both"/>
              <w:rPr>
                <w:rFonts w:ascii="Trebuchet MS" w:hAnsi="Trebuchet MS" w:cs="Calibri"/>
                <w:sz w:val="22"/>
                <w:szCs w:val="22"/>
                <w:lang w:val="ro-RO"/>
              </w:rPr>
            </w:pPr>
            <w:r w:rsidRPr="00225A13">
              <w:rPr>
                <w:rFonts w:ascii="Trebuchet MS" w:hAnsi="Trebuchet MS" w:cs="Calibri"/>
                <w:sz w:val="22"/>
                <w:szCs w:val="22"/>
                <w:lang w:val="ro-RO"/>
              </w:rPr>
              <w:t xml:space="preserve">pentru investiţii care includ lucrări de construcţie </w:t>
            </w:r>
            <w:r w:rsidR="00EC61CF" w:rsidRPr="00225A13">
              <w:rPr>
                <w:rFonts w:ascii="Trebuchet MS" w:hAnsi="Trebuchet MS" w:cs="Calibri"/>
                <w:sz w:val="22"/>
                <w:szCs w:val="22"/>
                <w:lang w:val="ro-RO"/>
              </w:rPr>
              <w:t>ce se supun autorizării</w:t>
            </w:r>
            <w:r w:rsidRPr="001F0198">
              <w:rPr>
                <w:rFonts w:ascii="Trebuchet MS" w:hAnsi="Trebuchet MS" w:cs="Calibri"/>
                <w:sz w:val="22"/>
                <w:szCs w:val="22"/>
                <w:lang w:val="ro-RO"/>
              </w:rPr>
              <w:t>, conform actelor normative în vigoare, deţine unul dintre următoarele drepturi asupra imobilului, teren şi/sau clădiri: dreptul</w:t>
            </w:r>
            <w:r w:rsidRPr="00A1568E">
              <w:rPr>
                <w:rFonts w:ascii="Trebuchet MS" w:hAnsi="Trebuchet MS" w:cs="Calibri"/>
                <w:sz w:val="22"/>
                <w:szCs w:val="22"/>
                <w:lang w:val="ro-RO"/>
              </w:rPr>
              <w:t xml:space="preserve"> de proprietate privată, dreptul de concesiune sau dreptul de superficie </w:t>
            </w:r>
            <w:bookmarkStart w:id="77" w:name="_Hlk140500883"/>
            <w:r w:rsidRPr="00A1568E">
              <w:rPr>
                <w:rFonts w:ascii="Trebuchet MS" w:hAnsi="Trebuchet MS" w:cs="Calibri"/>
                <w:sz w:val="22"/>
                <w:szCs w:val="22"/>
                <w:lang w:val="ro-RO"/>
              </w:rPr>
              <w:t>(solicitantul trebuie să aibă, conform contractului de superficie, dreptul de a realiza investiţia propusă prin cererea de finanţare). În plus, imobilul trebuie:</w:t>
            </w:r>
          </w:p>
          <w:p w14:paraId="6EC36410" w14:textId="77777777" w:rsidR="00553DFF" w:rsidRPr="00A1568E" w:rsidRDefault="00553DFF">
            <w:pPr>
              <w:pStyle w:val="NormalWeb"/>
              <w:numPr>
                <w:ilvl w:val="0"/>
                <w:numId w:val="17"/>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să fie liber de orice sarcini sau interdicţii ce afectează implementarea proiectului;</w:t>
            </w:r>
          </w:p>
          <w:p w14:paraId="58E2B43F" w14:textId="77777777" w:rsidR="00553DFF" w:rsidRPr="00A1568E" w:rsidRDefault="00553DFF">
            <w:pPr>
              <w:pStyle w:val="NormalWeb"/>
              <w:numPr>
                <w:ilvl w:val="0"/>
                <w:numId w:val="17"/>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să nu facă obiectul unor litigii aflate în curs de soluţionare la instanţele judecătoreşti, având ca obiect dreptul invocat de către solicitant pentru realizarea proiectului;</w:t>
            </w:r>
          </w:p>
          <w:p w14:paraId="0C29A73D" w14:textId="77777777" w:rsidR="00553DFF" w:rsidRPr="00A1568E" w:rsidRDefault="00553DFF">
            <w:pPr>
              <w:pStyle w:val="NormalWeb"/>
              <w:numPr>
                <w:ilvl w:val="0"/>
                <w:numId w:val="17"/>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lastRenderedPageBreak/>
              <w:t>să nu facă obiectul revendicărilor potrivit unor legi speciale în materie sau dreptului comun.</w:t>
            </w:r>
          </w:p>
          <w:p w14:paraId="3501742D" w14:textId="77777777" w:rsidR="00553DFF" w:rsidRPr="00A1568E" w:rsidRDefault="00553DFF">
            <w:pPr>
              <w:pStyle w:val="NormalWeb"/>
              <w:numPr>
                <w:ilvl w:val="0"/>
                <w:numId w:val="16"/>
              </w:numPr>
              <w:spacing w:before="0" w:beforeAutospacing="0" w:after="120" w:afterAutospacing="0" w:line="360" w:lineRule="auto"/>
              <w:jc w:val="both"/>
              <w:rPr>
                <w:rFonts w:ascii="Trebuchet MS" w:hAnsi="Trebuchet MS" w:cs="Calibri"/>
                <w:sz w:val="22"/>
                <w:szCs w:val="22"/>
                <w:lang w:val="ro-RO"/>
              </w:rPr>
            </w:pPr>
            <w:bookmarkStart w:id="78" w:name="_Hlk140501031"/>
            <w:bookmarkEnd w:id="77"/>
            <w:r w:rsidRPr="00A1568E">
              <w:rPr>
                <w:rFonts w:ascii="Trebuchet MS" w:hAnsi="Trebuchet MS" w:cs="Calibri"/>
                <w:sz w:val="22"/>
                <w:szCs w:val="22"/>
                <w:lang w:val="ro-RO"/>
              </w:rPr>
              <w:t>pentru investiţii care includ doar servicii şi/sau dotări, în conformitate cu actele normative în vigoare, deţine unul din următoarele drepturi asupra imobilului, teren şi/sau clădiri: dreptul de proprietate privată, dreptul de concesiune, dreptul de superficie, dreptul de uzufruct, dreptul de folosinţă cu titlu gratuit, împrumutul de folosinţă (comodat) sau dreptul de închiriere/locaţiune. Spaţiul destinat implementării proiectului este imobilul în care activele achiziţionate prin proiect, precum utilaje, linii de producţie etc., sunt instalate, montate şi/sau în care aceste bunuri sunt utilizate. În cazul acelor domenii de activitate ce implică utilizarea echipamentelor, utilajelor în locuri diferite, precum activitatea de construcţii şi altele asemenea, spaţiul destinat implementării proiectului va fi considerat spaţiul în care echipamentele, utilajele sunt depozitate, garate. Spaţiul trebuie să fie adecvat desfăşurării activităţii pentru care sunt achiziţionate activele și să fie evidențiat printr-un plan de amplasament.</w:t>
            </w:r>
          </w:p>
          <w:p w14:paraId="13D2B1D9" w14:textId="37CA4341" w:rsidR="00553DFF" w:rsidRPr="00A1568E" w:rsidRDefault="00553DFF">
            <w:pPr>
              <w:pStyle w:val="NormalWeb"/>
              <w:numPr>
                <w:ilvl w:val="0"/>
                <w:numId w:val="16"/>
              </w:numPr>
              <w:spacing w:before="0" w:beforeAutospacing="0" w:after="120" w:afterAutospacing="0" w:line="360" w:lineRule="auto"/>
              <w:jc w:val="both"/>
              <w:rPr>
                <w:rFonts w:ascii="Trebuchet MS" w:hAnsi="Trebuchet MS" w:cs="Calibri"/>
                <w:sz w:val="22"/>
                <w:szCs w:val="22"/>
                <w:lang w:val="ro-RO"/>
              </w:rPr>
            </w:pPr>
            <w:r w:rsidRPr="00A1568E">
              <w:rPr>
                <w:rFonts w:ascii="Trebuchet MS" w:hAnsi="Trebuchet MS" w:cs="Calibri"/>
                <w:sz w:val="22"/>
                <w:szCs w:val="22"/>
                <w:lang w:val="ro-RO"/>
              </w:rPr>
              <w:t>trebuie să demonstreze deţinerea dreptului</w:t>
            </w:r>
            <w:r w:rsidR="00815470" w:rsidRPr="00815470">
              <w:rPr>
                <w:rFonts w:ascii="Trebuchet MS" w:hAnsi="Trebuchet MS" w:cs="Calibri"/>
                <w:sz w:val="22"/>
                <w:szCs w:val="22"/>
                <w:lang w:val="ro-RO"/>
              </w:rPr>
              <w:t xml:space="preserve"> de proprietate privată</w:t>
            </w:r>
            <w:r w:rsidR="00815470">
              <w:rPr>
                <w:rFonts w:ascii="Trebuchet MS" w:hAnsi="Trebuchet MS" w:cs="Calibri"/>
                <w:sz w:val="22"/>
                <w:szCs w:val="22"/>
                <w:lang w:val="ro-RO"/>
              </w:rPr>
              <w:t>/</w:t>
            </w:r>
            <w:r w:rsidR="00C43B0F">
              <w:rPr>
                <w:rFonts w:ascii="Trebuchet MS" w:hAnsi="Trebuchet MS" w:cs="Calibri"/>
                <w:sz w:val="22"/>
                <w:szCs w:val="22"/>
                <w:lang w:val="ro-RO"/>
              </w:rPr>
              <w:t xml:space="preserve"> </w:t>
            </w:r>
            <w:r w:rsidRPr="00A1568E">
              <w:rPr>
                <w:rFonts w:ascii="Trebuchet MS" w:hAnsi="Trebuchet MS" w:cs="Calibri"/>
                <w:sz w:val="22"/>
                <w:szCs w:val="22"/>
                <w:lang w:val="ro-RO"/>
              </w:rPr>
              <w:t xml:space="preserve">concesiune/ superficie/ uzufruct/ folosinţă cu titlu gratuit/ comodat/ închiriere/ locaţiune, după caz, pe o perioadă care acoperă inclusiv perioada de durabilitate a investiţiei, </w:t>
            </w:r>
            <w:r w:rsidRPr="00E97E1A">
              <w:rPr>
                <w:rFonts w:ascii="Trebuchet MS" w:hAnsi="Trebuchet MS" w:cs="Calibri"/>
                <w:b/>
                <w:bCs/>
                <w:sz w:val="22"/>
                <w:szCs w:val="22"/>
                <w:lang w:val="ro-RO"/>
              </w:rPr>
              <w:t xml:space="preserve">respectiv </w:t>
            </w:r>
            <w:r w:rsidR="002124CF" w:rsidRPr="00E97E1A">
              <w:rPr>
                <w:rFonts w:ascii="Trebuchet MS" w:hAnsi="Trebuchet MS" w:cs="Calibri"/>
                <w:b/>
                <w:bCs/>
                <w:sz w:val="22"/>
                <w:szCs w:val="22"/>
                <w:lang w:val="ro-RO"/>
              </w:rPr>
              <w:t xml:space="preserve">5 </w:t>
            </w:r>
            <w:r w:rsidRPr="00E97E1A">
              <w:rPr>
                <w:rFonts w:ascii="Trebuchet MS" w:hAnsi="Trebuchet MS" w:cs="Calibri"/>
                <w:b/>
                <w:bCs/>
                <w:sz w:val="22"/>
                <w:szCs w:val="22"/>
                <w:lang w:val="ro-RO"/>
              </w:rPr>
              <w:t>ani</w:t>
            </w:r>
            <w:r w:rsidRPr="00E97E1A">
              <w:rPr>
                <w:rFonts w:ascii="Trebuchet MS" w:hAnsi="Trebuchet MS" w:cs="Calibri"/>
                <w:sz w:val="22"/>
                <w:szCs w:val="22"/>
                <w:lang w:val="ro-RO"/>
              </w:rPr>
              <w:t xml:space="preserve"> de</w:t>
            </w:r>
            <w:r w:rsidRPr="00A1568E">
              <w:rPr>
                <w:rFonts w:ascii="Trebuchet MS" w:hAnsi="Trebuchet MS" w:cs="Calibri"/>
                <w:sz w:val="22"/>
                <w:szCs w:val="22"/>
                <w:lang w:val="ro-RO"/>
              </w:rPr>
              <w:t xml:space="preserve"> la plata finală în cadrul contractului de finanţare.</w:t>
            </w:r>
            <w:bookmarkEnd w:id="76"/>
          </w:p>
          <w:p w14:paraId="14FDA0F6" w14:textId="77777777" w:rsidR="00553DFF" w:rsidRPr="00A1568E" w:rsidRDefault="00553DFF" w:rsidP="00553DFF">
            <w:pPr>
              <w:suppressAutoHyphens/>
              <w:autoSpaceDN w:val="0"/>
              <w:spacing w:line="360" w:lineRule="auto"/>
              <w:ind w:left="632" w:hanging="284"/>
              <w:jc w:val="both"/>
              <w:textAlignment w:val="baseline"/>
              <w:rPr>
                <w:rFonts w:ascii="Trebuchet MS" w:hAnsi="Trebuchet MS"/>
                <w:b/>
                <w:bCs/>
              </w:rPr>
            </w:pPr>
            <w:bookmarkStart w:id="79" w:name="_Hlk140503035"/>
            <w:bookmarkEnd w:id="78"/>
            <w:r>
              <w:rPr>
                <w:rFonts w:ascii="Trebuchet MS" w:hAnsi="Trebuchet MS"/>
                <w:b/>
                <w:bCs/>
              </w:rPr>
              <w:t xml:space="preserve">11. </w:t>
            </w:r>
            <w:bookmarkStart w:id="80" w:name="_Hlk150364358"/>
            <w:r w:rsidRPr="00A1568E">
              <w:rPr>
                <w:rFonts w:ascii="Trebuchet MS" w:hAnsi="Trebuchet MS"/>
                <w:b/>
                <w:bCs/>
              </w:rPr>
              <w:t>Locul de implementare a proiectului</w:t>
            </w:r>
          </w:p>
          <w:p w14:paraId="6114A9A6" w14:textId="19546E61"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a) este adecvat pentru realizarea proiectului:</w:t>
            </w:r>
          </w:p>
          <w:p w14:paraId="70BD2C8E" w14:textId="77777777" w:rsidR="00553DFF" w:rsidRPr="00A1568E" w:rsidRDefault="00553DFF" w:rsidP="00EB7BB8">
            <w:pPr>
              <w:suppressAutoHyphens/>
              <w:autoSpaceDN w:val="0"/>
              <w:spacing w:line="360" w:lineRule="auto"/>
              <w:ind w:left="601"/>
              <w:jc w:val="both"/>
              <w:textAlignment w:val="baseline"/>
              <w:rPr>
                <w:rFonts w:ascii="Trebuchet MS" w:hAnsi="Trebuchet MS"/>
              </w:rPr>
            </w:pPr>
            <w:r w:rsidRPr="00A1568E">
              <w:rPr>
                <w:rFonts w:ascii="Trebuchet MS" w:hAnsi="Trebuchet MS"/>
              </w:rPr>
              <w:t>• există posibilitatea racordării la toate utilitățile necesare funcționării;</w:t>
            </w:r>
          </w:p>
          <w:p w14:paraId="246328F7" w14:textId="77777777" w:rsidR="00553DFF" w:rsidRPr="00A1568E" w:rsidRDefault="00553DFF" w:rsidP="00EB7BB8">
            <w:pPr>
              <w:suppressAutoHyphens/>
              <w:autoSpaceDN w:val="0"/>
              <w:spacing w:line="360" w:lineRule="auto"/>
              <w:ind w:left="601"/>
              <w:jc w:val="both"/>
              <w:textAlignment w:val="baseline"/>
              <w:rPr>
                <w:rFonts w:ascii="Trebuchet MS" w:hAnsi="Trebuchet MS"/>
              </w:rPr>
            </w:pPr>
            <w:r w:rsidRPr="00A1568E">
              <w:rPr>
                <w:rFonts w:ascii="Trebuchet MS" w:hAnsi="Trebuchet MS"/>
              </w:rPr>
              <w:t>• nu este ocupat de alți utilizatori;</w:t>
            </w:r>
          </w:p>
          <w:p w14:paraId="0B275C6F" w14:textId="77777777" w:rsidR="00553DFF" w:rsidRPr="00A1568E" w:rsidRDefault="00553DFF" w:rsidP="00EB7BB8">
            <w:pPr>
              <w:suppressAutoHyphens/>
              <w:autoSpaceDN w:val="0"/>
              <w:spacing w:line="360" w:lineRule="auto"/>
              <w:ind w:left="601"/>
              <w:jc w:val="both"/>
              <w:textAlignment w:val="baseline"/>
              <w:rPr>
                <w:rFonts w:ascii="Trebuchet MS" w:hAnsi="Trebuchet MS"/>
              </w:rPr>
            </w:pPr>
            <w:r w:rsidRPr="00A1568E">
              <w:rPr>
                <w:rFonts w:ascii="Trebuchet MS" w:hAnsi="Trebuchet MS"/>
              </w:rPr>
              <w:t>• nu este ocupat cu alte bunuri sau echipamente care nu au legătură cu investiția sau activitatea derulată de solicitant pentru care solicită finanțare;</w:t>
            </w:r>
          </w:p>
          <w:p w14:paraId="0011B37E" w14:textId="77777777" w:rsidR="00553DFF" w:rsidRPr="00A1568E" w:rsidRDefault="00553DFF" w:rsidP="00EB7BB8">
            <w:pPr>
              <w:suppressAutoHyphens/>
              <w:autoSpaceDN w:val="0"/>
              <w:spacing w:line="360" w:lineRule="auto"/>
              <w:ind w:left="601"/>
              <w:jc w:val="both"/>
              <w:textAlignment w:val="baseline"/>
              <w:rPr>
                <w:rFonts w:ascii="Trebuchet MS" w:hAnsi="Trebuchet MS"/>
              </w:rPr>
            </w:pPr>
            <w:r w:rsidRPr="00A1568E">
              <w:rPr>
                <w:rFonts w:ascii="Trebuchet MS" w:hAnsi="Trebuchet MS"/>
              </w:rPr>
              <w:t>• nu prezintă degradări incompatibile cu realizarea investiției propuse pentru acele elemente care nu fac obiectul investițiilor prin proiectul depus;</w:t>
            </w:r>
          </w:p>
          <w:p w14:paraId="421F9FD9" w14:textId="1889AD34" w:rsidR="00553DFF" w:rsidRPr="00A1568E" w:rsidRDefault="00553DFF" w:rsidP="00EB7BB8">
            <w:pPr>
              <w:suppressAutoHyphens/>
              <w:autoSpaceDN w:val="0"/>
              <w:spacing w:line="360" w:lineRule="auto"/>
              <w:ind w:left="601"/>
              <w:jc w:val="both"/>
              <w:textAlignment w:val="baseline"/>
              <w:rPr>
                <w:rFonts w:ascii="Trebuchet MS" w:hAnsi="Trebuchet MS"/>
              </w:rPr>
            </w:pPr>
            <w:r w:rsidRPr="00A1568E">
              <w:rPr>
                <w:rFonts w:ascii="Trebuchet MS" w:hAnsi="Trebuchet MS"/>
              </w:rPr>
              <w:t>•</w:t>
            </w:r>
            <w:r w:rsidR="00EB7BB8">
              <w:rPr>
                <w:rFonts w:ascii="Trebuchet MS" w:hAnsi="Trebuchet MS"/>
              </w:rPr>
              <w:t xml:space="preserve"> </w:t>
            </w:r>
            <w:r w:rsidRPr="00A1568E">
              <w:rPr>
                <w:rFonts w:ascii="Trebuchet MS" w:hAnsi="Trebuchet MS"/>
              </w:rPr>
              <w:t>nu prezintă un grad de uzură avansat pentru acele elemente care nu fac obiectul investițiilor prin proiectul depus etc;</w:t>
            </w:r>
          </w:p>
          <w:p w14:paraId="52440EB7"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Situațiile prezentate mai sus sunt cu titlu exemplificativ și nu limitativ.</w:t>
            </w:r>
          </w:p>
          <w:p w14:paraId="17F56384" w14:textId="77777777" w:rsidR="00553DFF" w:rsidRPr="00A1568E" w:rsidRDefault="00553DFF" w:rsidP="00553DFF">
            <w:pPr>
              <w:suppressAutoHyphens/>
              <w:autoSpaceDN w:val="0"/>
              <w:spacing w:line="360" w:lineRule="auto"/>
              <w:contextualSpacing/>
              <w:jc w:val="both"/>
              <w:textAlignment w:val="baseline"/>
              <w:rPr>
                <w:rFonts w:ascii="Trebuchet MS" w:hAnsi="Trebuchet MS"/>
              </w:rPr>
            </w:pPr>
            <w:r w:rsidRPr="00A1568E">
              <w:rPr>
                <w:rFonts w:ascii="Trebuchet MS" w:hAnsi="Trebuchet MS"/>
              </w:rPr>
              <w:t>b) corespunde cu descrierea din cererea de finanțare și Planul de afaceri.</w:t>
            </w:r>
          </w:p>
          <w:bookmarkEnd w:id="79"/>
          <w:bookmarkEnd w:id="80"/>
          <w:p w14:paraId="252DB92B" w14:textId="77777777" w:rsidR="00B4107D" w:rsidRDefault="00553DFF" w:rsidP="00553DFF">
            <w:pPr>
              <w:pStyle w:val="NormalWeb"/>
              <w:spacing w:before="0" w:beforeAutospacing="0" w:after="120" w:afterAutospacing="0" w:line="360" w:lineRule="auto"/>
              <w:jc w:val="both"/>
              <w:rPr>
                <w:rFonts w:ascii="Trebuchet MS" w:hAnsi="Trebuchet MS"/>
                <w:sz w:val="22"/>
                <w:szCs w:val="22"/>
                <w:lang w:val="ro-RO"/>
              </w:rPr>
            </w:pPr>
            <w:r w:rsidRPr="0000109F">
              <w:rPr>
                <w:rFonts w:ascii="Trebuchet MS" w:hAnsi="Trebuchet MS"/>
                <w:sz w:val="22"/>
                <w:szCs w:val="22"/>
                <w:lang w:val="ro-RO"/>
              </w:rPr>
              <w:t>O investiție se poate realiza la două (sau mai multe) locuri de implementare, daca acestea fac parte din acelasi flux de productie sau reprezint</w:t>
            </w:r>
            <w:r w:rsidR="00815470">
              <w:rPr>
                <w:rFonts w:ascii="Trebuchet MS" w:hAnsi="Trebuchet MS"/>
                <w:sz w:val="22"/>
                <w:szCs w:val="22"/>
                <w:lang w:val="ro-RO"/>
              </w:rPr>
              <w:t>ă</w:t>
            </w:r>
            <w:r w:rsidRPr="0000109F">
              <w:rPr>
                <w:rFonts w:ascii="Trebuchet MS" w:hAnsi="Trebuchet MS"/>
                <w:sz w:val="22"/>
                <w:szCs w:val="22"/>
                <w:lang w:val="ro-RO"/>
              </w:rPr>
              <w:t xml:space="preserve"> etape ale furnizarii serviciilor in cadrul aceleiasi activitati autorizate (codul CAEN pentru care aplica solicitantul). </w:t>
            </w:r>
          </w:p>
          <w:p w14:paraId="3BF77B0C" w14:textId="30C23310" w:rsidR="00553DFF" w:rsidRDefault="00553DFF" w:rsidP="00553DFF">
            <w:pPr>
              <w:pStyle w:val="NormalWeb"/>
              <w:spacing w:before="0" w:beforeAutospacing="0" w:after="120" w:afterAutospacing="0" w:line="360" w:lineRule="auto"/>
              <w:jc w:val="both"/>
              <w:rPr>
                <w:rFonts w:ascii="Trebuchet MS" w:hAnsi="Trebuchet MS"/>
                <w:sz w:val="22"/>
                <w:szCs w:val="22"/>
                <w:lang w:val="ro-RO"/>
              </w:rPr>
            </w:pPr>
            <w:r w:rsidRPr="0000109F">
              <w:rPr>
                <w:rFonts w:ascii="Trebuchet MS" w:hAnsi="Trebuchet MS"/>
                <w:sz w:val="22"/>
                <w:szCs w:val="22"/>
                <w:lang w:val="ro-RO"/>
              </w:rPr>
              <w:lastRenderedPageBreak/>
              <w:t>Toate locurile de implementare trebuie sa respecte toate condițiile de eligibilitate</w:t>
            </w:r>
            <w:r w:rsidR="009B67F1" w:rsidRPr="0000109F">
              <w:rPr>
                <w:rFonts w:ascii="Trebuchet MS" w:hAnsi="Trebuchet MS"/>
                <w:sz w:val="22"/>
                <w:szCs w:val="22"/>
                <w:lang w:val="ro-RO"/>
              </w:rPr>
              <w:t xml:space="preserve"> din </w:t>
            </w:r>
            <w:r w:rsidR="00C43B0F">
              <w:rPr>
                <w:rFonts w:ascii="Trebuchet MS" w:hAnsi="Trebuchet MS"/>
                <w:sz w:val="22"/>
                <w:szCs w:val="22"/>
                <w:lang w:val="ro-RO"/>
              </w:rPr>
              <w:t>schemă și ghidul solicitantului.</w:t>
            </w:r>
          </w:p>
          <w:p w14:paraId="38E20615" w14:textId="77777777" w:rsidR="00CB7DD1" w:rsidRDefault="00CB7DD1" w:rsidP="00553DFF">
            <w:pPr>
              <w:suppressAutoHyphens/>
              <w:autoSpaceDN w:val="0"/>
              <w:spacing w:line="360" w:lineRule="auto"/>
              <w:jc w:val="both"/>
              <w:textAlignment w:val="baseline"/>
              <w:rPr>
                <w:rFonts w:ascii="Trebuchet MS" w:eastAsia="Times New Roman" w:hAnsi="Trebuchet MS" w:cs="Times New Roman"/>
              </w:rPr>
            </w:pPr>
            <w:r w:rsidRPr="00416A69">
              <w:rPr>
                <w:rFonts w:ascii="Trebuchet MS" w:eastAsia="Times New Roman" w:hAnsi="Trebuchet MS" w:cs="Times New Roman"/>
              </w:rPr>
              <w:t>În cazul investiţiilor care au mai multe locuri de implementare, acestea trebuie să fie în acelaşi judeţ al regiunii Sud-Muntenia, având în vedere criteriul locului de implementare a proiectului din cadrul grilei ETF, care se va puncta în scopul eliminării decalajelor de dezvoltare economică de la nivelul regiunii Sud-Muntenia.</w:t>
            </w:r>
          </w:p>
          <w:p w14:paraId="4FF55A0D" w14:textId="77777777" w:rsidR="00CB7DD1" w:rsidRDefault="00CB7DD1" w:rsidP="00553DFF">
            <w:pPr>
              <w:suppressAutoHyphens/>
              <w:autoSpaceDN w:val="0"/>
              <w:spacing w:line="360" w:lineRule="auto"/>
              <w:jc w:val="both"/>
              <w:textAlignment w:val="baseline"/>
              <w:rPr>
                <w:rFonts w:ascii="Trebuchet MS" w:eastAsia="Times New Roman" w:hAnsi="Trebuchet MS" w:cs="Times New Roman"/>
              </w:rPr>
            </w:pPr>
          </w:p>
          <w:p w14:paraId="2A4C2CAB" w14:textId="52102201" w:rsidR="00553DFF" w:rsidRPr="00CB7DD1" w:rsidRDefault="00553DFF" w:rsidP="00553DFF">
            <w:pPr>
              <w:suppressAutoHyphens/>
              <w:autoSpaceDN w:val="0"/>
              <w:spacing w:line="360" w:lineRule="auto"/>
              <w:jc w:val="both"/>
              <w:textAlignment w:val="baseline"/>
              <w:rPr>
                <w:rFonts w:ascii="Trebuchet MS" w:eastAsia="Times New Roman" w:hAnsi="Trebuchet MS" w:cs="Times New Roman"/>
              </w:rPr>
            </w:pPr>
            <w:r w:rsidRPr="00A1568E">
              <w:rPr>
                <w:rFonts w:ascii="Trebuchet MS" w:hAnsi="Trebuchet MS"/>
                <w:b/>
                <w:bCs/>
              </w:rPr>
              <w:t>Atenție!</w:t>
            </w:r>
          </w:p>
          <w:p w14:paraId="475A6F11" w14:textId="46C57839" w:rsidR="00553DFF" w:rsidRPr="00DB49B3" w:rsidRDefault="00553DFF">
            <w:pPr>
              <w:numPr>
                <w:ilvl w:val="0"/>
                <w:numId w:val="23"/>
              </w:numPr>
              <w:suppressAutoHyphens/>
              <w:autoSpaceDN w:val="0"/>
              <w:spacing w:line="360" w:lineRule="auto"/>
              <w:contextualSpacing/>
              <w:jc w:val="both"/>
              <w:textAlignment w:val="baseline"/>
              <w:rPr>
                <w:rFonts w:ascii="Trebuchet MS" w:hAnsi="Trebuchet MS"/>
              </w:rPr>
            </w:pPr>
            <w:r w:rsidRPr="00A1568E">
              <w:rPr>
                <w:rFonts w:ascii="Trebuchet MS" w:hAnsi="Trebuchet MS"/>
              </w:rPr>
              <w:t xml:space="preserve">Verificarea extrasului de carte funciară se realizează de către AM PRSM în baza </w:t>
            </w:r>
            <w:r w:rsidRPr="00A1568E">
              <w:rPr>
                <w:rFonts w:ascii="Trebuchet MS" w:hAnsi="Trebuchet MS"/>
                <w:b/>
                <w:bCs/>
              </w:rPr>
              <w:t>OUG</w:t>
            </w:r>
            <w:r w:rsidR="00CC3093">
              <w:rPr>
                <w:rFonts w:ascii="Trebuchet MS" w:hAnsi="Trebuchet MS"/>
                <w:b/>
                <w:bCs/>
              </w:rPr>
              <w:t xml:space="preserve"> nr. 23/2023</w:t>
            </w:r>
            <w:r w:rsidRPr="00A1568E">
              <w:rPr>
                <w:rFonts w:ascii="Trebuchet MS" w:hAnsi="Trebuchet MS"/>
                <w:b/>
                <w:bCs/>
              </w:rPr>
              <w:t xml:space="preserve"> privind Instituirea unor măsuri de simplificare și digitalizare pentru gestionarea fondurilor europene aferente politicii de coeziune 2021-</w:t>
            </w:r>
            <w:r w:rsidRPr="00DB49B3">
              <w:rPr>
                <w:rFonts w:ascii="Trebuchet MS" w:hAnsi="Trebuchet MS"/>
                <w:b/>
                <w:bCs/>
              </w:rPr>
              <w:t>2027</w:t>
            </w:r>
            <w:r w:rsidRPr="00DB49B3">
              <w:rPr>
                <w:rFonts w:ascii="Trebuchet MS" w:hAnsi="Trebuchet MS"/>
              </w:rPr>
              <w:t xml:space="preserve">, la momentul </w:t>
            </w:r>
            <w:r w:rsidR="00DB49B3" w:rsidRPr="00DB49B3">
              <w:rPr>
                <w:rFonts w:ascii="Trebuchet MS" w:hAnsi="Trebuchet MS"/>
              </w:rPr>
              <w:t>contractării.</w:t>
            </w:r>
          </w:p>
          <w:p w14:paraId="7363BBEF" w14:textId="77777777" w:rsidR="00553DFF" w:rsidRPr="00A1568E" w:rsidRDefault="00553DFF" w:rsidP="00553DFF">
            <w:pPr>
              <w:suppressAutoHyphens/>
              <w:autoSpaceDN w:val="0"/>
              <w:spacing w:line="360" w:lineRule="auto"/>
              <w:ind w:left="720"/>
              <w:contextualSpacing/>
              <w:jc w:val="both"/>
              <w:textAlignment w:val="baseline"/>
              <w:rPr>
                <w:rFonts w:ascii="Trebuchet MS" w:hAnsi="Trebuchet MS"/>
              </w:rPr>
            </w:pPr>
          </w:p>
          <w:p w14:paraId="796EE6D2" w14:textId="7BB29331" w:rsidR="00553DFF" w:rsidRPr="00852A0A" w:rsidRDefault="00553DFF">
            <w:pPr>
              <w:numPr>
                <w:ilvl w:val="0"/>
                <w:numId w:val="23"/>
              </w:numPr>
              <w:suppressAutoHyphens/>
              <w:autoSpaceDN w:val="0"/>
              <w:spacing w:line="360" w:lineRule="auto"/>
              <w:ind w:left="708"/>
              <w:contextualSpacing/>
              <w:jc w:val="both"/>
              <w:textAlignment w:val="baseline"/>
              <w:rPr>
                <w:rFonts w:ascii="Trebuchet MS" w:hAnsi="Trebuchet MS"/>
              </w:rPr>
            </w:pPr>
            <w:r w:rsidRPr="00A1568E">
              <w:rPr>
                <w:rFonts w:ascii="Trebuchet MS" w:hAnsi="Trebuchet MS"/>
              </w:rPr>
              <w:t>În accepțiunea AM PRSM , dacă există garanții reale asupra imobilelor, de exemplu ipoteca, și proiectul prevede lucrări</w:t>
            </w:r>
            <w:r>
              <w:rPr>
                <w:rFonts w:ascii="Trebuchet MS" w:hAnsi="Trebuchet MS"/>
              </w:rPr>
              <w:t xml:space="preserve"> care necesită autorizație de construire</w:t>
            </w:r>
            <w:r w:rsidRPr="00A1568E">
              <w:rPr>
                <w:rFonts w:ascii="Trebuchet MS" w:hAnsi="Trebuchet MS"/>
                <w:b/>
                <w:bCs/>
              </w:rPr>
              <w:t>,</w:t>
            </w:r>
            <w:r w:rsidRPr="00A1568E">
              <w:rPr>
                <w:rFonts w:ascii="Trebuchet MS" w:hAnsi="Trebuchet MS"/>
              </w:rPr>
              <w:t xml:space="preserve"> garanțiile reale asupra imobilelor sunt considerate incompatibile cu realizarea proiectelor de investiții în cadrul PRSM .</w:t>
            </w:r>
          </w:p>
          <w:p w14:paraId="2E9A1075" w14:textId="77777777" w:rsidR="00553DFF" w:rsidRDefault="00553DFF">
            <w:pPr>
              <w:numPr>
                <w:ilvl w:val="0"/>
                <w:numId w:val="23"/>
              </w:numPr>
              <w:suppressAutoHyphens/>
              <w:autoSpaceDN w:val="0"/>
              <w:spacing w:line="360" w:lineRule="auto"/>
              <w:contextualSpacing/>
              <w:jc w:val="both"/>
              <w:textAlignment w:val="baseline"/>
              <w:rPr>
                <w:rFonts w:ascii="Trebuchet MS" w:hAnsi="Trebuchet MS"/>
              </w:rPr>
            </w:pPr>
            <w:r w:rsidRPr="00A1568E">
              <w:rPr>
                <w:rFonts w:ascii="Trebuchet MS" w:hAnsi="Trebuchet MS"/>
              </w:rPr>
              <w:t>În accepțiunea AM PRSM, dacă există garanții reale asupra imobilelor, de exemplu ipoteca, și proiectul propune achiziția de dotări și servicii, în cazul în care imobilul este ipotecat, se verifică dacă există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41661EC3" w14:textId="77777777" w:rsidR="0047315E" w:rsidRPr="0047315E" w:rsidRDefault="0047315E">
            <w:pPr>
              <w:numPr>
                <w:ilvl w:val="0"/>
                <w:numId w:val="46"/>
              </w:numPr>
              <w:suppressAutoHyphens/>
              <w:autoSpaceDN w:val="0"/>
              <w:spacing w:line="360" w:lineRule="auto"/>
              <w:contextualSpacing/>
              <w:jc w:val="both"/>
              <w:textAlignment w:val="baseline"/>
              <w:rPr>
                <w:rFonts w:ascii="Trebuchet MS" w:hAnsi="Trebuchet MS"/>
              </w:rPr>
            </w:pPr>
            <w:r w:rsidRPr="0047315E">
              <w:rPr>
                <w:rFonts w:ascii="Trebuchet MS" w:hAnsi="Trebuchet MS"/>
              </w:rPr>
              <w:t>Modificarea locului de implementare, în perioada de implementare sau durabilitate este permisă doar pentru proiectele care nu implică lucrări de construcții, cu respectarea următoarelor condiții:</w:t>
            </w:r>
          </w:p>
          <w:p w14:paraId="05B6FD7A" w14:textId="3581586A" w:rsidR="0047315E" w:rsidRPr="0047315E" w:rsidRDefault="0047315E">
            <w:pPr>
              <w:pStyle w:val="ListParagraph"/>
              <w:numPr>
                <w:ilvl w:val="0"/>
                <w:numId w:val="17"/>
              </w:numPr>
              <w:suppressAutoHyphens/>
              <w:autoSpaceDN w:val="0"/>
              <w:spacing w:line="360" w:lineRule="auto"/>
              <w:jc w:val="both"/>
              <w:textAlignment w:val="baseline"/>
              <w:rPr>
                <w:rFonts w:ascii="Trebuchet MS" w:hAnsi="Trebuchet MS"/>
              </w:rPr>
            </w:pPr>
            <w:r w:rsidRPr="0047315E">
              <w:rPr>
                <w:rFonts w:ascii="Trebuchet MS" w:hAnsi="Trebuchet MS"/>
              </w:rPr>
              <w:t>schimbarea spațiului nu este de natură să afecteze îndeplinirea indicatorilor stabiliți prin cererea de finanțare pentru măsurarea atingerii rezultatelor şi obiectivelor proiectului;</w:t>
            </w:r>
          </w:p>
          <w:p w14:paraId="5826F49B" w14:textId="25AE149A" w:rsidR="0047315E" w:rsidRPr="0047315E" w:rsidRDefault="0047315E">
            <w:pPr>
              <w:pStyle w:val="ListParagraph"/>
              <w:numPr>
                <w:ilvl w:val="0"/>
                <w:numId w:val="17"/>
              </w:numPr>
              <w:suppressAutoHyphens/>
              <w:autoSpaceDN w:val="0"/>
              <w:spacing w:line="360" w:lineRule="auto"/>
              <w:jc w:val="both"/>
              <w:textAlignment w:val="baseline"/>
              <w:rPr>
                <w:rFonts w:ascii="Trebuchet MS" w:hAnsi="Trebuchet MS"/>
              </w:rPr>
            </w:pPr>
            <w:r w:rsidRPr="0047315E">
              <w:rPr>
                <w:rFonts w:ascii="Trebuchet MS" w:hAnsi="Trebuchet MS"/>
              </w:rPr>
              <w:t xml:space="preserve">noul spațiu se află în același județ din </w:t>
            </w:r>
            <w:r>
              <w:rPr>
                <w:rFonts w:ascii="Trebuchet MS" w:hAnsi="Trebuchet MS"/>
              </w:rPr>
              <w:t>r</w:t>
            </w:r>
            <w:r w:rsidRPr="0047315E">
              <w:rPr>
                <w:rFonts w:ascii="Trebuchet MS" w:hAnsi="Trebuchet MS"/>
              </w:rPr>
              <w:t>egiunea Sud</w:t>
            </w:r>
            <w:r>
              <w:rPr>
                <w:rFonts w:ascii="Trebuchet MS" w:hAnsi="Trebuchet MS"/>
              </w:rPr>
              <w:t>-</w:t>
            </w:r>
            <w:r w:rsidRPr="0047315E">
              <w:rPr>
                <w:rFonts w:ascii="Trebuchet MS" w:hAnsi="Trebuchet MS"/>
              </w:rPr>
              <w:t>Muntenia în care a fost situată locația de implementare inițială;</w:t>
            </w:r>
          </w:p>
          <w:p w14:paraId="6982BC7E" w14:textId="225930BD" w:rsidR="0047315E" w:rsidRPr="0047315E" w:rsidRDefault="0047315E">
            <w:pPr>
              <w:pStyle w:val="ListParagraph"/>
              <w:numPr>
                <w:ilvl w:val="0"/>
                <w:numId w:val="17"/>
              </w:numPr>
              <w:suppressAutoHyphens/>
              <w:autoSpaceDN w:val="0"/>
              <w:spacing w:line="360" w:lineRule="auto"/>
              <w:jc w:val="both"/>
              <w:textAlignment w:val="baseline"/>
              <w:rPr>
                <w:rFonts w:ascii="Trebuchet MS" w:hAnsi="Trebuchet MS"/>
              </w:rPr>
            </w:pPr>
            <w:r w:rsidRPr="0047315E">
              <w:rPr>
                <w:rFonts w:ascii="Trebuchet MS" w:hAnsi="Trebuchet MS"/>
              </w:rPr>
              <w:t>actul prin care se dovedește dreptul real principal asupra noului spațiu destinat implementării este valabil pe o perioada de minimum 5 ani de la data estimată pentru efectuarea plății finale în cadrul proiectului sau fracțiunea rămasă din această perioadă, în funcție de momentul la care intervine schimbarea locului de implementare;</w:t>
            </w:r>
          </w:p>
          <w:p w14:paraId="578613F9" w14:textId="2B13F2F0" w:rsidR="0047315E" w:rsidRPr="0047315E" w:rsidRDefault="0047315E">
            <w:pPr>
              <w:pStyle w:val="ListParagraph"/>
              <w:numPr>
                <w:ilvl w:val="0"/>
                <w:numId w:val="17"/>
              </w:numPr>
              <w:suppressAutoHyphens/>
              <w:autoSpaceDN w:val="0"/>
              <w:spacing w:line="360" w:lineRule="auto"/>
              <w:jc w:val="both"/>
              <w:textAlignment w:val="baseline"/>
              <w:rPr>
                <w:rFonts w:ascii="Trebuchet MS" w:hAnsi="Trebuchet MS"/>
              </w:rPr>
            </w:pPr>
            <w:r w:rsidRPr="0047315E">
              <w:rPr>
                <w:rFonts w:ascii="Trebuchet MS" w:hAnsi="Trebuchet MS"/>
              </w:rPr>
              <w:lastRenderedPageBreak/>
              <w:t>noua locație este adecvată pentru realizarea proiectului, respectiv:</w:t>
            </w:r>
          </w:p>
          <w:p w14:paraId="4DB92E5E" w14:textId="52AF7F80" w:rsidR="0047315E" w:rsidRPr="0047315E" w:rsidRDefault="0047315E" w:rsidP="0047315E">
            <w:pPr>
              <w:suppressAutoHyphens/>
              <w:autoSpaceDN w:val="0"/>
              <w:spacing w:line="360" w:lineRule="auto"/>
              <w:ind w:left="1593"/>
              <w:contextualSpacing/>
              <w:jc w:val="both"/>
              <w:textAlignment w:val="baseline"/>
              <w:rPr>
                <w:rFonts w:ascii="Trebuchet MS" w:hAnsi="Trebuchet MS"/>
              </w:rPr>
            </w:pPr>
            <w:r w:rsidRPr="0047315E">
              <w:rPr>
                <w:rFonts w:ascii="Trebuchet MS" w:hAnsi="Trebuchet MS"/>
              </w:rPr>
              <w:t>i. este racordată la toate utilitățile necesare funcționării</w:t>
            </w:r>
            <w:r>
              <w:rPr>
                <w:rFonts w:ascii="Trebuchet MS" w:hAnsi="Trebuchet MS"/>
              </w:rPr>
              <w:t>;</w:t>
            </w:r>
          </w:p>
          <w:p w14:paraId="5434B01A" w14:textId="77777777" w:rsidR="0047315E" w:rsidRPr="0047315E" w:rsidRDefault="0047315E" w:rsidP="0047315E">
            <w:pPr>
              <w:suppressAutoHyphens/>
              <w:autoSpaceDN w:val="0"/>
              <w:spacing w:line="360" w:lineRule="auto"/>
              <w:ind w:left="1593"/>
              <w:contextualSpacing/>
              <w:jc w:val="both"/>
              <w:textAlignment w:val="baseline"/>
              <w:rPr>
                <w:rFonts w:ascii="Trebuchet MS" w:hAnsi="Trebuchet MS"/>
              </w:rPr>
            </w:pPr>
            <w:r w:rsidRPr="0047315E">
              <w:rPr>
                <w:rFonts w:ascii="Trebuchet MS" w:hAnsi="Trebuchet MS"/>
              </w:rPr>
              <w:t>ii. nu este ocupată de alți utilizatori;</w:t>
            </w:r>
          </w:p>
          <w:p w14:paraId="0454BB21" w14:textId="4D499295" w:rsidR="0047315E" w:rsidRDefault="0047315E" w:rsidP="0047315E">
            <w:pPr>
              <w:suppressAutoHyphens/>
              <w:autoSpaceDN w:val="0"/>
              <w:spacing w:line="360" w:lineRule="auto"/>
              <w:ind w:left="1593"/>
              <w:contextualSpacing/>
              <w:jc w:val="both"/>
              <w:textAlignment w:val="baseline"/>
              <w:rPr>
                <w:rFonts w:ascii="Trebuchet MS" w:hAnsi="Trebuchet MS"/>
              </w:rPr>
            </w:pPr>
            <w:r w:rsidRPr="0047315E">
              <w:rPr>
                <w:rFonts w:ascii="Trebuchet MS" w:hAnsi="Trebuchet MS"/>
              </w:rPr>
              <w:t>iii. nu este ocupată cu alte bunuri care nu au legătură cu investiția sau activitatea derulată de beneficiarul de finanțare pentru care solicită finanțare;</w:t>
            </w:r>
          </w:p>
          <w:p w14:paraId="38A1FF12" w14:textId="419B80C2" w:rsidR="00B0076A" w:rsidRPr="00A1568E" w:rsidRDefault="0047315E" w:rsidP="0047315E">
            <w:pPr>
              <w:suppressAutoHyphens/>
              <w:autoSpaceDN w:val="0"/>
              <w:spacing w:line="360" w:lineRule="auto"/>
              <w:ind w:left="1593"/>
              <w:contextualSpacing/>
              <w:jc w:val="both"/>
              <w:textAlignment w:val="baseline"/>
              <w:rPr>
                <w:rFonts w:ascii="Trebuchet MS" w:hAnsi="Trebuchet MS"/>
              </w:rPr>
            </w:pPr>
            <w:r w:rsidRPr="0047315E">
              <w:rPr>
                <w:rFonts w:ascii="Trebuchet MS" w:hAnsi="Trebuchet MS"/>
              </w:rPr>
              <w:t>iv. nu prezintă un grad de uzură avansat pentru acele elemente care nu fac obiectul investițiilor prin proiectul depus.</w:t>
            </w:r>
          </w:p>
          <w:p w14:paraId="3C25AF43" w14:textId="77777777" w:rsidR="00553DFF" w:rsidRDefault="00553DFF" w:rsidP="00553DFF">
            <w:pPr>
              <w:suppressAutoHyphens/>
              <w:autoSpaceDN w:val="0"/>
              <w:spacing w:line="360" w:lineRule="auto"/>
              <w:jc w:val="both"/>
              <w:textAlignment w:val="baseline"/>
              <w:rPr>
                <w:rFonts w:ascii="Trebuchet MS" w:hAnsi="Trebuchet MS"/>
              </w:rPr>
            </w:pPr>
            <w:r w:rsidRPr="0031407D">
              <w:rPr>
                <w:rFonts w:ascii="Trebuchet MS" w:hAnsi="Trebuchet MS"/>
              </w:rPr>
              <w:t>Fiecare caz în parte va fi analizat la nivelul AM PRSM în cadrul etapei de evaluare și selecție.</w:t>
            </w:r>
            <w:r w:rsidRPr="00A1568E">
              <w:rPr>
                <w:rFonts w:ascii="Trebuchet MS" w:hAnsi="Trebuchet MS"/>
              </w:rPr>
              <w:t xml:space="preserve"> Ulterior contractării proiectului, este permisă ipotecarea obiectelor/bunurilor aferente proiectului, fie ele mobile sau imobile, în condițiile stricte ale prevederilor contractuale, cu respectarea legislației în vigoare.</w:t>
            </w:r>
          </w:p>
          <w:p w14:paraId="0CC17708" w14:textId="77777777" w:rsidR="00553DFF" w:rsidRPr="00A1568E" w:rsidRDefault="00553DFF" w:rsidP="00553DFF">
            <w:pPr>
              <w:suppressAutoHyphens/>
              <w:autoSpaceDN w:val="0"/>
              <w:spacing w:line="360" w:lineRule="auto"/>
              <w:jc w:val="both"/>
              <w:textAlignment w:val="baseline"/>
              <w:rPr>
                <w:rFonts w:ascii="Trebuchet MS" w:hAnsi="Trebuchet MS"/>
              </w:rPr>
            </w:pPr>
          </w:p>
          <w:p w14:paraId="750031A3" w14:textId="34EE5E19" w:rsidR="00553DFF" w:rsidRDefault="00553DFF">
            <w:pPr>
              <w:pStyle w:val="ListParagraph"/>
              <w:numPr>
                <w:ilvl w:val="0"/>
                <w:numId w:val="24"/>
              </w:numPr>
              <w:suppressAutoHyphens/>
              <w:autoSpaceDN w:val="0"/>
              <w:spacing w:line="360" w:lineRule="auto"/>
              <w:jc w:val="both"/>
              <w:textAlignment w:val="baseline"/>
              <w:rPr>
                <w:rFonts w:ascii="Trebuchet MS" w:hAnsi="Trebuchet MS"/>
              </w:rPr>
            </w:pPr>
            <w:bookmarkStart w:id="81" w:name="_Hlk150364449"/>
            <w:bookmarkStart w:id="82" w:name="_Hlk140503177"/>
            <w:r w:rsidRPr="00997D84">
              <w:rPr>
                <w:rFonts w:ascii="Trebuchet MS" w:hAnsi="Trebuchet MS"/>
              </w:rPr>
              <w:t xml:space="preserve">La momentul depunerii cererii de finanțare, solicitantul de finanțare </w:t>
            </w:r>
            <w:r w:rsidRPr="00C02E00">
              <w:rPr>
                <w:rFonts w:ascii="Trebuchet MS" w:hAnsi="Trebuchet MS"/>
              </w:rPr>
              <w:t>nu are obligaţii de plată nete neachitate în termen, către bugetul consolidat al statului și</w:t>
            </w:r>
            <w:r w:rsidR="0070264F">
              <w:rPr>
                <w:rFonts w:ascii="Trebuchet MS" w:hAnsi="Trebuchet MS"/>
              </w:rPr>
              <w:t>,</w:t>
            </w:r>
            <w:r w:rsidRPr="00C02E00">
              <w:rPr>
                <w:rFonts w:ascii="Trebuchet MS" w:hAnsi="Trebuchet MS"/>
              </w:rPr>
              <w:t xml:space="preserve"> respectiv</w:t>
            </w:r>
            <w:r w:rsidR="0070264F">
              <w:rPr>
                <w:rFonts w:ascii="Trebuchet MS" w:hAnsi="Trebuchet MS"/>
              </w:rPr>
              <w:t>,</w:t>
            </w:r>
            <w:r w:rsidRPr="00C02E00">
              <w:rPr>
                <w:rFonts w:ascii="Trebuchet MS" w:hAnsi="Trebuchet MS"/>
              </w:rPr>
              <w:t xml:space="preserve"> bugetul local în ultimul an calendaristic și nu are fapte înscrise în cazierul fiscal</w:t>
            </w:r>
            <w:r w:rsidR="00852A0A">
              <w:rPr>
                <w:rFonts w:ascii="Trebuchet MS" w:hAnsi="Trebuchet MS"/>
              </w:rPr>
              <w:t>.</w:t>
            </w:r>
          </w:p>
          <w:bookmarkEnd w:id="81"/>
          <w:p w14:paraId="0BF6D689" w14:textId="05864C2A" w:rsidR="00852A0A" w:rsidRPr="00334B79" w:rsidRDefault="00334B79" w:rsidP="00852A0A">
            <w:pPr>
              <w:suppressAutoHyphens/>
              <w:autoSpaceDN w:val="0"/>
              <w:spacing w:line="360" w:lineRule="auto"/>
              <w:jc w:val="both"/>
              <w:textAlignment w:val="baseline"/>
              <w:rPr>
                <w:rFonts w:ascii="Trebuchet MS" w:hAnsi="Trebuchet MS"/>
                <w:b/>
                <w:bCs/>
              </w:rPr>
            </w:pPr>
            <w:r w:rsidRPr="00334B79">
              <w:rPr>
                <w:rFonts w:ascii="Trebuchet MS" w:hAnsi="Trebuchet MS"/>
                <w:b/>
                <w:bCs/>
              </w:rPr>
              <w:t>Notă:</w:t>
            </w:r>
          </w:p>
          <w:p w14:paraId="734E1018" w14:textId="6404F2C5" w:rsidR="00334B79" w:rsidRDefault="00334B79" w:rsidP="00852A0A">
            <w:pPr>
              <w:suppressAutoHyphens/>
              <w:autoSpaceDN w:val="0"/>
              <w:spacing w:line="360" w:lineRule="auto"/>
              <w:jc w:val="both"/>
              <w:textAlignment w:val="baseline"/>
              <w:rPr>
                <w:rFonts w:ascii="Trebuchet MS" w:hAnsi="Trebuchet MS"/>
                <w:b/>
                <w:bCs/>
              </w:rPr>
            </w:pPr>
            <w:r w:rsidRPr="00334B79">
              <w:rPr>
                <w:rFonts w:ascii="Trebuchet MS" w:hAnsi="Trebuchet MS"/>
                <w:b/>
                <w:bCs/>
              </w:rPr>
              <w:t xml:space="preserve">În accepţiunea AM PRSM, deciziile de eșalonare </w:t>
            </w:r>
            <w:r>
              <w:rPr>
                <w:rFonts w:ascii="Trebuchet MS" w:hAnsi="Trebuchet MS"/>
                <w:b/>
                <w:bCs/>
              </w:rPr>
              <w:t xml:space="preserve">a obligaţiilor fiscale </w:t>
            </w:r>
            <w:r w:rsidRPr="00334B79">
              <w:rPr>
                <w:rFonts w:ascii="Trebuchet MS" w:hAnsi="Trebuchet MS"/>
                <w:b/>
                <w:bCs/>
              </w:rPr>
              <w:t>nu reprezintă obligaţii de plată nete neachitate în termen.</w:t>
            </w:r>
          </w:p>
          <w:p w14:paraId="3215BEA1" w14:textId="77777777" w:rsidR="00334B79" w:rsidRPr="00334B79" w:rsidRDefault="00334B79" w:rsidP="00852A0A">
            <w:pPr>
              <w:suppressAutoHyphens/>
              <w:autoSpaceDN w:val="0"/>
              <w:spacing w:line="360" w:lineRule="auto"/>
              <w:jc w:val="both"/>
              <w:textAlignment w:val="baseline"/>
              <w:rPr>
                <w:rFonts w:ascii="Trebuchet MS" w:hAnsi="Trebuchet MS"/>
                <w:b/>
                <w:bCs/>
              </w:rPr>
            </w:pPr>
          </w:p>
          <w:p w14:paraId="237D4236" w14:textId="77777777" w:rsidR="00553DFF" w:rsidRPr="00A1568E" w:rsidRDefault="00553DFF">
            <w:pPr>
              <w:pStyle w:val="NormalWeb"/>
              <w:numPr>
                <w:ilvl w:val="0"/>
                <w:numId w:val="24"/>
              </w:numPr>
              <w:spacing w:before="0" w:beforeAutospacing="0" w:after="120" w:afterAutospacing="0" w:line="360" w:lineRule="auto"/>
              <w:jc w:val="both"/>
              <w:rPr>
                <w:rFonts w:ascii="Trebuchet MS" w:hAnsi="Trebuchet MS" w:cs="Calibri"/>
                <w:sz w:val="22"/>
                <w:szCs w:val="22"/>
                <w:lang w:val="ro-RO"/>
              </w:rPr>
            </w:pPr>
            <w:bookmarkStart w:id="83" w:name="_Hlk140503231"/>
            <w:bookmarkStart w:id="84" w:name="_Hlk150364481"/>
            <w:bookmarkEnd w:id="82"/>
            <w:r w:rsidRPr="00A1568E">
              <w:rPr>
                <w:rFonts w:ascii="Trebuchet MS" w:hAnsi="Trebuchet MS" w:cs="Calibri"/>
                <w:b/>
                <w:bCs/>
                <w:sz w:val="22"/>
                <w:szCs w:val="22"/>
                <w:lang w:val="ro-RO"/>
              </w:rPr>
              <w:t>Solicitantul trebuie să se regăsească</w:t>
            </w:r>
            <w:r w:rsidRPr="00A1568E">
              <w:rPr>
                <w:rFonts w:ascii="Trebuchet MS" w:hAnsi="Trebuchet MS" w:cs="Calibri"/>
                <w:sz w:val="22"/>
                <w:szCs w:val="22"/>
                <w:lang w:val="ro-RO"/>
              </w:rPr>
              <w:t xml:space="preserve"> în următoarele situaţii, la momentul contractării:</w:t>
            </w:r>
          </w:p>
          <w:p w14:paraId="1761DF2C" w14:textId="77777777" w:rsidR="00553DFF" w:rsidRPr="00A1568E" w:rsidRDefault="00553DFF">
            <w:pPr>
              <w:pStyle w:val="ListParagraph"/>
              <w:numPr>
                <w:ilvl w:val="0"/>
                <w:numId w:val="18"/>
              </w:numPr>
              <w:spacing w:after="120" w:line="360" w:lineRule="auto"/>
              <w:jc w:val="both"/>
              <w:rPr>
                <w:rFonts w:ascii="Trebuchet MS" w:hAnsi="Trebuchet MS" w:cs="Calibri"/>
              </w:rPr>
            </w:pPr>
            <w:r w:rsidRPr="00A1568E">
              <w:rPr>
                <w:rFonts w:ascii="Trebuchet MS" w:hAnsi="Trebuchet MS" w:cs="Calibri"/>
              </w:rPr>
              <w:t xml:space="preserve"> În cazul solicitantului pentru care au fost stabilite debite în sarcina sa, ca urmare a măsurilor legale întreprinse de autoritatea de management, acesta va putea încheia contractul de finanţare în următoarele situaţii:</w:t>
            </w:r>
          </w:p>
          <w:p w14:paraId="20BB4E63" w14:textId="3EC6F581" w:rsidR="00553DFF" w:rsidRPr="00532966" w:rsidRDefault="00553DFF">
            <w:pPr>
              <w:pStyle w:val="ListParagraph"/>
              <w:numPr>
                <w:ilvl w:val="2"/>
                <w:numId w:val="18"/>
              </w:numPr>
              <w:spacing w:before="100" w:beforeAutospacing="1" w:after="120" w:afterAutospacing="1" w:line="360" w:lineRule="auto"/>
              <w:jc w:val="both"/>
              <w:rPr>
                <w:rFonts w:ascii="Trebuchet MS" w:hAnsi="Trebuchet MS" w:cs="Calibri"/>
              </w:rPr>
            </w:pPr>
            <w:r w:rsidRPr="00532966">
              <w:rPr>
                <w:rFonts w:ascii="Trebuchet MS" w:hAnsi="Trebuchet MS" w:cs="Calibri"/>
              </w:rPr>
              <w:t xml:space="preserve">recunoaşte debitul stabilit în sarcina sa de AM PRSM 2021-2027 şi îl achită integral,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w:t>
            </w:r>
            <w:r w:rsidR="00532966" w:rsidRPr="00532966">
              <w:rPr>
                <w:rFonts w:ascii="Trebuchet MS" w:hAnsi="Trebuchet MS" w:cs="Calibri"/>
              </w:rPr>
              <w:t>pct</w:t>
            </w:r>
            <w:r w:rsidRPr="00532966">
              <w:rPr>
                <w:rFonts w:ascii="Trebuchet MS" w:hAnsi="Trebuchet MS" w:cs="Calibri"/>
              </w:rPr>
              <w:t xml:space="preserve">. 8 lit. </w:t>
            </w:r>
            <w:r w:rsidR="00532966" w:rsidRPr="00532966">
              <w:rPr>
                <w:rFonts w:ascii="Trebuchet MS" w:hAnsi="Trebuchet MS" w:cs="Calibri"/>
              </w:rPr>
              <w:t>d</w:t>
            </w:r>
            <w:r w:rsidRPr="00532966">
              <w:rPr>
                <w:rFonts w:ascii="Trebuchet MS" w:hAnsi="Trebuchet MS" w:cs="Calibri"/>
              </w:rPr>
              <w:t>);</w:t>
            </w:r>
          </w:p>
          <w:p w14:paraId="4CBAF6AB" w14:textId="0F3562EE" w:rsidR="00553DFF" w:rsidRPr="00A1568E" w:rsidRDefault="00553DFF">
            <w:pPr>
              <w:pStyle w:val="ListParagraph"/>
              <w:numPr>
                <w:ilvl w:val="2"/>
                <w:numId w:val="18"/>
              </w:numPr>
              <w:spacing w:before="100" w:beforeAutospacing="1" w:after="120" w:afterAutospacing="1" w:line="360" w:lineRule="auto"/>
              <w:jc w:val="both"/>
              <w:rPr>
                <w:rFonts w:ascii="Trebuchet MS" w:hAnsi="Trebuchet MS" w:cs="Calibri"/>
              </w:rPr>
            </w:pPr>
            <w:r w:rsidRPr="00A1568E">
              <w:rPr>
                <w:rFonts w:ascii="Trebuchet MS" w:hAnsi="Trebuchet MS" w:cs="Calibri"/>
              </w:rPr>
              <w:t>a contestat în instanţă notificările/procesele-verbale/notele de constatare a unor debite şi prin decizie a instanţelor de judecată s-a dispus suspendarea executării, anexând dovezi în acest sens</w:t>
            </w:r>
            <w:r w:rsidR="00121406">
              <w:rPr>
                <w:rFonts w:ascii="Trebuchet MS" w:hAnsi="Trebuchet MS" w:cs="Calibri"/>
              </w:rPr>
              <w:t>.</w:t>
            </w:r>
          </w:p>
          <w:p w14:paraId="3B95DBA2" w14:textId="7D9CED59" w:rsidR="00553DFF" w:rsidRPr="003F0312" w:rsidRDefault="00553DFF" w:rsidP="00553DFF">
            <w:pPr>
              <w:autoSpaceDE w:val="0"/>
              <w:autoSpaceDN w:val="0"/>
              <w:spacing w:line="360" w:lineRule="auto"/>
              <w:jc w:val="both"/>
              <w:rPr>
                <w:rFonts w:ascii="Trebuchet MS" w:hAnsi="Trebuchet MS"/>
              </w:rPr>
            </w:pPr>
            <w:r w:rsidRPr="003F0312">
              <w:rPr>
                <w:rFonts w:ascii="Trebuchet MS" w:hAnsi="Trebuchet MS"/>
              </w:rPr>
              <w:lastRenderedPageBreak/>
              <w:t xml:space="preserve">Situațiile de la punctele i. și ii. de mai sus nu se aplică contractelor de finanțare pentru care s-a acordat ajutor de </w:t>
            </w:r>
            <w:r w:rsidRPr="00F61EEE">
              <w:rPr>
                <w:rFonts w:ascii="Trebuchet MS" w:hAnsi="Trebuchet MS"/>
                <w:i/>
                <w:iCs/>
              </w:rPr>
              <w:t>minimis</w:t>
            </w:r>
            <w:r w:rsidRPr="003F0312">
              <w:rPr>
                <w:rFonts w:ascii="Trebuchet MS" w:hAnsi="Trebuchet MS"/>
              </w:rPr>
              <w:t>; în acest caz, deciziile de recuperare a ajutoarelor de stat trebuie să fie executate și creanțele recuperate integral.</w:t>
            </w:r>
          </w:p>
          <w:p w14:paraId="7F17A3B3" w14:textId="77777777" w:rsidR="00553DFF" w:rsidRPr="00A1568E" w:rsidRDefault="00553DFF">
            <w:pPr>
              <w:pStyle w:val="ListParagraph"/>
              <w:numPr>
                <w:ilvl w:val="0"/>
                <w:numId w:val="18"/>
              </w:numPr>
              <w:spacing w:after="120" w:line="360" w:lineRule="auto"/>
              <w:jc w:val="both"/>
              <w:rPr>
                <w:rFonts w:ascii="Trebuchet MS" w:hAnsi="Trebuchet MS" w:cs="Calibri"/>
              </w:rPr>
            </w:pPr>
            <w:r w:rsidRPr="00A1568E">
              <w:rPr>
                <w:rFonts w:ascii="Trebuchet MS" w:hAnsi="Trebuchet MS" w:cs="Calibri"/>
              </w:rPr>
              <w:t>Și-a achitat obligaţiile de plată nete către bugetul de stat şi, respectiv, bugetul local, în ultimul an calendaristic/în ultimele 6 luni, în cuantumul stabilit de legislaţia în vigoare.</w:t>
            </w:r>
          </w:p>
          <w:p w14:paraId="2137BC5B" w14:textId="77777777" w:rsidR="00AE23E6" w:rsidRDefault="00553DFF" w:rsidP="00AE23E6">
            <w:pPr>
              <w:pStyle w:val="ListParagraph"/>
              <w:spacing w:after="240" w:line="360" w:lineRule="auto"/>
              <w:jc w:val="both"/>
              <w:rPr>
                <w:rFonts w:ascii="Trebuchet MS" w:hAnsi="Trebuchet MS" w:cs="Calibri"/>
                <w:color w:val="000000" w:themeColor="text1"/>
              </w:rPr>
            </w:pPr>
            <w:r w:rsidRPr="0098503E">
              <w:rPr>
                <w:rFonts w:ascii="Trebuchet MS" w:hAnsi="Trebuchet MS" w:cs="Calibri"/>
                <w:color w:val="000000" w:themeColor="text1"/>
              </w:rPr>
              <w:t>Solicitanţii care sunt subiectul unei decizii de recuperare a unui ajutor de stat ce nu a fost deja executată şi creanţa, inclusiv dobânda de recuperare aferentă, nu a fost integral recuperată nu sunt eligibili pentru a primi finanţare în cadrul schemei</w:t>
            </w:r>
            <w:r w:rsidR="00AE23E6">
              <w:rPr>
                <w:rFonts w:ascii="Trebuchet MS" w:hAnsi="Trebuchet MS" w:cs="Calibri"/>
                <w:color w:val="000000" w:themeColor="text1"/>
              </w:rPr>
              <w:t>.</w:t>
            </w:r>
          </w:p>
          <w:p w14:paraId="3A2FFD7E" w14:textId="68DFD75B" w:rsidR="00553DFF" w:rsidRPr="00AE23E6" w:rsidRDefault="00553DFF">
            <w:pPr>
              <w:pStyle w:val="ListParagraph"/>
              <w:numPr>
                <w:ilvl w:val="0"/>
                <w:numId w:val="18"/>
              </w:numPr>
              <w:spacing w:after="240" w:line="360" w:lineRule="auto"/>
              <w:jc w:val="both"/>
              <w:rPr>
                <w:rFonts w:ascii="Trebuchet MS" w:hAnsi="Trebuchet MS"/>
              </w:rPr>
            </w:pPr>
            <w:r w:rsidRPr="00AE23E6">
              <w:rPr>
                <w:rFonts w:ascii="Trebuchet MS" w:hAnsi="Trebuchet MS"/>
              </w:rPr>
              <w:t>nu are datorii scadente neachitate în termenul legal și fac obiectul unei decizii de eșalonare.</w:t>
            </w:r>
            <w:bookmarkEnd w:id="83"/>
          </w:p>
          <w:bookmarkEnd w:id="84"/>
          <w:p w14:paraId="09012DF3" w14:textId="77777777" w:rsidR="00553DFF" w:rsidRPr="006C1B54" w:rsidRDefault="00553DFF" w:rsidP="00553DFF">
            <w:pPr>
              <w:suppressAutoHyphens/>
              <w:autoSpaceDN w:val="0"/>
              <w:spacing w:line="360" w:lineRule="auto"/>
              <w:jc w:val="both"/>
              <w:textAlignment w:val="baseline"/>
              <w:rPr>
                <w:rFonts w:ascii="Trebuchet MS" w:hAnsi="Trebuchet MS"/>
                <w:b/>
                <w:bCs/>
              </w:rPr>
            </w:pPr>
            <w:r w:rsidRPr="00A1568E">
              <w:rPr>
                <w:rFonts w:ascii="Trebuchet MS" w:hAnsi="Trebuchet MS"/>
                <w:b/>
                <w:bCs/>
              </w:rPr>
              <w:t>Atenție!</w:t>
            </w:r>
          </w:p>
          <w:p w14:paraId="0D4C673F" w14:textId="1ACDACFB" w:rsidR="00553DFF" w:rsidRPr="002F5BFA" w:rsidRDefault="00553DFF">
            <w:pPr>
              <w:pStyle w:val="NormalWeb"/>
              <w:numPr>
                <w:ilvl w:val="0"/>
                <w:numId w:val="22"/>
              </w:numPr>
              <w:spacing w:before="0" w:beforeAutospacing="0" w:after="120" w:afterAutospacing="0" w:line="360" w:lineRule="auto"/>
              <w:jc w:val="both"/>
              <w:rPr>
                <w:rFonts w:ascii="Trebuchet MS" w:hAnsi="Trebuchet MS" w:cs="Calibri"/>
                <w:sz w:val="22"/>
                <w:szCs w:val="22"/>
                <w:lang w:val="ro-RO"/>
              </w:rPr>
            </w:pPr>
            <w:r w:rsidRPr="0036571E">
              <w:rPr>
                <w:rFonts w:ascii="Trebuchet MS" w:hAnsi="Trebuchet MS"/>
                <w:sz w:val="22"/>
                <w:szCs w:val="22"/>
              </w:rPr>
              <w:t>Solicitantul de finanțare nu are obligaţii de plată nete neachitate în termen, către bugetul de stat și</w:t>
            </w:r>
            <w:r w:rsidR="00515490">
              <w:rPr>
                <w:rFonts w:ascii="Trebuchet MS" w:hAnsi="Trebuchet MS"/>
                <w:sz w:val="22"/>
                <w:szCs w:val="22"/>
              </w:rPr>
              <w:t>,</w:t>
            </w:r>
            <w:r w:rsidRPr="0036571E">
              <w:rPr>
                <w:rFonts w:ascii="Trebuchet MS" w:hAnsi="Trebuchet MS"/>
                <w:sz w:val="22"/>
                <w:szCs w:val="22"/>
              </w:rPr>
              <w:t xml:space="preserve"> </w:t>
            </w:r>
            <w:r w:rsidR="00515490">
              <w:rPr>
                <w:rFonts w:ascii="Trebuchet MS" w:hAnsi="Trebuchet MS"/>
                <w:sz w:val="22"/>
                <w:szCs w:val="22"/>
              </w:rPr>
              <w:t>respective,</w:t>
            </w:r>
            <w:r w:rsidRPr="0036571E">
              <w:rPr>
                <w:rFonts w:ascii="Trebuchet MS" w:hAnsi="Trebuchet MS"/>
                <w:sz w:val="22"/>
                <w:szCs w:val="22"/>
              </w:rPr>
              <w:t xml:space="preserve"> </w:t>
            </w:r>
            <w:r w:rsidRPr="002F5BFA">
              <w:rPr>
                <w:rFonts w:ascii="Trebuchet MS" w:hAnsi="Trebuchet MS"/>
                <w:sz w:val="22"/>
                <w:szCs w:val="22"/>
              </w:rPr>
              <w:t>bugetul local în ultimul an calendaristic și nu are fapte înscrise în cazierul fiscal.</w:t>
            </w:r>
          </w:p>
          <w:p w14:paraId="4721968E" w14:textId="333F9FC6" w:rsidR="00553DFF" w:rsidRPr="002F5BFA" w:rsidRDefault="00553DFF">
            <w:pPr>
              <w:numPr>
                <w:ilvl w:val="0"/>
                <w:numId w:val="22"/>
              </w:numPr>
              <w:suppressAutoHyphens/>
              <w:autoSpaceDN w:val="0"/>
              <w:spacing w:line="360" w:lineRule="auto"/>
              <w:contextualSpacing/>
              <w:jc w:val="both"/>
              <w:textAlignment w:val="baseline"/>
              <w:rPr>
                <w:rFonts w:ascii="Trebuchet MS" w:hAnsi="Trebuchet MS"/>
              </w:rPr>
            </w:pPr>
            <w:r w:rsidRPr="002F5BFA">
              <w:rPr>
                <w:rFonts w:ascii="Trebuchet MS" w:hAnsi="Trebuchet MS"/>
              </w:rPr>
              <w:t>Verificarea achitării obligațiilor de plată scadente la bugetul de stat</w:t>
            </w:r>
            <w:r w:rsidR="00515490" w:rsidRPr="002F5BFA">
              <w:rPr>
                <w:rFonts w:ascii="Trebuchet MS" w:hAnsi="Trebuchet MS"/>
              </w:rPr>
              <w:t xml:space="preserve"> şi bugetul local</w:t>
            </w:r>
            <w:r w:rsidRPr="002F5BFA">
              <w:rPr>
                <w:rFonts w:ascii="Trebuchet MS" w:hAnsi="Trebuchet MS"/>
              </w:rPr>
              <w:t xml:space="preserve">, precum și inexistența faptelor înscrise în cazierul fiscal al solicitantului de finanțare se realizează de către AM PRSM în baza </w:t>
            </w:r>
            <w:r w:rsidRPr="002F5BFA">
              <w:rPr>
                <w:rFonts w:ascii="Trebuchet MS" w:hAnsi="Trebuchet MS"/>
                <w:b/>
                <w:bCs/>
              </w:rPr>
              <w:t xml:space="preserve">OUG </w:t>
            </w:r>
            <w:r w:rsidR="00CC3093" w:rsidRPr="002F5BFA">
              <w:rPr>
                <w:rFonts w:ascii="Trebuchet MS" w:hAnsi="Trebuchet MS"/>
                <w:b/>
                <w:bCs/>
              </w:rPr>
              <w:t xml:space="preserve">nr. 23/2023 </w:t>
            </w:r>
            <w:r w:rsidRPr="002F5BFA">
              <w:rPr>
                <w:rFonts w:ascii="Trebuchet MS" w:hAnsi="Trebuchet MS"/>
                <w:b/>
                <w:bCs/>
              </w:rPr>
              <w:t>privind Instituirea unor măsuri de simplificare și digitalizare pentru gestionarea fondurilor europene aferente politicii de coeziune 2021-2027</w:t>
            </w:r>
            <w:r w:rsidRPr="002F5BFA">
              <w:rPr>
                <w:rFonts w:ascii="Trebuchet MS" w:hAnsi="Trebuchet MS"/>
              </w:rPr>
              <w:t xml:space="preserve">, la momentul </w:t>
            </w:r>
            <w:r w:rsidR="00425CFC" w:rsidRPr="002F5BFA">
              <w:rPr>
                <w:rFonts w:ascii="Trebuchet MS" w:hAnsi="Trebuchet MS"/>
              </w:rPr>
              <w:t>contractării.</w:t>
            </w:r>
          </w:p>
          <w:p w14:paraId="6E99A80A" w14:textId="5E24A8F7" w:rsidR="00553DFF" w:rsidRPr="002F5BFA" w:rsidRDefault="00553DFF">
            <w:pPr>
              <w:numPr>
                <w:ilvl w:val="0"/>
                <w:numId w:val="22"/>
              </w:numPr>
              <w:suppressAutoHyphens/>
              <w:autoSpaceDN w:val="0"/>
              <w:spacing w:line="360" w:lineRule="auto"/>
              <w:contextualSpacing/>
              <w:jc w:val="both"/>
              <w:textAlignment w:val="baseline"/>
              <w:rPr>
                <w:rFonts w:ascii="Trebuchet MS" w:hAnsi="Trebuchet MS"/>
              </w:rPr>
            </w:pPr>
            <w:r w:rsidRPr="002F5BFA">
              <w:rPr>
                <w:rFonts w:ascii="Trebuchet MS" w:hAnsi="Trebuchet MS"/>
              </w:rPr>
              <w:t>Verificarea achitării obligațiilor de plată scadente la</w:t>
            </w:r>
            <w:r w:rsidR="00515490" w:rsidRPr="002F5BFA">
              <w:rPr>
                <w:rFonts w:ascii="Trebuchet MS" w:hAnsi="Trebuchet MS"/>
              </w:rPr>
              <w:t xml:space="preserve"> bugetul de stat şi</w:t>
            </w:r>
            <w:r w:rsidRPr="002F5BFA">
              <w:rPr>
                <w:rFonts w:ascii="Trebuchet MS" w:hAnsi="Trebuchet MS"/>
              </w:rPr>
              <w:t xml:space="preserve"> bugetul local se realizează în baza Certificatului de atestare fiscală, referitor la obligațiile de plată la bugetul </w:t>
            </w:r>
            <w:r w:rsidR="00515490" w:rsidRPr="002F5BFA">
              <w:rPr>
                <w:rFonts w:ascii="Trebuchet MS" w:hAnsi="Trebuchet MS"/>
              </w:rPr>
              <w:t>de stat/</w:t>
            </w:r>
            <w:r w:rsidRPr="002F5BFA">
              <w:rPr>
                <w:rFonts w:ascii="Trebuchet MS" w:hAnsi="Trebuchet MS"/>
              </w:rPr>
              <w:t>local transmis de solicitantul de finanțare, conform prevederilor din prezentul ghid</w:t>
            </w:r>
            <w:r w:rsidR="00515490" w:rsidRPr="002F5BFA">
              <w:rPr>
                <w:rFonts w:ascii="Trebuchet MS" w:hAnsi="Trebuchet MS"/>
              </w:rPr>
              <w:t>.</w:t>
            </w:r>
          </w:p>
          <w:p w14:paraId="17D07B66" w14:textId="77777777" w:rsidR="00553DFF" w:rsidRDefault="00553DFF">
            <w:pPr>
              <w:numPr>
                <w:ilvl w:val="0"/>
                <w:numId w:val="22"/>
              </w:numPr>
              <w:suppressAutoHyphens/>
              <w:autoSpaceDN w:val="0"/>
              <w:spacing w:line="360" w:lineRule="auto"/>
              <w:contextualSpacing/>
              <w:jc w:val="both"/>
              <w:textAlignment w:val="baseline"/>
              <w:rPr>
                <w:rFonts w:ascii="Trebuchet MS" w:hAnsi="Trebuchet MS"/>
              </w:rPr>
            </w:pPr>
            <w:r w:rsidRPr="002F5BFA">
              <w:rPr>
                <w:rFonts w:ascii="Trebuchet MS" w:hAnsi="Trebuchet MS"/>
              </w:rPr>
              <w:t>Proiectul este respins de la finanțare dacă, la data semnării contractului de finanțare, solicitantul de finanțare are datorii scadente neachitate în termenul legal și care nu fac obiectul unei decizii de eșalonare și/sau are fapte înscrise în cazierul</w:t>
            </w:r>
            <w:r w:rsidRPr="0036571E">
              <w:rPr>
                <w:rFonts w:ascii="Trebuchet MS" w:hAnsi="Trebuchet MS"/>
              </w:rPr>
              <w:t xml:space="preserve"> fiscal legate de cauze referitoare la obţinerea şi utilizarea fondurilor europene şi/sau a fondurilor publice naționale.</w:t>
            </w:r>
          </w:p>
          <w:p w14:paraId="3FEDE0EE" w14:textId="77777777" w:rsidR="00852A0A" w:rsidRPr="0036571E" w:rsidRDefault="00852A0A" w:rsidP="00852A0A">
            <w:pPr>
              <w:suppressAutoHyphens/>
              <w:autoSpaceDN w:val="0"/>
              <w:spacing w:line="360" w:lineRule="auto"/>
              <w:contextualSpacing/>
              <w:jc w:val="both"/>
              <w:textAlignment w:val="baseline"/>
              <w:rPr>
                <w:rFonts w:ascii="Trebuchet MS" w:hAnsi="Trebuchet MS"/>
              </w:rPr>
            </w:pPr>
          </w:p>
          <w:p w14:paraId="341AC3F5" w14:textId="77777777" w:rsidR="00553DFF" w:rsidRDefault="00553DFF">
            <w:pPr>
              <w:pStyle w:val="ListParagraph"/>
              <w:numPr>
                <w:ilvl w:val="0"/>
                <w:numId w:val="24"/>
              </w:numPr>
              <w:suppressAutoHyphens/>
              <w:autoSpaceDN w:val="0"/>
              <w:spacing w:line="360" w:lineRule="auto"/>
              <w:jc w:val="both"/>
              <w:textAlignment w:val="baseline"/>
              <w:rPr>
                <w:rFonts w:ascii="Trebuchet MS" w:hAnsi="Trebuchet MS"/>
              </w:rPr>
            </w:pPr>
            <w:r w:rsidRPr="00F000B1">
              <w:rPr>
                <w:rFonts w:ascii="Trebuchet MS" w:hAnsi="Trebuchet MS"/>
              </w:rPr>
              <w:t xml:space="preserve"> </w:t>
            </w:r>
            <w:bookmarkStart w:id="85" w:name="_Hlk140503377"/>
            <w:r w:rsidRPr="00F000B1">
              <w:rPr>
                <w:rFonts w:ascii="Trebuchet MS" w:hAnsi="Trebuchet MS"/>
                <w:b/>
                <w:bCs/>
              </w:rPr>
              <w:t>Solicitantul de finanțare și reprezentantul legal al solicitantului de finanțare</w:t>
            </w:r>
            <w:r w:rsidRPr="00F000B1">
              <w:rPr>
                <w:rFonts w:ascii="Trebuchet MS" w:hAnsi="Trebuchet MS"/>
              </w:rPr>
              <w:t xml:space="preserve">, care îşi exercită atribuţiile de drept, la data depunerii cererii de finanţare, respectă și își asumă conținutul </w:t>
            </w:r>
            <w:r w:rsidRPr="00F61EEE">
              <w:rPr>
                <w:rFonts w:ascii="Trebuchet MS" w:hAnsi="Trebuchet MS"/>
                <w:b/>
                <w:bCs/>
              </w:rPr>
              <w:t>Declarației unice</w:t>
            </w:r>
            <w:r w:rsidRPr="00F000B1">
              <w:rPr>
                <w:rFonts w:ascii="Trebuchet MS" w:hAnsi="Trebuchet MS"/>
              </w:rPr>
              <w:t>.</w:t>
            </w:r>
            <w:bookmarkEnd w:id="85"/>
          </w:p>
          <w:p w14:paraId="01DC67EC" w14:textId="77777777" w:rsidR="00553DFF" w:rsidRPr="004469D3" w:rsidRDefault="00553DFF" w:rsidP="00553DFF">
            <w:pPr>
              <w:pStyle w:val="ListParagraph"/>
              <w:suppressAutoHyphens/>
              <w:autoSpaceDN w:val="0"/>
              <w:spacing w:line="360" w:lineRule="auto"/>
              <w:jc w:val="both"/>
              <w:textAlignment w:val="baseline"/>
              <w:rPr>
                <w:rFonts w:ascii="Trebuchet MS" w:hAnsi="Trebuchet MS"/>
              </w:rPr>
            </w:pPr>
          </w:p>
          <w:p w14:paraId="7F8B7B02" w14:textId="77777777" w:rsidR="00553DFF" w:rsidRPr="00A1568E" w:rsidRDefault="00553DFF" w:rsidP="00553DFF">
            <w:pPr>
              <w:suppressAutoHyphens/>
              <w:autoSpaceDN w:val="0"/>
              <w:spacing w:line="360" w:lineRule="auto"/>
              <w:jc w:val="both"/>
              <w:textAlignment w:val="baseline"/>
              <w:rPr>
                <w:rFonts w:ascii="Trebuchet MS" w:hAnsi="Trebuchet MS"/>
                <w:b/>
                <w:bCs/>
              </w:rPr>
            </w:pPr>
            <w:r w:rsidRPr="00A1568E">
              <w:rPr>
                <w:rFonts w:ascii="Trebuchet MS" w:hAnsi="Trebuchet MS"/>
                <w:b/>
                <w:bCs/>
              </w:rPr>
              <w:lastRenderedPageBreak/>
              <w:t>Nu sunt eligibile:</w:t>
            </w:r>
          </w:p>
          <w:p w14:paraId="24FAF75D" w14:textId="57BC5A16" w:rsidR="00553DFF" w:rsidRPr="00A1568E" w:rsidRDefault="00553DFF">
            <w:pPr>
              <w:numPr>
                <w:ilvl w:val="0"/>
                <w:numId w:val="20"/>
              </w:numPr>
              <w:suppressAutoHyphens/>
              <w:autoSpaceDN w:val="0"/>
              <w:spacing w:line="360" w:lineRule="auto"/>
              <w:contextualSpacing/>
              <w:jc w:val="both"/>
              <w:textAlignment w:val="baseline"/>
              <w:rPr>
                <w:rFonts w:ascii="Trebuchet MS" w:hAnsi="Trebuchet MS"/>
              </w:rPr>
            </w:pPr>
            <w:r>
              <w:rPr>
                <w:rFonts w:ascii="Trebuchet MS" w:hAnsi="Trebuchet MS"/>
              </w:rPr>
              <w:t>s</w:t>
            </w:r>
            <w:r w:rsidRPr="00A1568E">
              <w:rPr>
                <w:rFonts w:ascii="Trebuchet MS" w:hAnsi="Trebuchet MS"/>
              </w:rPr>
              <w:t>ocietățile încadrate în categoria întreprinderilor mijlocii și întreprinderilor mari, așa cum sunt acestea definite în conformitate cu prevederile anexei nr. 1 la Regulamentul (UE) nr. 651/2014</w:t>
            </w:r>
            <w:r w:rsidR="00852A0A">
              <w:rPr>
                <w:rFonts w:ascii="Trebuchet MS" w:hAnsi="Trebuchet MS"/>
              </w:rPr>
              <w:t xml:space="preserve">, </w:t>
            </w:r>
            <w:r w:rsidR="00852A0A" w:rsidRPr="00A1568E">
              <w:rPr>
                <w:rFonts w:ascii="Trebuchet MS" w:hAnsi="Trebuchet MS"/>
              </w:rPr>
              <w:t>cu modificările și completările ulterioare</w:t>
            </w:r>
            <w:r w:rsidR="00852A0A">
              <w:rPr>
                <w:rFonts w:ascii="Trebuchet MS" w:hAnsi="Trebuchet MS"/>
              </w:rPr>
              <w:t xml:space="preserve">, </w:t>
            </w:r>
            <w:r w:rsidRPr="00A1568E">
              <w:rPr>
                <w:rFonts w:ascii="Trebuchet MS" w:hAnsi="Trebuchet MS"/>
              </w:rPr>
              <w:t>precum și ale Legii nr. 346/2004 privind stimularea înființării și dezvoltării IMM - urilor,</w:t>
            </w:r>
            <w:r w:rsidR="00852A0A" w:rsidRPr="00A1568E">
              <w:rPr>
                <w:rFonts w:ascii="Trebuchet MS" w:hAnsi="Trebuchet MS"/>
              </w:rPr>
              <w:t xml:space="preserve"> cu modificările și completările ulterioare</w:t>
            </w:r>
            <w:r w:rsidRPr="00A1568E">
              <w:rPr>
                <w:rFonts w:ascii="Trebuchet MS" w:hAnsi="Trebuchet MS"/>
              </w:rPr>
              <w:t>;</w:t>
            </w:r>
          </w:p>
          <w:p w14:paraId="4AF06A19" w14:textId="77777777" w:rsidR="00553DFF" w:rsidRPr="00A1568E" w:rsidRDefault="00553DFF">
            <w:pPr>
              <w:numPr>
                <w:ilvl w:val="0"/>
                <w:numId w:val="20"/>
              </w:numPr>
              <w:suppressAutoHyphens/>
              <w:autoSpaceDN w:val="0"/>
              <w:spacing w:line="360" w:lineRule="auto"/>
              <w:contextualSpacing/>
              <w:jc w:val="both"/>
              <w:textAlignment w:val="baseline"/>
              <w:rPr>
                <w:rFonts w:ascii="Trebuchet MS" w:hAnsi="Trebuchet MS"/>
              </w:rPr>
            </w:pPr>
            <w:r w:rsidRPr="00A1568E">
              <w:rPr>
                <w:rFonts w:ascii="Trebuchet MS" w:hAnsi="Trebuchet MS"/>
              </w:rPr>
              <w:t>sucursalele, agențiile, reprezentanțele sau alte unități fără personalitate juridică;</w:t>
            </w:r>
          </w:p>
          <w:p w14:paraId="04232D95" w14:textId="2526C36F" w:rsidR="00553DFF" w:rsidRPr="00A1568E" w:rsidRDefault="00553DFF">
            <w:pPr>
              <w:numPr>
                <w:ilvl w:val="0"/>
                <w:numId w:val="20"/>
              </w:numPr>
              <w:suppressAutoHyphens/>
              <w:autoSpaceDN w:val="0"/>
              <w:spacing w:line="360" w:lineRule="auto"/>
              <w:contextualSpacing/>
              <w:jc w:val="both"/>
              <w:textAlignment w:val="baseline"/>
              <w:rPr>
                <w:rFonts w:ascii="Trebuchet MS" w:hAnsi="Trebuchet MS"/>
              </w:rPr>
            </w:pPr>
            <w:r w:rsidRPr="00A1568E">
              <w:rPr>
                <w:rFonts w:ascii="Trebuchet MS" w:hAnsi="Trebuchet MS"/>
              </w:rPr>
              <w:t xml:space="preserve">microîntreprinderile, intreprinderile mici care urmăresc obținerea finanțării prin </w:t>
            </w:r>
            <w:r w:rsidRPr="00A1568E">
              <w:rPr>
                <w:rFonts w:ascii="Trebuchet MS" w:hAnsi="Trebuchet MS"/>
                <w:b/>
                <w:bCs/>
              </w:rPr>
              <w:t>crearea de condiții artificiale de eligibilitate</w:t>
            </w:r>
            <w:r w:rsidR="00AE23E6">
              <w:rPr>
                <w:rFonts w:ascii="Trebuchet MS" w:hAnsi="Trebuchet MS"/>
                <w:b/>
                <w:bCs/>
              </w:rPr>
              <w:t>, respectiv</w:t>
            </w:r>
            <w:r w:rsidRPr="00A1568E">
              <w:rPr>
                <w:rFonts w:ascii="Trebuchet MS" w:hAnsi="Trebuchet MS"/>
              </w:rPr>
              <w:t>:</w:t>
            </w:r>
          </w:p>
          <w:p w14:paraId="54986134" w14:textId="5A18F62F" w:rsidR="00553DFF" w:rsidRPr="00A1568E" w:rsidRDefault="00553DFF">
            <w:pPr>
              <w:numPr>
                <w:ilvl w:val="0"/>
                <w:numId w:val="21"/>
              </w:numPr>
              <w:suppressAutoHyphens/>
              <w:autoSpaceDN w:val="0"/>
              <w:spacing w:after="240" w:line="360" w:lineRule="auto"/>
              <w:contextualSpacing/>
              <w:jc w:val="both"/>
              <w:textAlignment w:val="baseline"/>
              <w:rPr>
                <w:rFonts w:ascii="Trebuchet MS" w:hAnsi="Trebuchet MS" w:cs="Calibri"/>
              </w:rPr>
            </w:pPr>
            <w:r w:rsidRPr="00A1568E">
              <w:rPr>
                <w:rFonts w:ascii="Trebuchet MS" w:hAnsi="Trebuchet MS"/>
              </w:rPr>
              <w:t xml:space="preserve">au realizat modificări conjuncturale, cu caracter temporar de natură să afecteze criteriul de eligibilitate a solicitantului de finanțare privind </w:t>
            </w:r>
            <w:r w:rsidRPr="00A1568E">
              <w:rPr>
                <w:rFonts w:ascii="Trebuchet MS" w:hAnsi="Trebuchet MS"/>
                <w:b/>
                <w:bCs/>
              </w:rPr>
              <w:t xml:space="preserve">încadrarea în categoria microîntreprinderilor, întreprinderilor mici, </w:t>
            </w:r>
            <w:r w:rsidRPr="00A1568E">
              <w:rPr>
                <w:rFonts w:ascii="Trebuchet MS" w:hAnsi="Trebuchet MS"/>
              </w:rPr>
              <w:t>respectiv au realizat schimbări în structura acționariatului și/sau la nivelul administratorilor, inclusiv ca urmare a unei fuziuni, a unei achiziții, sau divizării societății după data publicării în consultare publică a GS</w:t>
            </w:r>
            <w:r w:rsidR="00342C61">
              <w:rPr>
                <w:rFonts w:ascii="Trebuchet MS" w:hAnsi="Trebuchet MS"/>
              </w:rPr>
              <w:t>.</w:t>
            </w:r>
          </w:p>
          <w:p w14:paraId="74D5EAF1" w14:textId="77777777" w:rsidR="00553DFF" w:rsidRPr="00A1568E" w:rsidRDefault="00553DFF" w:rsidP="00553DFF">
            <w:pPr>
              <w:suppressAutoHyphens/>
              <w:autoSpaceDN w:val="0"/>
              <w:spacing w:after="240" w:line="360" w:lineRule="auto"/>
              <w:ind w:left="2136"/>
              <w:contextualSpacing/>
              <w:jc w:val="both"/>
              <w:textAlignment w:val="baseline"/>
              <w:rPr>
                <w:rFonts w:ascii="Trebuchet MS" w:hAnsi="Trebuchet MS" w:cs="Calibri"/>
              </w:rPr>
            </w:pPr>
          </w:p>
          <w:p w14:paraId="4DA324B3" w14:textId="77777777" w:rsidR="00553DFF" w:rsidRPr="00A1568E" w:rsidRDefault="00553DFF" w:rsidP="00553DFF">
            <w:pPr>
              <w:suppressAutoHyphens/>
              <w:autoSpaceDN w:val="0"/>
              <w:spacing w:line="360" w:lineRule="auto"/>
              <w:jc w:val="both"/>
              <w:textAlignment w:val="baseline"/>
              <w:rPr>
                <w:rFonts w:ascii="Trebuchet MS" w:hAnsi="Trebuchet MS"/>
              </w:rPr>
            </w:pPr>
            <w:r w:rsidRPr="0036571E">
              <w:rPr>
                <w:rFonts w:ascii="Trebuchet MS" w:hAnsi="Trebuchet MS"/>
              </w:rPr>
              <w:t>Dacă oricând pe parcursul derulării procesului de evaluare, selecție și contractare, în etapa de implementare și pe perioada de durabilitate se constată că solicitantul de finanțare a realizat modificări conjuncturale de natură să afecteze criteriile de eligibilitate, proiectul se respinge de la finanțare/contractul de finanțare se reziliază.</w:t>
            </w:r>
          </w:p>
          <w:p w14:paraId="06C3B854" w14:textId="77777777" w:rsidR="00553DFF" w:rsidRPr="00A1568E" w:rsidRDefault="00553DFF" w:rsidP="00553DFF">
            <w:pPr>
              <w:suppressAutoHyphens/>
              <w:autoSpaceDN w:val="0"/>
              <w:spacing w:line="360" w:lineRule="auto"/>
              <w:jc w:val="both"/>
              <w:textAlignment w:val="baseline"/>
              <w:rPr>
                <w:rFonts w:ascii="Trebuchet MS" w:hAnsi="Trebuchet MS"/>
              </w:rPr>
            </w:pPr>
          </w:p>
          <w:p w14:paraId="1D832511" w14:textId="77777777" w:rsidR="00553DFF" w:rsidRDefault="00553DFF" w:rsidP="00553DFF">
            <w:pPr>
              <w:suppressAutoHyphens/>
              <w:autoSpaceDN w:val="0"/>
              <w:spacing w:line="360" w:lineRule="auto"/>
              <w:jc w:val="both"/>
              <w:textAlignment w:val="baseline"/>
              <w:rPr>
                <w:rFonts w:ascii="Trebuchet MS" w:hAnsi="Trebuchet MS"/>
              </w:rPr>
            </w:pPr>
            <w:r w:rsidRPr="00A1568E">
              <w:rPr>
                <w:rFonts w:ascii="Trebuchet MS" w:hAnsi="Trebuchet MS"/>
              </w:rPr>
              <w:t>Verificarea informațiilor din statutul entităților implicate în proiect se realizează de către AM PRSM în baza protocolului încheiat de aceasta cu ONRC, utilizând exclusiv informațiile disponibile la momentul verificărilor.</w:t>
            </w:r>
          </w:p>
          <w:p w14:paraId="4B31B9A4" w14:textId="06D1B65F" w:rsidR="00553DFF" w:rsidRPr="00A1568E" w:rsidRDefault="00553DFF" w:rsidP="00553DFF">
            <w:pPr>
              <w:suppressAutoHyphens/>
              <w:autoSpaceDN w:val="0"/>
              <w:spacing w:after="240" w:line="360" w:lineRule="auto"/>
              <w:contextualSpacing/>
              <w:jc w:val="both"/>
              <w:textAlignment w:val="baseline"/>
              <w:rPr>
                <w:rFonts w:ascii="Trebuchet MS" w:hAnsi="Trebuchet MS"/>
              </w:rPr>
            </w:pPr>
            <w:r w:rsidRPr="00A1568E">
              <w:rPr>
                <w:rFonts w:ascii="Trebuchet MS" w:hAnsi="Trebuchet MS"/>
              </w:rPr>
              <w:t>Verificarea încadrării solicitantului de finanțare în categoria microîntreprinderilor și a între</w:t>
            </w:r>
            <w:r w:rsidR="00056075">
              <w:rPr>
                <w:rFonts w:ascii="Trebuchet MS" w:hAnsi="Trebuchet MS"/>
              </w:rPr>
              <w:t>p</w:t>
            </w:r>
            <w:r w:rsidRPr="00A1568E">
              <w:rPr>
                <w:rFonts w:ascii="Trebuchet MS" w:hAnsi="Trebuchet MS"/>
              </w:rPr>
              <w:t xml:space="preserve">rinderilor mici se realizează de către AM PRSM în baza </w:t>
            </w:r>
            <w:r w:rsidRPr="00A1568E">
              <w:rPr>
                <w:rFonts w:ascii="Trebuchet MS" w:hAnsi="Trebuchet MS"/>
                <w:b/>
                <w:bCs/>
              </w:rPr>
              <w:t xml:space="preserve">OUG </w:t>
            </w:r>
            <w:r w:rsidR="00CC3093">
              <w:rPr>
                <w:rFonts w:ascii="Trebuchet MS" w:hAnsi="Trebuchet MS"/>
                <w:b/>
                <w:bCs/>
              </w:rPr>
              <w:t xml:space="preserve">nr. 23/2023 </w:t>
            </w:r>
            <w:r w:rsidRPr="00A1568E">
              <w:rPr>
                <w:rFonts w:ascii="Trebuchet MS" w:hAnsi="Trebuchet MS"/>
                <w:b/>
                <w:bCs/>
              </w:rPr>
              <w:t>privind Instituirea unor măsuri de simplificare și digitalizare pentru gestionarea fondurilor europene aferente politicii de coeziune 2021-2027</w:t>
            </w:r>
            <w:r w:rsidRPr="00A1568E">
              <w:rPr>
                <w:rFonts w:ascii="Trebuchet MS" w:hAnsi="Trebuchet MS"/>
              </w:rPr>
              <w:t xml:space="preserve">, utilizând exclusiv informațiile din situațiile financiare anuale depuse, la Ministerul Finanțelor, de solicitantul de finanțare, întreprinderile cu care acesta este legat/partener, în conformitate cu prevederile legale în vigoare. </w:t>
            </w:r>
          </w:p>
          <w:p w14:paraId="4DABB8D2" w14:textId="77777777" w:rsidR="00553DFF" w:rsidRPr="00A1568E" w:rsidRDefault="00553DFF" w:rsidP="00553DFF">
            <w:pPr>
              <w:suppressAutoHyphens/>
              <w:autoSpaceDN w:val="0"/>
              <w:spacing w:after="240" w:line="360" w:lineRule="auto"/>
              <w:contextualSpacing/>
              <w:jc w:val="both"/>
              <w:textAlignment w:val="baseline"/>
              <w:rPr>
                <w:rFonts w:ascii="Trebuchet MS" w:hAnsi="Trebuchet MS"/>
                <w:b/>
                <w:bCs/>
              </w:rPr>
            </w:pPr>
            <w:r w:rsidRPr="00A1568E">
              <w:rPr>
                <w:rFonts w:ascii="Trebuchet MS" w:hAnsi="Trebuchet MS"/>
              </w:rPr>
              <w:t>Reprezentantul legal al entităților este, în exclusivitate, responsabil ca situațiile financiare anuale, depuse la Ministerul Finanțelor, să fie corecte și complete, la momentul depunerii cererii de finanțare</w:t>
            </w:r>
            <w:r w:rsidRPr="00A1568E">
              <w:rPr>
                <w:rFonts w:ascii="Trebuchet MS" w:hAnsi="Trebuchet MS"/>
                <w:b/>
                <w:bCs/>
              </w:rPr>
              <w:t xml:space="preserve">. </w:t>
            </w:r>
          </w:p>
          <w:p w14:paraId="4FDE2DE0" w14:textId="77777777" w:rsidR="00553DFF" w:rsidRPr="00F000B1" w:rsidRDefault="00553DFF" w:rsidP="00553DFF">
            <w:pPr>
              <w:suppressAutoHyphens/>
              <w:autoSpaceDN w:val="0"/>
              <w:spacing w:after="240" w:line="360" w:lineRule="auto"/>
              <w:contextualSpacing/>
              <w:jc w:val="both"/>
              <w:textAlignment w:val="baseline"/>
              <w:rPr>
                <w:rFonts w:ascii="Trebuchet MS" w:hAnsi="Trebuchet MS" w:cs="Calibri"/>
              </w:rPr>
            </w:pPr>
            <w:r w:rsidRPr="00A1568E">
              <w:rPr>
                <w:rFonts w:ascii="Trebuchet MS" w:hAnsi="Trebuchet MS"/>
                <w:b/>
                <w:bCs/>
              </w:rPr>
              <w:lastRenderedPageBreak/>
              <w:t>AM PRSM nu verifică corectitudinea informațiilor completate în situațiile financiare anuale depuse la MF și nici modificările asupra situațiilor financiare anuale, efectuate ulterior datei de depunere a cererii de finanțare sau ulterior datei de publicare a ghidului în consultare publică.</w:t>
            </w:r>
          </w:p>
          <w:p w14:paraId="1992BF32" w14:textId="77777777" w:rsidR="00553DFF" w:rsidRDefault="00553DFF" w:rsidP="006E4592">
            <w:pPr>
              <w:spacing w:line="360" w:lineRule="auto"/>
              <w:jc w:val="both"/>
              <w:rPr>
                <w:rFonts w:ascii="Trebuchet MS" w:hAnsi="Trebuchet MS"/>
                <w:b/>
                <w:bCs/>
                <w:color w:val="2E74B5" w:themeColor="accent1" w:themeShade="BF"/>
              </w:rPr>
            </w:pPr>
            <w:r w:rsidRPr="00A1568E">
              <w:rPr>
                <w:rFonts w:ascii="Trebuchet MS" w:hAnsi="Trebuchet MS"/>
                <w:b/>
                <w:bCs/>
                <w:color w:val="2E74B5" w:themeColor="accent1" w:themeShade="BF"/>
              </w:rPr>
              <w:t>ATENȚIE!</w:t>
            </w:r>
          </w:p>
          <w:p w14:paraId="7E417CC5" w14:textId="19A043E3" w:rsidR="00563025" w:rsidRPr="00F61EEE" w:rsidRDefault="00553DFF" w:rsidP="006E4592">
            <w:pPr>
              <w:pStyle w:val="criterii"/>
              <w:shd w:val="clear" w:color="auto" w:fill="auto"/>
              <w:tabs>
                <w:tab w:val="left" w:pos="180"/>
                <w:tab w:val="left" w:pos="720"/>
              </w:tabs>
              <w:spacing w:before="0" w:after="0" w:line="360" w:lineRule="auto"/>
              <w:rPr>
                <w:b w:val="0"/>
                <w:bCs w:val="0"/>
                <w:iCs/>
                <w:sz w:val="22"/>
                <w:szCs w:val="22"/>
                <w:u w:val="single"/>
              </w:rPr>
            </w:pPr>
            <w:r w:rsidRPr="00F61EEE">
              <w:rPr>
                <w:sz w:val="22"/>
                <w:szCs w:val="22"/>
              </w:rPr>
              <w:t>Neîndeplinirea unuia dintre criteriile de mai sus conduce la declararea solicitantului ca neeligibil.</w:t>
            </w:r>
          </w:p>
          <w:p w14:paraId="6C4DAB62" w14:textId="77777777" w:rsidR="00150B38" w:rsidRPr="00563025" w:rsidRDefault="00150B38" w:rsidP="00150B38">
            <w:pPr>
              <w:spacing w:line="360" w:lineRule="auto"/>
              <w:jc w:val="both"/>
              <w:rPr>
                <w:rFonts w:ascii="Trebuchet MS" w:hAnsi="Trebuchet MS"/>
                <w:b/>
                <w:bCs/>
                <w:iCs/>
                <w:lang w:val="en-GB"/>
              </w:rPr>
            </w:pPr>
          </w:p>
          <w:p w14:paraId="252E5170" w14:textId="77777777" w:rsidR="00F61EEE" w:rsidRPr="00C5203D" w:rsidRDefault="002001EF" w:rsidP="00932165">
            <w:pPr>
              <w:pStyle w:val="criterii"/>
              <w:shd w:val="clear" w:color="auto" w:fill="auto"/>
              <w:tabs>
                <w:tab w:val="left" w:pos="180"/>
                <w:tab w:val="left" w:pos="720"/>
              </w:tabs>
              <w:spacing w:before="0" w:after="0" w:line="360" w:lineRule="auto"/>
              <w:rPr>
                <w:i/>
                <w:sz w:val="22"/>
                <w:szCs w:val="22"/>
              </w:rPr>
            </w:pPr>
            <w:r w:rsidRPr="002001EF">
              <w:rPr>
                <w:i/>
                <w:sz w:val="22"/>
                <w:szCs w:val="22"/>
              </w:rPr>
              <w:t>În cazul nerespectării condițiilor de eligibilitate conform ghidului solicitantului, oricând pe perioada procesului de evaluare, selecție și contractare, cererea de finanțare va fi respinsă</w:t>
            </w:r>
            <w:r w:rsidRPr="00C5203D">
              <w:rPr>
                <w:i/>
                <w:sz w:val="22"/>
                <w:szCs w:val="22"/>
              </w:rPr>
              <w:t xml:space="preserve">. </w:t>
            </w:r>
          </w:p>
          <w:p w14:paraId="59AD0FCC" w14:textId="77777777" w:rsidR="002001EF" w:rsidRPr="002F5BFA" w:rsidRDefault="002001EF" w:rsidP="00932165">
            <w:pPr>
              <w:pStyle w:val="criterii"/>
              <w:shd w:val="clear" w:color="auto" w:fill="auto"/>
              <w:tabs>
                <w:tab w:val="left" w:pos="180"/>
                <w:tab w:val="left" w:pos="720"/>
              </w:tabs>
              <w:spacing w:before="0" w:after="0" w:line="360" w:lineRule="auto"/>
              <w:rPr>
                <w:i/>
                <w:sz w:val="22"/>
                <w:szCs w:val="22"/>
              </w:rPr>
            </w:pPr>
            <w:r w:rsidRPr="00C5203D">
              <w:rPr>
                <w:i/>
                <w:sz w:val="22"/>
                <w:szCs w:val="22"/>
              </w:rPr>
              <w:t xml:space="preserve">În </w:t>
            </w:r>
            <w:r w:rsidRPr="002F5BFA">
              <w:rPr>
                <w:i/>
                <w:sz w:val="22"/>
                <w:szCs w:val="22"/>
              </w:rPr>
              <w:t>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p w14:paraId="068BEFC6" w14:textId="29DAA996" w:rsidR="003110E3" w:rsidRPr="002F5BFA" w:rsidRDefault="003110E3" w:rsidP="003110E3">
            <w:pPr>
              <w:pStyle w:val="criterii"/>
              <w:shd w:val="clear" w:color="auto" w:fill="auto"/>
              <w:tabs>
                <w:tab w:val="left" w:pos="180"/>
                <w:tab w:val="left" w:pos="720"/>
              </w:tabs>
              <w:spacing w:before="0" w:after="0" w:line="360" w:lineRule="auto"/>
              <w:rPr>
                <w:i/>
                <w:sz w:val="22"/>
                <w:szCs w:val="22"/>
              </w:rPr>
            </w:pPr>
            <w:r w:rsidRPr="002F5BFA">
              <w:rPr>
                <w:i/>
                <w:sz w:val="22"/>
                <w:szCs w:val="22"/>
              </w:rPr>
              <w:t xml:space="preserve">AM PRSM poate utiliza în scopul verificărilor, sistemul ARACHNE în toate etapele proiectului, inclusiv verificarea la depunerea proiectului. </w:t>
            </w:r>
          </w:p>
          <w:p w14:paraId="16FD92C5" w14:textId="77777777" w:rsidR="003110E3" w:rsidRPr="002F5BFA" w:rsidRDefault="003110E3" w:rsidP="003110E3">
            <w:pPr>
              <w:pStyle w:val="criterii"/>
              <w:shd w:val="clear" w:color="auto" w:fill="auto"/>
              <w:tabs>
                <w:tab w:val="left" w:pos="180"/>
                <w:tab w:val="left" w:pos="720"/>
              </w:tabs>
              <w:spacing w:before="0" w:after="0" w:line="360" w:lineRule="auto"/>
              <w:rPr>
                <w:i/>
                <w:sz w:val="22"/>
                <w:szCs w:val="22"/>
              </w:rPr>
            </w:pPr>
            <w:r w:rsidRPr="002F5BFA">
              <w:rPr>
                <w:i/>
                <w:sz w:val="22"/>
                <w:szCs w:val="22"/>
              </w:rPr>
              <w:t>La utilizarea sistemului ARACHNE vor fi folosite datele din sistemul informatic MySMIS2021/MySMIS 2021+.</w:t>
            </w:r>
          </w:p>
          <w:p w14:paraId="71A521A9" w14:textId="77777777" w:rsidR="00260586" w:rsidRPr="002F5BFA" w:rsidRDefault="00260586" w:rsidP="003110E3">
            <w:pPr>
              <w:pStyle w:val="criterii"/>
              <w:shd w:val="clear" w:color="auto" w:fill="auto"/>
              <w:tabs>
                <w:tab w:val="left" w:pos="180"/>
                <w:tab w:val="left" w:pos="720"/>
              </w:tabs>
              <w:spacing w:before="0" w:after="0" w:line="360" w:lineRule="auto"/>
              <w:rPr>
                <w:i/>
                <w:sz w:val="22"/>
                <w:szCs w:val="22"/>
              </w:rPr>
            </w:pPr>
          </w:p>
          <w:p w14:paraId="4E24B88F" w14:textId="77777777" w:rsidR="00260586" w:rsidRPr="002F5BFA" w:rsidRDefault="00260586" w:rsidP="00260586">
            <w:pPr>
              <w:pStyle w:val="criterii"/>
              <w:shd w:val="clear" w:color="auto" w:fill="auto"/>
              <w:tabs>
                <w:tab w:val="left" w:pos="180"/>
                <w:tab w:val="left" w:pos="720"/>
              </w:tabs>
              <w:spacing w:before="0" w:after="0" w:line="360" w:lineRule="auto"/>
              <w:rPr>
                <w:i/>
                <w:sz w:val="22"/>
                <w:szCs w:val="22"/>
              </w:rPr>
            </w:pPr>
            <w:r w:rsidRPr="002F5BFA">
              <w:rPr>
                <w:i/>
                <w:sz w:val="22"/>
                <w:szCs w:val="22"/>
              </w:rPr>
              <w:t>Pentru verificarea dublei finanţări cu fondurile din PNRR, în etapele de evaluare, selecţie şi contractare, AM PRSM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7BA8BED6" w14:textId="71C923B8" w:rsidR="00260586" w:rsidRPr="002001EF" w:rsidRDefault="00260586" w:rsidP="00260586">
            <w:pPr>
              <w:pStyle w:val="criterii"/>
              <w:shd w:val="clear" w:color="auto" w:fill="auto"/>
              <w:tabs>
                <w:tab w:val="left" w:pos="180"/>
                <w:tab w:val="left" w:pos="720"/>
              </w:tabs>
              <w:spacing w:before="0" w:after="0" w:line="360" w:lineRule="auto"/>
              <w:rPr>
                <w:rFonts w:cs="Calibri"/>
                <w:sz w:val="22"/>
                <w:szCs w:val="22"/>
                <w:u w:val="single"/>
              </w:rPr>
            </w:pPr>
            <w:r w:rsidRPr="002F5BFA">
              <w:rPr>
                <w:i/>
                <w:sz w:val="22"/>
                <w:szCs w:val="22"/>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bl>
    <w:p w14:paraId="5F18428E" w14:textId="77777777" w:rsidR="006563B9" w:rsidRPr="006563B9" w:rsidRDefault="006563B9" w:rsidP="00932165"/>
    <w:p w14:paraId="691E248A" w14:textId="3AF568A9" w:rsidR="00AB1091" w:rsidRPr="009F041F" w:rsidRDefault="00334250" w:rsidP="00932165">
      <w:pPr>
        <w:pStyle w:val="Heading3"/>
      </w:pPr>
      <w:bookmarkStart w:id="86" w:name="_Toc156208226"/>
      <w:r>
        <w:t xml:space="preserve">5.1.2. </w:t>
      </w:r>
      <w:r w:rsidR="00AB1091" w:rsidRPr="009F041F">
        <w:t>Categorii de solicitanți eligibili</w:t>
      </w:r>
      <w:bookmarkEnd w:id="86"/>
    </w:p>
    <w:tbl>
      <w:tblPr>
        <w:tblStyle w:val="TableGrid"/>
        <w:tblW w:w="9781" w:type="dxa"/>
        <w:tblInd w:w="-5" w:type="dxa"/>
        <w:tblLook w:val="04A0" w:firstRow="1" w:lastRow="0" w:firstColumn="1" w:lastColumn="0" w:noHBand="0" w:noVBand="1"/>
      </w:tblPr>
      <w:tblGrid>
        <w:gridCol w:w="9781"/>
      </w:tblGrid>
      <w:tr w:rsidR="00B63863" w:rsidRPr="00B63863" w14:paraId="004C3323" w14:textId="77777777" w:rsidTr="00932165">
        <w:tc>
          <w:tcPr>
            <w:tcW w:w="9781" w:type="dxa"/>
          </w:tcPr>
          <w:p w14:paraId="3E06FFBF" w14:textId="77777777" w:rsidR="007C028F" w:rsidRDefault="007C028F" w:rsidP="00660E3F">
            <w:pPr>
              <w:spacing w:line="360" w:lineRule="auto"/>
              <w:jc w:val="both"/>
              <w:rPr>
                <w:rFonts w:ascii="Trebuchet MS" w:hAnsi="Trebuchet MS"/>
              </w:rPr>
            </w:pPr>
          </w:p>
          <w:p w14:paraId="78412D68" w14:textId="5E3F50AE" w:rsidR="00660E3F" w:rsidRPr="00660E3F" w:rsidRDefault="00660E3F" w:rsidP="00660E3F">
            <w:pPr>
              <w:spacing w:line="360" w:lineRule="auto"/>
              <w:jc w:val="both"/>
              <w:rPr>
                <w:rFonts w:ascii="Trebuchet MS" w:hAnsi="Trebuchet MS"/>
              </w:rPr>
            </w:pPr>
            <w:r w:rsidRPr="00660E3F">
              <w:rPr>
                <w:rFonts w:ascii="Trebuchet MS" w:hAnsi="Trebuchet MS"/>
              </w:rPr>
              <w:t>Tipurile de solicitanți eligibili sunt:</w:t>
            </w:r>
          </w:p>
          <w:p w14:paraId="42B6F7C6" w14:textId="34D01197" w:rsidR="00AB1091" w:rsidRPr="00187A87" w:rsidRDefault="003E024B" w:rsidP="003E024B">
            <w:pPr>
              <w:pStyle w:val="ListParagraph"/>
              <w:numPr>
                <w:ilvl w:val="0"/>
                <w:numId w:val="4"/>
              </w:numPr>
              <w:spacing w:line="360" w:lineRule="auto"/>
              <w:ind w:left="315" w:hanging="425"/>
              <w:jc w:val="both"/>
              <w:rPr>
                <w:rFonts w:ascii="Trebuchet MS" w:hAnsi="Trebuchet MS" w:cs="Calibri"/>
              </w:rPr>
            </w:pPr>
            <w:r>
              <w:rPr>
                <w:rFonts w:ascii="Trebuchet MS" w:hAnsi="Trebuchet MS" w:cs="Calibri"/>
                <w:b/>
                <w:bCs/>
                <w:color w:val="2E74B5" w:themeColor="accent1" w:themeShade="BF"/>
              </w:rPr>
              <w:t>S</w:t>
            </w:r>
            <w:r w:rsidR="00187A87" w:rsidRPr="00A1568E">
              <w:rPr>
                <w:rFonts w:ascii="Trebuchet MS" w:hAnsi="Trebuchet MS" w:cs="Calibri"/>
                <w:b/>
                <w:bCs/>
                <w:color w:val="2E74B5" w:themeColor="accent1" w:themeShade="BF"/>
              </w:rPr>
              <w:t>ocietăți sau societăți cooperative</w:t>
            </w:r>
            <w:r w:rsidR="00187A87" w:rsidRPr="00A1568E">
              <w:rPr>
                <w:rFonts w:ascii="Trebuchet MS" w:hAnsi="Trebuchet MS" w:cs="Calibri"/>
              </w:rPr>
              <w:t>,</w:t>
            </w:r>
            <w:r w:rsidR="00187A87">
              <w:rPr>
                <w:rFonts w:ascii="Trebuchet MS" w:hAnsi="Trebuchet MS" w:cs="Calibri"/>
              </w:rPr>
              <w:t xml:space="preserve"> înregistrate în scop fiscal, </w:t>
            </w:r>
            <w:r w:rsidR="00187A87" w:rsidRPr="00A1568E">
              <w:rPr>
                <w:rFonts w:ascii="Trebuchet MS" w:hAnsi="Trebuchet MS" w:cs="Calibri"/>
              </w:rPr>
              <w:t xml:space="preserve">în baza Legii societăților nr. 31/1990, republicată, cu modificările și completările ulterioare, sau a Legii nr. 1/2005 privind </w:t>
            </w:r>
            <w:r w:rsidR="00187A87" w:rsidRPr="00A1568E">
              <w:rPr>
                <w:rFonts w:ascii="Trebuchet MS" w:hAnsi="Trebuchet MS" w:cs="Calibri"/>
              </w:rPr>
              <w:lastRenderedPageBreak/>
              <w:t xml:space="preserve">organizarea și funcționarea cooperației, republicată, </w:t>
            </w:r>
            <w:r w:rsidR="00187A87" w:rsidRPr="00A1568E">
              <w:rPr>
                <w:rFonts w:ascii="Trebuchet MS" w:hAnsi="Trebuchet MS" w:cs="Calibri"/>
                <w:b/>
                <w:bCs/>
              </w:rPr>
              <w:t>care se încadrează</w:t>
            </w:r>
            <w:r w:rsidR="00187A87">
              <w:rPr>
                <w:rFonts w:ascii="Trebuchet MS" w:hAnsi="Trebuchet MS" w:cs="Calibri"/>
                <w:b/>
                <w:bCs/>
              </w:rPr>
              <w:t xml:space="preserve"> </w:t>
            </w:r>
            <w:r w:rsidR="00187A87" w:rsidRPr="00A1568E">
              <w:rPr>
                <w:rFonts w:ascii="Trebuchet MS" w:hAnsi="Trebuchet MS" w:cs="Calibri"/>
                <w:b/>
                <w:bCs/>
                <w:color w:val="2E74B5" w:themeColor="accent1" w:themeShade="BF"/>
              </w:rPr>
              <w:t xml:space="preserve">în categoria microîntreprinderilor </w:t>
            </w:r>
            <w:r w:rsidR="00187A87">
              <w:rPr>
                <w:rFonts w:ascii="Trebuchet MS" w:hAnsi="Trebuchet MS" w:cs="Calibri"/>
                <w:b/>
                <w:bCs/>
                <w:color w:val="2E74B5" w:themeColor="accent1" w:themeShade="BF"/>
              </w:rPr>
              <w:t>sau</w:t>
            </w:r>
            <w:r w:rsidR="00187A87" w:rsidRPr="00A1568E">
              <w:rPr>
                <w:rFonts w:ascii="Trebuchet MS" w:hAnsi="Trebuchet MS" w:cs="Calibri"/>
                <w:b/>
                <w:bCs/>
                <w:color w:val="2E74B5" w:themeColor="accent1" w:themeShade="BF"/>
              </w:rPr>
              <w:t xml:space="preserve"> a întreprinderilor mici non agricole,</w:t>
            </w:r>
            <w:r w:rsidR="00187A87" w:rsidRPr="00A1568E">
              <w:rPr>
                <w:rFonts w:ascii="Trebuchet MS" w:hAnsi="Trebuchet MS" w:cs="Calibri"/>
              </w:rPr>
              <w:t xml:space="preserve"> din mediul rural și din mediul urban (inclusiv din satele aparținătoare acest</w:t>
            </w:r>
            <w:r w:rsidR="00187A87">
              <w:rPr>
                <w:rFonts w:ascii="Trebuchet MS" w:hAnsi="Trebuchet MS" w:cs="Calibri"/>
              </w:rPr>
              <w:t>uia</w:t>
            </w:r>
            <w:r w:rsidR="00187A87" w:rsidRPr="00A1568E">
              <w:rPr>
                <w:rFonts w:ascii="Trebuchet MS" w:hAnsi="Trebuchet MS" w:cs="Calibri"/>
              </w:rPr>
              <w:t>), care solicită finanţare pentru investiţii în domeniile de activitate eligibile (clase CAEN) enumerate în anexa care face parte integrantă din prezentul ghid.</w:t>
            </w:r>
          </w:p>
        </w:tc>
      </w:tr>
    </w:tbl>
    <w:p w14:paraId="334F1D8E" w14:textId="77777777" w:rsidR="00D31633" w:rsidRDefault="00D31633">
      <w:pPr>
        <w:pStyle w:val="Heading3"/>
      </w:pPr>
    </w:p>
    <w:p w14:paraId="0431681F" w14:textId="422F8005" w:rsidR="006D3FD7" w:rsidRPr="009F041F" w:rsidRDefault="00334250" w:rsidP="00932165">
      <w:pPr>
        <w:pStyle w:val="Heading3"/>
      </w:pPr>
      <w:bookmarkStart w:id="87" w:name="_Toc156208227"/>
      <w:r>
        <w:t xml:space="preserve">5.1.3. </w:t>
      </w:r>
      <w:r w:rsidR="006D3FD7" w:rsidRPr="009F041F">
        <w:t>Categorii de parteneri eligibili</w:t>
      </w:r>
      <w:bookmarkEnd w:id="87"/>
      <w:r w:rsidR="00C9340D" w:rsidRPr="009F041F">
        <w:t xml:space="preserve"> </w:t>
      </w:r>
    </w:p>
    <w:tbl>
      <w:tblPr>
        <w:tblStyle w:val="TableGrid"/>
        <w:tblW w:w="9922" w:type="dxa"/>
        <w:tblInd w:w="-5" w:type="dxa"/>
        <w:tblLook w:val="04A0" w:firstRow="1" w:lastRow="0" w:firstColumn="1" w:lastColumn="0" w:noHBand="0" w:noVBand="1"/>
      </w:tblPr>
      <w:tblGrid>
        <w:gridCol w:w="9922"/>
      </w:tblGrid>
      <w:tr w:rsidR="00B63863" w:rsidRPr="00B63863" w14:paraId="0C51FC7E" w14:textId="77777777" w:rsidTr="0038257D">
        <w:trPr>
          <w:trHeight w:val="813"/>
        </w:trPr>
        <w:tc>
          <w:tcPr>
            <w:tcW w:w="9922" w:type="dxa"/>
          </w:tcPr>
          <w:p w14:paraId="4AE3481A" w14:textId="13D2EF44" w:rsidR="00C06598" w:rsidRPr="0038257D" w:rsidRDefault="0038257D" w:rsidP="0038257D">
            <w:pPr>
              <w:spacing w:before="120" w:after="120" w:line="360" w:lineRule="auto"/>
              <w:jc w:val="both"/>
              <w:rPr>
                <w:rFonts w:ascii="Trebuchet MS" w:hAnsi="Trebuchet MS"/>
                <w:iCs/>
              </w:rPr>
            </w:pPr>
            <w:r w:rsidRPr="0038257D">
              <w:rPr>
                <w:rFonts w:ascii="Trebuchet MS" w:hAnsi="Trebuchet MS"/>
                <w:iCs/>
              </w:rPr>
              <w:t>Nu este cazul.</w:t>
            </w:r>
          </w:p>
        </w:tc>
      </w:tr>
    </w:tbl>
    <w:p w14:paraId="3A410CB0" w14:textId="77777777" w:rsidR="006563B9" w:rsidRPr="006563B9" w:rsidRDefault="006563B9" w:rsidP="00932165"/>
    <w:p w14:paraId="3804FA1E" w14:textId="58A9EE93" w:rsidR="00DA2E51" w:rsidRPr="009F041F" w:rsidRDefault="00334250" w:rsidP="00932165">
      <w:pPr>
        <w:pStyle w:val="Heading3"/>
      </w:pPr>
      <w:bookmarkStart w:id="88" w:name="_Toc156208228"/>
      <w:r>
        <w:t xml:space="preserve">5.1.4. </w:t>
      </w:r>
      <w:r w:rsidR="00DA2E51" w:rsidRPr="009F041F">
        <w:t>Reguli și cerințe privind parteneriatul</w:t>
      </w:r>
      <w:bookmarkEnd w:id="88"/>
    </w:p>
    <w:tbl>
      <w:tblPr>
        <w:tblStyle w:val="TableGrid"/>
        <w:tblW w:w="9922" w:type="dxa"/>
        <w:tblInd w:w="-5" w:type="dxa"/>
        <w:tblLook w:val="04A0" w:firstRow="1" w:lastRow="0" w:firstColumn="1" w:lastColumn="0" w:noHBand="0" w:noVBand="1"/>
      </w:tblPr>
      <w:tblGrid>
        <w:gridCol w:w="9922"/>
      </w:tblGrid>
      <w:tr w:rsidR="00B63863" w:rsidRPr="00B63863" w14:paraId="3011FC94" w14:textId="77777777" w:rsidTr="0038257D">
        <w:trPr>
          <w:trHeight w:val="684"/>
        </w:trPr>
        <w:tc>
          <w:tcPr>
            <w:tcW w:w="9922" w:type="dxa"/>
          </w:tcPr>
          <w:p w14:paraId="31FC1DDA" w14:textId="7EE63C32" w:rsidR="00DA2E51" w:rsidRPr="00932165" w:rsidRDefault="0038257D" w:rsidP="00932165">
            <w:pPr>
              <w:spacing w:before="120" w:after="120" w:line="360" w:lineRule="auto"/>
              <w:jc w:val="both"/>
              <w:rPr>
                <w:rFonts w:ascii="Trebuchet MS" w:hAnsi="Trebuchet MS"/>
                <w:i/>
              </w:rPr>
            </w:pPr>
            <w:r w:rsidRPr="0038257D">
              <w:rPr>
                <w:rFonts w:ascii="Trebuchet MS" w:hAnsi="Trebuchet MS"/>
                <w:iCs/>
              </w:rPr>
              <w:t>Nu este cazul.</w:t>
            </w:r>
          </w:p>
        </w:tc>
      </w:tr>
    </w:tbl>
    <w:p w14:paraId="263F0A9F" w14:textId="77777777" w:rsidR="006563B9" w:rsidRDefault="00334250">
      <w:pPr>
        <w:pStyle w:val="Heading2"/>
      </w:pPr>
      <w:bookmarkStart w:id="89" w:name="_Toc156208229"/>
      <w:r>
        <w:t xml:space="preserve">5.2. </w:t>
      </w:r>
      <w:r w:rsidR="00386F8C" w:rsidRPr="009F041F">
        <w:t>Eligibilitatea activităților</w:t>
      </w:r>
      <w:bookmarkEnd w:id="89"/>
    </w:p>
    <w:p w14:paraId="442084B6" w14:textId="6D81C3BD" w:rsidR="00386F8C" w:rsidRPr="009F041F" w:rsidRDefault="00386F8C" w:rsidP="00932165">
      <w:pPr>
        <w:pStyle w:val="Heading2"/>
      </w:pPr>
      <w:r w:rsidRPr="009F041F">
        <w:t xml:space="preserve"> </w:t>
      </w:r>
      <w:r w:rsidRPr="009F041F">
        <w:tab/>
      </w:r>
    </w:p>
    <w:p w14:paraId="23EC82F0" w14:textId="2562FFBA" w:rsidR="00AB1091" w:rsidRDefault="00334250">
      <w:pPr>
        <w:pStyle w:val="Heading3"/>
      </w:pPr>
      <w:bookmarkStart w:id="90" w:name="_Toc156208230"/>
      <w:r>
        <w:t xml:space="preserve">5.2.1. </w:t>
      </w:r>
      <w:r w:rsidR="00AB1091" w:rsidRPr="009F041F">
        <w:t xml:space="preserve">Cerințe generale privind </w:t>
      </w:r>
      <w:r w:rsidR="007F7CE8">
        <w:t>eligibilitatea</w:t>
      </w:r>
      <w:r w:rsidR="00AB1091" w:rsidRPr="009F041F">
        <w:t xml:space="preserve"> activităților</w:t>
      </w:r>
      <w:bookmarkEnd w:id="90"/>
    </w:p>
    <w:tbl>
      <w:tblPr>
        <w:tblStyle w:val="TableGrid"/>
        <w:tblW w:w="9781" w:type="dxa"/>
        <w:tblInd w:w="-5" w:type="dxa"/>
        <w:tblLook w:val="04A0" w:firstRow="1" w:lastRow="0" w:firstColumn="1" w:lastColumn="0" w:noHBand="0" w:noVBand="1"/>
      </w:tblPr>
      <w:tblGrid>
        <w:gridCol w:w="9781"/>
      </w:tblGrid>
      <w:tr w:rsidR="00060DD1" w14:paraId="3A47F1D9" w14:textId="77777777" w:rsidTr="00D11C78">
        <w:trPr>
          <w:trHeight w:val="691"/>
        </w:trPr>
        <w:tc>
          <w:tcPr>
            <w:tcW w:w="9781" w:type="dxa"/>
          </w:tcPr>
          <w:p w14:paraId="5F8ED4BE" w14:textId="3EFE0D8D" w:rsidR="00B01810" w:rsidRPr="009F72FE" w:rsidRDefault="0051394B" w:rsidP="009F72FE">
            <w:pPr>
              <w:spacing w:after="120" w:line="360" w:lineRule="auto"/>
              <w:jc w:val="both"/>
              <w:rPr>
                <w:rFonts w:ascii="Trebuchet MS" w:hAnsi="Trebuchet MS" w:cs="Calibri"/>
              </w:rPr>
            </w:pPr>
            <w:r w:rsidRPr="007F7517">
              <w:rPr>
                <w:rFonts w:ascii="Trebuchet MS" w:hAnsi="Trebuchet MS" w:cs="Calibri"/>
              </w:rPr>
              <w:t xml:space="preserve">Pentru a fi eligibile în cadrul prezentului apel, proiectele trebuie să îndeplinească următoarele </w:t>
            </w:r>
            <w:r w:rsidRPr="009F72FE">
              <w:rPr>
                <w:rFonts w:ascii="Trebuchet MS" w:hAnsi="Trebuchet MS" w:cs="Calibri"/>
              </w:rPr>
              <w:t>condiţii cumulative:</w:t>
            </w:r>
          </w:p>
          <w:p w14:paraId="6ED7957D" w14:textId="4FAFC9DE" w:rsidR="00B01810" w:rsidRDefault="00500DDC" w:rsidP="005A0C82">
            <w:pPr>
              <w:spacing w:line="360" w:lineRule="auto"/>
              <w:jc w:val="both"/>
              <w:rPr>
                <w:rFonts w:ascii="Trebuchet MS" w:hAnsi="Trebuchet MS"/>
              </w:rPr>
            </w:pPr>
            <w:bookmarkStart w:id="91" w:name="_Hlk140503563"/>
            <w:r w:rsidRPr="009F72FE">
              <w:rPr>
                <w:rFonts w:ascii="Trebuchet MS" w:hAnsi="Trebuchet MS"/>
              </w:rPr>
              <w:t>a)</w:t>
            </w:r>
            <w:bookmarkStart w:id="92" w:name="_Hlk150364599"/>
            <w:r w:rsidR="00790F7B">
              <w:rPr>
                <w:rFonts w:ascii="Trebuchet MS" w:hAnsi="Trebuchet MS"/>
              </w:rPr>
              <w:t xml:space="preserve"> </w:t>
            </w:r>
            <w:r w:rsidRPr="0075137B">
              <w:rPr>
                <w:rFonts w:ascii="Trebuchet MS" w:hAnsi="Trebuchet MS"/>
                <w:b/>
                <w:bCs/>
              </w:rPr>
              <w:t>Investiția să fie realizată în regiunea Sud-Muntenia,</w:t>
            </w:r>
            <w:r w:rsidRPr="009F72FE">
              <w:rPr>
                <w:rFonts w:ascii="Trebuchet MS" w:hAnsi="Trebuchet MS"/>
              </w:rPr>
              <w:t xml:space="preserve"> de către microîntreprinderi și întreprinderi mici ce desfășoară activități din Lista domeniilor de activitate enumerate în Anex</w:t>
            </w:r>
            <w:r w:rsidR="00C16228">
              <w:rPr>
                <w:rFonts w:ascii="Trebuchet MS" w:hAnsi="Trebuchet MS"/>
              </w:rPr>
              <w:t>ă</w:t>
            </w:r>
            <w:r w:rsidRPr="009F72FE">
              <w:rPr>
                <w:rFonts w:ascii="Trebuchet MS" w:hAnsi="Trebuchet MS"/>
              </w:rPr>
              <w:t xml:space="preserve"> </w:t>
            </w:r>
            <w:r w:rsidR="00C16228">
              <w:rPr>
                <w:rFonts w:ascii="Trebuchet MS" w:hAnsi="Trebuchet MS"/>
              </w:rPr>
              <w:t>la prezentul ghid</w:t>
            </w:r>
            <w:r w:rsidRPr="009F72FE">
              <w:rPr>
                <w:rFonts w:ascii="Trebuchet MS" w:hAnsi="Trebuchet MS"/>
              </w:rPr>
              <w:t>, în mediul rural și în mediul urban (inclusiv din satele aparținătoare acest</w:t>
            </w:r>
            <w:r w:rsidR="009978AD">
              <w:rPr>
                <w:rFonts w:ascii="Trebuchet MS" w:hAnsi="Trebuchet MS"/>
              </w:rPr>
              <w:t>uia</w:t>
            </w:r>
            <w:r w:rsidRPr="009F72FE">
              <w:rPr>
                <w:rFonts w:ascii="Trebuchet MS" w:hAnsi="Trebuchet MS"/>
              </w:rPr>
              <w:t>)</w:t>
            </w:r>
            <w:r w:rsidR="009978AD">
              <w:rPr>
                <w:rFonts w:ascii="Trebuchet MS" w:hAnsi="Trebuchet MS"/>
              </w:rPr>
              <w:t>.</w:t>
            </w:r>
          </w:p>
          <w:p w14:paraId="4C12ABFC" w14:textId="77777777" w:rsidR="003C730C" w:rsidRDefault="003C730C" w:rsidP="005A0C82">
            <w:pPr>
              <w:spacing w:line="360" w:lineRule="auto"/>
              <w:jc w:val="both"/>
              <w:rPr>
                <w:rFonts w:ascii="Trebuchet MS" w:hAnsi="Trebuchet MS"/>
              </w:rPr>
            </w:pPr>
          </w:p>
          <w:p w14:paraId="6F8912E0" w14:textId="34DC2980" w:rsidR="0051394B" w:rsidRDefault="0051394B" w:rsidP="005A0C82">
            <w:pPr>
              <w:spacing w:line="360" w:lineRule="auto"/>
              <w:jc w:val="both"/>
              <w:rPr>
                <w:rFonts w:ascii="Trebuchet MS" w:hAnsi="Trebuchet MS"/>
              </w:rPr>
            </w:pPr>
            <w:bookmarkStart w:id="93" w:name="_Hlk140503588"/>
            <w:bookmarkEnd w:id="91"/>
            <w:r w:rsidRPr="007F7517">
              <w:rPr>
                <w:rFonts w:ascii="Trebuchet MS" w:hAnsi="Trebuchet MS" w:cs="Calibri"/>
              </w:rPr>
              <w:t>b</w:t>
            </w:r>
            <w:r w:rsidRPr="001C6AAE">
              <w:rPr>
                <w:rFonts w:ascii="Trebuchet MS" w:hAnsi="Trebuchet MS" w:cs="Calibri"/>
              </w:rPr>
              <w:t xml:space="preserve">) </w:t>
            </w:r>
            <w:r w:rsidRPr="001C6AAE">
              <w:rPr>
                <w:rFonts w:ascii="Trebuchet MS" w:hAnsi="Trebuchet MS"/>
                <w:b/>
                <w:bCs/>
              </w:rPr>
              <w:t>Investiţia trebuie să vizeze domeniul de activitate eligibil</w:t>
            </w:r>
            <w:r w:rsidRPr="001C6AAE">
              <w:rPr>
                <w:rFonts w:ascii="Trebuchet MS" w:hAnsi="Trebuchet MS"/>
              </w:rPr>
              <w:t xml:space="preserve"> al solicitantului, ce face obiectul proiectului. Activităţile propuse prin proiect, trebuie să vizeze un singur domeniu de activitate (clasă CAEN) care constituie obiectul proiectului.</w:t>
            </w:r>
          </w:p>
          <w:p w14:paraId="04DE39EA" w14:textId="77777777" w:rsidR="00C16228" w:rsidRPr="00C16228" w:rsidRDefault="0051394B" w:rsidP="00C16228">
            <w:pPr>
              <w:spacing w:before="120" w:after="120" w:line="360" w:lineRule="auto"/>
              <w:jc w:val="both"/>
              <w:rPr>
                <w:rFonts w:ascii="Trebuchet MS" w:hAnsi="Trebuchet MS"/>
                <w:b/>
                <w:bCs/>
              </w:rPr>
            </w:pPr>
            <w:bookmarkStart w:id="94" w:name="_Hlk140503656"/>
            <w:bookmarkEnd w:id="92"/>
            <w:bookmarkEnd w:id="93"/>
            <w:r w:rsidRPr="00983FE6">
              <w:rPr>
                <w:rFonts w:ascii="Trebuchet MS" w:hAnsi="Trebuchet MS"/>
                <w:b/>
                <w:bCs/>
              </w:rPr>
              <w:t xml:space="preserve">c) </w:t>
            </w:r>
            <w:bookmarkEnd w:id="94"/>
            <w:r w:rsidR="00C16228" w:rsidRPr="00C16228">
              <w:rPr>
                <w:rFonts w:ascii="Trebuchet MS" w:hAnsi="Trebuchet MS"/>
                <w:b/>
                <w:bCs/>
              </w:rPr>
              <w:t>Proiectul se referă la următoarele categorii de investiții care conduc la dezvoltarea microîntreprinderilor și a întreprinderilor mici:</w:t>
            </w:r>
          </w:p>
          <w:p w14:paraId="5C6078BC" w14:textId="084D549A" w:rsidR="00C16228" w:rsidRPr="00C16228" w:rsidRDefault="00C16228" w:rsidP="00C16228">
            <w:pPr>
              <w:spacing w:before="120" w:after="120" w:line="360" w:lineRule="auto"/>
              <w:jc w:val="both"/>
              <w:rPr>
                <w:rFonts w:ascii="Trebuchet MS" w:hAnsi="Trebuchet MS"/>
              </w:rPr>
            </w:pPr>
            <w:r>
              <w:rPr>
                <w:rFonts w:ascii="Trebuchet MS" w:hAnsi="Trebuchet MS"/>
                <w:b/>
                <w:bCs/>
              </w:rPr>
              <w:t xml:space="preserve">1. </w:t>
            </w:r>
            <w:r w:rsidRPr="00C16228">
              <w:rPr>
                <w:rFonts w:ascii="Trebuchet MS" w:hAnsi="Trebuchet MS"/>
                <w:b/>
                <w:bCs/>
              </w:rPr>
              <w:t xml:space="preserve">Investiții în active corporale </w:t>
            </w:r>
            <w:r w:rsidRPr="00C16228">
              <w:rPr>
                <w:rFonts w:ascii="Trebuchet MS" w:hAnsi="Trebuchet MS"/>
              </w:rPr>
              <w:t>în vederea updatării tehnologice, ce vor conduce la îmbunătățirea capacităților tehnice, industriale și organizaționale pentru dezvoltarea de produse și servicii:</w:t>
            </w:r>
          </w:p>
          <w:p w14:paraId="7C049D02" w14:textId="77777777" w:rsidR="00C16228" w:rsidRPr="00C16228" w:rsidRDefault="00C16228" w:rsidP="00C16228">
            <w:pPr>
              <w:spacing w:before="120" w:after="120" w:line="360" w:lineRule="auto"/>
              <w:jc w:val="both"/>
              <w:rPr>
                <w:rFonts w:ascii="Trebuchet MS" w:hAnsi="Trebuchet MS"/>
              </w:rPr>
            </w:pPr>
            <w:r w:rsidRPr="00C16228">
              <w:rPr>
                <w:rFonts w:ascii="Trebuchet MS" w:hAnsi="Trebuchet MS"/>
              </w:rPr>
              <w:t xml:space="preserve">i. lucrări de construire/ extindere/ a spațiilor de producție/ prestare de servicii ale microîntreprinderilor și întreprinderilor mici din mediul urban și mediul rural, inclusiv a </w:t>
            </w:r>
            <w:r w:rsidRPr="00C16228">
              <w:rPr>
                <w:rFonts w:ascii="Trebuchet MS" w:hAnsi="Trebuchet MS"/>
              </w:rPr>
              <w:lastRenderedPageBreak/>
              <w:t>utilităților generale aferente investiției (alimentare cu apă, canalizare, alimentare cu gaze naturale, agent termic, energie electrică, PSI);</w:t>
            </w:r>
          </w:p>
          <w:p w14:paraId="58085853" w14:textId="77777777" w:rsidR="00C16228" w:rsidRPr="00C16228" w:rsidRDefault="00C16228" w:rsidP="00C16228">
            <w:pPr>
              <w:spacing w:before="120" w:after="120" w:line="360" w:lineRule="auto"/>
              <w:jc w:val="both"/>
              <w:rPr>
                <w:rFonts w:ascii="Trebuchet MS" w:hAnsi="Trebuchet MS"/>
              </w:rPr>
            </w:pPr>
            <w:r w:rsidRPr="00C16228">
              <w:rPr>
                <w:rFonts w:ascii="Trebuchet MS" w:hAnsi="Trebuchet MS"/>
              </w:rPr>
              <w:t>ii. achiziționarea de echipamente tehnologice, utilaje, instalații de lucru, mobilier, echipamente informatice, birotică, de natura mijloacelor fixe, respectiv care se regăsesc în subgrupa 2.1. "Echipamente tehnologice (mașini, utilaje şi instalații de lucru)", subgrupa 2.2. "Aparate şi instalații de măsurare, control şi reglare", clasa 2.3.6. "Utilaje şi instalații de transportat şi ridicat" sau grupa 3 "Mobilier, aparatură birotică, sisteme de protecție a valorilor umane şi materiale şi alte active corporale" prevăzute în anexa la Hotărârea Guvernului nr. 2.139/2004 pentru aprobarea Catalogului privind clasificarea şi duratele normale de funcționare a mijloacelor fixe, cu modificările ulterioare, şi care se încadrează în limita valorică aferentă mijloacelor fixe, stabilită prin reglementările legale în vigoare la data depunerii cererii de finanțare;</w:t>
            </w:r>
          </w:p>
          <w:p w14:paraId="53315912" w14:textId="77777777" w:rsidR="00C16228" w:rsidRPr="00C16228" w:rsidRDefault="00C16228" w:rsidP="00C16228">
            <w:pPr>
              <w:spacing w:before="120" w:after="120" w:line="360" w:lineRule="auto"/>
              <w:jc w:val="both"/>
              <w:rPr>
                <w:rFonts w:ascii="Trebuchet MS" w:hAnsi="Trebuchet MS"/>
              </w:rPr>
            </w:pPr>
            <w:r w:rsidRPr="00C16228">
              <w:rPr>
                <w:rFonts w:ascii="Trebuchet MS" w:hAnsi="Trebuchet MS"/>
              </w:rPr>
              <w:t xml:space="preserve">iii. achiziționarea de instalații/ echipamente specifice în scopul obținerii unei economii de energie, precum şi sisteme care utilizează surse regenerabile (alternative) de energie pentru eficientizarea activităților pentru care a solicitat finanțare, </w:t>
            </w:r>
            <w:r w:rsidRPr="00F53A59">
              <w:rPr>
                <w:rFonts w:ascii="Trebuchet MS" w:hAnsi="Trebuchet MS"/>
                <w:b/>
                <w:bCs/>
                <w:u w:val="single"/>
              </w:rPr>
              <w:t xml:space="preserve">în limita a 15% din valoarea eligibilă a proiectului. </w:t>
            </w:r>
            <w:r w:rsidRPr="00C16228">
              <w:rPr>
                <w:rFonts w:ascii="Trebuchet MS" w:hAnsi="Trebuchet MS"/>
              </w:rPr>
              <w:t>Surse regenerabile (alternative) de energie sunt considerate: energia solară (utilizată la producerea de căldură sau la furnizarea de energie electrică prin sisteme fotovoltaice), energia eoliană, hidroenergia, biomasa (biodiesel, bioetanol, biogaz), energia geotermală. Nu sunt eligibile proiecte care includ doar investiții din această categorie.</w:t>
            </w:r>
          </w:p>
          <w:p w14:paraId="2732D71D" w14:textId="43DD80AC" w:rsidR="00C16228" w:rsidRPr="00C16228" w:rsidRDefault="00C16228" w:rsidP="00C16228">
            <w:pPr>
              <w:spacing w:before="120" w:after="120" w:line="360" w:lineRule="auto"/>
              <w:jc w:val="both"/>
              <w:rPr>
                <w:rFonts w:ascii="Trebuchet MS" w:hAnsi="Trebuchet MS"/>
                <w:b/>
                <w:bCs/>
              </w:rPr>
            </w:pPr>
            <w:r>
              <w:rPr>
                <w:rFonts w:ascii="Trebuchet MS" w:hAnsi="Trebuchet MS"/>
                <w:b/>
                <w:bCs/>
              </w:rPr>
              <w:t xml:space="preserve">2. </w:t>
            </w:r>
            <w:r w:rsidRPr="00C16228">
              <w:rPr>
                <w:rFonts w:ascii="Trebuchet MS" w:hAnsi="Trebuchet MS"/>
                <w:b/>
                <w:bCs/>
              </w:rPr>
              <w:t xml:space="preserve">Investiții în active necorporale (este opțională includerea în proiect a acestora). </w:t>
            </w:r>
          </w:p>
          <w:p w14:paraId="647349A0" w14:textId="77777777" w:rsidR="00C16228" w:rsidRPr="00C16228" w:rsidRDefault="00C16228" w:rsidP="00C16228">
            <w:pPr>
              <w:spacing w:before="120" w:after="120" w:line="360" w:lineRule="auto"/>
              <w:jc w:val="both"/>
              <w:rPr>
                <w:rFonts w:ascii="Trebuchet MS" w:hAnsi="Trebuchet MS"/>
              </w:rPr>
            </w:pPr>
            <w:r w:rsidRPr="00C16228">
              <w:rPr>
                <w:rFonts w:ascii="Trebuchet MS" w:hAnsi="Trebuchet MS"/>
              </w:rPr>
              <w:t>În această categorie sunt cuprinse:</w:t>
            </w:r>
          </w:p>
          <w:p w14:paraId="35DC7404" w14:textId="77777777" w:rsidR="00C16228" w:rsidRPr="00BB41A2" w:rsidRDefault="00C16228">
            <w:pPr>
              <w:pStyle w:val="ListParagraph"/>
              <w:numPr>
                <w:ilvl w:val="0"/>
                <w:numId w:val="33"/>
              </w:numPr>
              <w:spacing w:before="120" w:after="120" w:line="360" w:lineRule="auto"/>
              <w:jc w:val="both"/>
              <w:rPr>
                <w:rFonts w:ascii="Trebuchet MS" w:hAnsi="Trebuchet MS"/>
              </w:rPr>
            </w:pPr>
            <w:r w:rsidRPr="00BB41A2">
              <w:rPr>
                <w:rFonts w:ascii="Trebuchet MS" w:hAnsi="Trebuchet MS"/>
              </w:rPr>
              <w:t>investiții în brevete, licențe, mărci comerciale, programe informatice, alte drepturi şi active similare;</w:t>
            </w:r>
          </w:p>
          <w:p w14:paraId="655B7EB7" w14:textId="2DF480EC" w:rsidR="00C16228" w:rsidRPr="00BB41A2" w:rsidRDefault="00C16228">
            <w:pPr>
              <w:pStyle w:val="ListParagraph"/>
              <w:numPr>
                <w:ilvl w:val="0"/>
                <w:numId w:val="33"/>
              </w:numPr>
              <w:spacing w:before="120" w:after="120" w:line="360" w:lineRule="auto"/>
              <w:jc w:val="both"/>
              <w:rPr>
                <w:rFonts w:ascii="Trebuchet MS" w:hAnsi="Trebuchet MS"/>
              </w:rPr>
            </w:pPr>
            <w:r w:rsidRPr="00BB41A2">
              <w:rPr>
                <w:rFonts w:ascii="Trebuchet MS" w:hAnsi="Trebuchet MS"/>
              </w:rPr>
              <w:t>investiții în realizarea de instrumente de comercializare on-line a serviciilor/produselor proprii ale solicitantului, pentru crearea unui magazin virtual (e-shop) în care vor fi implementate diferite funcționalități specifice comerțului electronic: publicarea cataloagelor de articole, prețuri şi stocuri, preluarea comenzilor, instrumente de plată electronică</w:t>
            </w:r>
            <w:r w:rsidR="00790F7B">
              <w:rPr>
                <w:rFonts w:ascii="Trebuchet MS" w:hAnsi="Trebuchet MS"/>
              </w:rPr>
              <w:t>.</w:t>
            </w:r>
          </w:p>
          <w:p w14:paraId="02191457" w14:textId="606F62E3" w:rsidR="00C16228" w:rsidRPr="00C16228" w:rsidRDefault="00C16228" w:rsidP="00C16228">
            <w:pPr>
              <w:spacing w:before="120" w:after="120" w:line="360" w:lineRule="auto"/>
              <w:jc w:val="both"/>
              <w:rPr>
                <w:rFonts w:ascii="Trebuchet MS" w:hAnsi="Trebuchet MS"/>
              </w:rPr>
            </w:pPr>
            <w:r w:rsidRPr="00C16228">
              <w:rPr>
                <w:rFonts w:ascii="Trebuchet MS" w:hAnsi="Trebuchet MS"/>
                <w:b/>
                <w:bCs/>
              </w:rPr>
              <w:t>3. Activități specifice economiei circulare</w:t>
            </w:r>
            <w:r w:rsidRPr="00C16228">
              <w:rPr>
                <w:rFonts w:ascii="Trebuchet MS" w:hAnsi="Trebuchet MS"/>
              </w:rPr>
              <w:t xml:space="preserve"> (ex. revalorificarea materiilor prime, materialelor și produselor, valorificarea deșeurilor și produselor secundare proprii prin simbioză industrială etc);</w:t>
            </w:r>
          </w:p>
          <w:p w14:paraId="172E09A0" w14:textId="2C318B0A" w:rsidR="00C16228" w:rsidRPr="00C16228" w:rsidRDefault="00C16228" w:rsidP="00C16228">
            <w:pPr>
              <w:spacing w:before="120" w:after="120" w:line="360" w:lineRule="auto"/>
              <w:jc w:val="both"/>
              <w:rPr>
                <w:rFonts w:ascii="Trebuchet MS" w:hAnsi="Trebuchet MS"/>
              </w:rPr>
            </w:pPr>
            <w:r w:rsidRPr="00C16228">
              <w:rPr>
                <w:rFonts w:ascii="Trebuchet MS" w:hAnsi="Trebuchet MS"/>
                <w:b/>
                <w:bCs/>
              </w:rPr>
              <w:t>4. Activități specifice internaționalizării</w:t>
            </w:r>
            <w:r w:rsidRPr="00C16228">
              <w:rPr>
                <w:rFonts w:ascii="Trebuchet MS" w:hAnsi="Trebuchet MS"/>
              </w:rPr>
              <w:t xml:space="preserve"> (ex. acces la servicii de intrare pe piețe internaționale/Piața Unică pentru identificare de oportunități de afaceri, parteneri și furnizare de asistență specializată pentru norme și reglementări, participarea la târguri şi expoziții </w:t>
            </w:r>
            <w:r w:rsidRPr="00C16228">
              <w:rPr>
                <w:rFonts w:ascii="Trebuchet MS" w:hAnsi="Trebuchet MS"/>
              </w:rPr>
              <w:lastRenderedPageBreak/>
              <w:t>internaționale, investiții în adaptarea proceselor tehnologice de producție la sistemele de certificare şi standardizare specifice piețelor de export etc.);</w:t>
            </w:r>
          </w:p>
          <w:p w14:paraId="5C34058F" w14:textId="5338E7BE" w:rsidR="00C16228" w:rsidRPr="00C16228" w:rsidRDefault="00C16228" w:rsidP="00C16228">
            <w:pPr>
              <w:spacing w:before="120" w:after="120" w:line="360" w:lineRule="auto"/>
              <w:jc w:val="both"/>
              <w:rPr>
                <w:rFonts w:ascii="Trebuchet MS" w:hAnsi="Trebuchet MS"/>
              </w:rPr>
            </w:pPr>
            <w:r w:rsidRPr="00C16228">
              <w:rPr>
                <w:rFonts w:ascii="Trebuchet MS" w:hAnsi="Trebuchet MS"/>
                <w:b/>
                <w:bCs/>
              </w:rPr>
              <w:t>5. Activități specifice certificării și omologării proceselor și produselor/ serviciilor</w:t>
            </w:r>
            <w:r w:rsidRPr="00C16228">
              <w:rPr>
                <w:rFonts w:ascii="Trebuchet MS" w:hAnsi="Trebuchet MS"/>
              </w:rPr>
              <w:t xml:space="preserve"> (inclusiv metodologii și proceduri de management și producție);</w:t>
            </w:r>
          </w:p>
          <w:p w14:paraId="52C625E6" w14:textId="61C5D7F7" w:rsidR="00C16228" w:rsidRPr="00C16228" w:rsidRDefault="00C16228" w:rsidP="00C16228">
            <w:pPr>
              <w:spacing w:before="120" w:after="120" w:line="360" w:lineRule="auto"/>
              <w:jc w:val="both"/>
              <w:rPr>
                <w:rFonts w:ascii="Trebuchet MS" w:hAnsi="Trebuchet MS"/>
              </w:rPr>
            </w:pPr>
            <w:r>
              <w:rPr>
                <w:rFonts w:ascii="Trebuchet MS" w:hAnsi="Trebuchet MS"/>
              </w:rPr>
              <w:t xml:space="preserve">6. </w:t>
            </w:r>
            <w:r w:rsidRPr="00C16228">
              <w:rPr>
                <w:rFonts w:ascii="Trebuchet MS" w:hAnsi="Trebuchet MS"/>
                <w:b/>
                <w:bCs/>
              </w:rPr>
              <w:t>Activități de digitalizare a microîntreprinderilor și întreprinderilor mici,</w:t>
            </w:r>
            <w:r w:rsidRPr="00C16228">
              <w:rPr>
                <w:rFonts w:ascii="Trebuchet MS" w:hAnsi="Trebuchet MS"/>
              </w:rPr>
              <w:t xml:space="preserve"> drept activități conexe, ca parte a unui proiect integrat. Nu sunt eligibile proiectele care includ doar </w:t>
            </w:r>
            <w:r w:rsidR="00B06571">
              <w:rPr>
                <w:rFonts w:ascii="Trebuchet MS" w:hAnsi="Trebuchet MS"/>
              </w:rPr>
              <w:t xml:space="preserve">aceste </w:t>
            </w:r>
            <w:r w:rsidRPr="00C16228">
              <w:rPr>
                <w:rFonts w:ascii="Trebuchet MS" w:hAnsi="Trebuchet MS"/>
              </w:rPr>
              <w:t>investiții</w:t>
            </w:r>
            <w:r w:rsidR="00B06571">
              <w:rPr>
                <w:rFonts w:ascii="Trebuchet MS" w:hAnsi="Trebuchet MS"/>
              </w:rPr>
              <w:t>.</w:t>
            </w:r>
          </w:p>
          <w:p w14:paraId="54461692" w14:textId="77777777" w:rsidR="00C16228" w:rsidRPr="00C16228" w:rsidRDefault="00C16228" w:rsidP="00C16228">
            <w:pPr>
              <w:pStyle w:val="ListParagraph"/>
              <w:spacing w:before="120" w:after="120" w:line="360" w:lineRule="auto"/>
              <w:ind w:left="37"/>
              <w:jc w:val="both"/>
              <w:rPr>
                <w:rFonts w:ascii="Trebuchet MS" w:eastAsia="Times New Roman" w:hAnsi="Trebuchet MS" w:cs="Times New Roman"/>
                <w:lang w:val="en-GB"/>
              </w:rPr>
            </w:pPr>
            <w:r w:rsidRPr="00C16228">
              <w:rPr>
                <w:rFonts w:ascii="Trebuchet MS" w:eastAsia="Times New Roman" w:hAnsi="Trebuchet MS" w:cs="Times New Roman"/>
                <w:lang w:val="en-GB"/>
              </w:rPr>
              <w:t>Nu sunt eligibile proiectele care propun lucrări pentru care nu este necesară autorizația de construire pentru toate activitățile de la 1-6.</w:t>
            </w:r>
          </w:p>
          <w:p w14:paraId="2D014181" w14:textId="77777777" w:rsidR="007825B8" w:rsidRDefault="00C16228" w:rsidP="00C16228">
            <w:pPr>
              <w:pStyle w:val="ListParagraph"/>
              <w:spacing w:before="120" w:after="120" w:line="360" w:lineRule="auto"/>
              <w:ind w:left="37"/>
              <w:jc w:val="both"/>
              <w:rPr>
                <w:rFonts w:ascii="Trebuchet MS" w:eastAsia="Times New Roman" w:hAnsi="Trebuchet MS" w:cs="Times New Roman"/>
                <w:lang w:val="en-GB"/>
              </w:rPr>
            </w:pPr>
            <w:r w:rsidRPr="00C16228">
              <w:rPr>
                <w:rFonts w:ascii="Trebuchet MS" w:eastAsia="Times New Roman" w:hAnsi="Trebuchet MS" w:cs="Times New Roman"/>
                <w:lang w:val="en-GB"/>
              </w:rPr>
              <w:t xml:space="preserve">Nu sunt eligibile proiectele care propun doar activități listate la punctele 3-6 de mai sus. </w:t>
            </w:r>
          </w:p>
          <w:p w14:paraId="7522545F" w14:textId="4AE0CC0F" w:rsidR="00C622A5" w:rsidRPr="00C622A5" w:rsidRDefault="00C16228" w:rsidP="00C16228">
            <w:pPr>
              <w:pStyle w:val="ListParagraph"/>
              <w:spacing w:before="120" w:after="120" w:line="360" w:lineRule="auto"/>
              <w:ind w:left="37"/>
              <w:jc w:val="both"/>
              <w:rPr>
                <w:rFonts w:ascii="Trebuchet MS" w:eastAsia="Times New Roman" w:hAnsi="Trebuchet MS" w:cs="Times New Roman"/>
                <w:lang w:val="en-GB"/>
              </w:rPr>
            </w:pPr>
            <w:r w:rsidRPr="00C16228">
              <w:rPr>
                <w:rFonts w:ascii="Trebuchet MS" w:eastAsia="Times New Roman" w:hAnsi="Trebuchet MS" w:cs="Times New Roman"/>
                <w:lang w:val="en-GB"/>
              </w:rPr>
              <w:t>Acestea sunt eligibile doar ca parte a unui proiect integrat care să cuprindă și activități prevăzute la punctul 1 de mai sus.</w:t>
            </w:r>
          </w:p>
          <w:p w14:paraId="65213F6D" w14:textId="77777777" w:rsidR="005A0C82" w:rsidRPr="005A0C82" w:rsidRDefault="005A0C82" w:rsidP="005A0C82">
            <w:pPr>
              <w:spacing w:after="120" w:line="360" w:lineRule="auto"/>
              <w:jc w:val="both"/>
              <w:rPr>
                <w:rFonts w:ascii="Trebuchet MS" w:hAnsi="Trebuchet MS" w:cs="Calibri"/>
              </w:rPr>
            </w:pPr>
            <w:bookmarkStart w:id="95" w:name="_Hlk140505431"/>
            <w:r w:rsidRPr="005A0C82">
              <w:rPr>
                <w:rFonts w:ascii="Trebuchet MS" w:hAnsi="Trebuchet MS" w:cs="Calibri"/>
              </w:rPr>
              <w:t xml:space="preserve">d) </w:t>
            </w:r>
            <w:bookmarkStart w:id="96" w:name="_Hlk150364779"/>
            <w:r w:rsidRPr="005A0C82">
              <w:rPr>
                <w:rFonts w:ascii="Trebuchet MS" w:hAnsi="Trebuchet MS"/>
                <w:b/>
                <w:bCs/>
              </w:rPr>
              <w:t>Proiectul se referă la investiţii</w:t>
            </w:r>
            <w:r w:rsidRPr="005A0C82">
              <w:rPr>
                <w:rFonts w:ascii="Trebuchet MS" w:hAnsi="Trebuchet MS"/>
              </w:rPr>
              <w:t xml:space="preserve"> pentru care nu au fost demarate lucrările, respectiv fie nu au fost demarate lucrările de construcţii în cadrul investiţiei, fie nu a fost încheiat primul angajament cu caracter juridic obligatoriu de comandă pentru echipamente sau orice alt angajament prin care investiţia devine ireversibilă, inclusiv activităţi de demolare înainte de depunerea cererii de finanţare, cu excepţia celor referitoare la cheltuielile stabilite prin schema de minimis</w:t>
            </w:r>
            <w:bookmarkEnd w:id="96"/>
            <w:r w:rsidRPr="005A0C82">
              <w:rPr>
                <w:rFonts w:ascii="Trebuchet MS" w:hAnsi="Trebuchet MS" w:cs="Calibri"/>
              </w:rPr>
              <w:t>.</w:t>
            </w:r>
          </w:p>
          <w:p w14:paraId="411ADA6C" w14:textId="21840985" w:rsidR="008B3033" w:rsidRDefault="005A0C82" w:rsidP="005A0C82">
            <w:pPr>
              <w:spacing w:after="120" w:line="360" w:lineRule="auto"/>
              <w:jc w:val="both"/>
              <w:rPr>
                <w:rFonts w:ascii="Trebuchet MS" w:hAnsi="Trebuchet MS" w:cs="Calibri"/>
                <w:b/>
                <w:bCs/>
                <w:u w:val="single"/>
              </w:rPr>
            </w:pPr>
            <w:bookmarkStart w:id="97" w:name="_Hlk140505478"/>
            <w:bookmarkEnd w:id="95"/>
            <w:r w:rsidRPr="007825B8">
              <w:rPr>
                <w:rFonts w:ascii="Trebuchet MS" w:hAnsi="Trebuchet MS" w:cs="Calibri"/>
              </w:rPr>
              <w:t xml:space="preserve">e) </w:t>
            </w:r>
            <w:bookmarkStart w:id="98" w:name="_Hlk150364793"/>
            <w:r w:rsidR="008B3033" w:rsidRPr="003C730C">
              <w:rPr>
                <w:rFonts w:ascii="Trebuchet MS" w:hAnsi="Trebuchet MS" w:cs="Calibri"/>
                <w:b/>
                <w:bCs/>
              </w:rPr>
              <w:t>Proiectul</w:t>
            </w:r>
            <w:r w:rsidR="008B3033" w:rsidRPr="003C730C">
              <w:rPr>
                <w:rFonts w:ascii="Trebuchet MS" w:hAnsi="Trebuchet MS" w:cs="Calibri"/>
              </w:rPr>
              <w:t xml:space="preserve"> propus prin prezenta cerere de finanţare </w:t>
            </w:r>
            <w:r w:rsidR="008B3033" w:rsidRPr="003C730C">
              <w:rPr>
                <w:rFonts w:ascii="Trebuchet MS" w:hAnsi="Trebuchet MS" w:cs="Calibri"/>
                <w:b/>
                <w:bCs/>
              </w:rPr>
              <w:t>nu a mai beneficiat de finanţare publică</w:t>
            </w:r>
            <w:r w:rsidR="008B3033" w:rsidRPr="003C730C">
              <w:rPr>
                <w:rFonts w:ascii="Trebuchet MS" w:hAnsi="Trebuchet MS" w:cs="Calibri"/>
              </w:rPr>
              <w:t xml:space="preserve">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bookmarkEnd w:id="98"/>
            <w:r w:rsidR="008B3033" w:rsidRPr="003C730C">
              <w:rPr>
                <w:rFonts w:ascii="Trebuchet MS" w:hAnsi="Trebuchet MS" w:cs="Calibri"/>
              </w:rPr>
              <w:t>.</w:t>
            </w:r>
          </w:p>
          <w:p w14:paraId="01A5F894" w14:textId="77777777" w:rsidR="008B3033" w:rsidRPr="001C6AAE" w:rsidRDefault="008B3033" w:rsidP="005A0C82">
            <w:pPr>
              <w:spacing w:after="120" w:line="360" w:lineRule="auto"/>
              <w:jc w:val="both"/>
              <w:rPr>
                <w:rFonts w:ascii="Trebuchet MS" w:hAnsi="Trebuchet MS" w:cs="Calibri"/>
              </w:rPr>
            </w:pPr>
          </w:p>
          <w:p w14:paraId="3DFB9C9A" w14:textId="77777777" w:rsidR="005A0C82" w:rsidRDefault="005A0C82" w:rsidP="005A0C82">
            <w:pPr>
              <w:spacing w:line="360" w:lineRule="auto"/>
              <w:jc w:val="both"/>
              <w:rPr>
                <w:rFonts w:ascii="Trebuchet MS" w:hAnsi="Trebuchet MS" w:cs="Calibri"/>
              </w:rPr>
            </w:pPr>
            <w:bookmarkStart w:id="99" w:name="_Hlk140505559"/>
            <w:bookmarkEnd w:id="97"/>
            <w:r w:rsidRPr="001C6AAE">
              <w:rPr>
                <w:rFonts w:ascii="Trebuchet MS" w:hAnsi="Trebuchet MS" w:cs="Calibri"/>
              </w:rPr>
              <w:t xml:space="preserve">f) </w:t>
            </w:r>
            <w:bookmarkStart w:id="100" w:name="_Hlk150364807"/>
            <w:r w:rsidRPr="001C6AAE">
              <w:rPr>
                <w:rFonts w:ascii="Trebuchet MS" w:hAnsi="Trebuchet MS" w:cs="Calibri"/>
                <w:b/>
                <w:bCs/>
              </w:rPr>
              <w:t>Valoarea finanţării nerambursabile solicitate</w:t>
            </w:r>
            <w:r w:rsidRPr="001C6AAE">
              <w:rPr>
                <w:rFonts w:ascii="Trebuchet MS" w:hAnsi="Trebuchet MS" w:cs="Calibri"/>
              </w:rPr>
              <w:t xml:space="preserve"> pentru un proiect este de minimum 50.000,00 euro şi maximum 200.000,00 euro, echivalent în lei la cursul de schimb valutar InforEuro valabil la data lansării apelului de proiecte.</w:t>
            </w:r>
            <w:bookmarkEnd w:id="100"/>
          </w:p>
          <w:bookmarkEnd w:id="99"/>
          <w:p w14:paraId="108DCBB3" w14:textId="77777777" w:rsidR="003B2FD9" w:rsidRPr="001C6AAE" w:rsidRDefault="003B2FD9" w:rsidP="005A0C82">
            <w:pPr>
              <w:spacing w:line="360" w:lineRule="auto"/>
              <w:jc w:val="both"/>
              <w:rPr>
                <w:rFonts w:ascii="Trebuchet MS" w:hAnsi="Trebuchet MS" w:cs="Calibri"/>
              </w:rPr>
            </w:pPr>
          </w:p>
          <w:p w14:paraId="78B3883F" w14:textId="27A619CE" w:rsidR="005A0C82" w:rsidRDefault="005A0C82" w:rsidP="005A0C82">
            <w:pPr>
              <w:spacing w:line="360" w:lineRule="auto"/>
              <w:jc w:val="both"/>
              <w:rPr>
                <w:rFonts w:ascii="Trebuchet MS" w:hAnsi="Trebuchet MS" w:cs="Calibri"/>
              </w:rPr>
            </w:pPr>
            <w:bookmarkStart w:id="101" w:name="_Hlk140505581"/>
            <w:r w:rsidRPr="001C6AAE">
              <w:rPr>
                <w:rFonts w:ascii="Trebuchet MS" w:hAnsi="Trebuchet MS" w:cs="Calibri"/>
              </w:rPr>
              <w:t xml:space="preserve">g) </w:t>
            </w:r>
            <w:bookmarkStart w:id="102" w:name="_Hlk150364821"/>
            <w:r w:rsidRPr="001C6AAE">
              <w:rPr>
                <w:rFonts w:ascii="Trebuchet MS" w:hAnsi="Trebuchet MS" w:cs="Calibri"/>
                <w:b/>
                <w:bCs/>
              </w:rPr>
              <w:t xml:space="preserve">Investiţia finanţată prin ajutor de </w:t>
            </w:r>
            <w:r w:rsidRPr="001C6AAE">
              <w:rPr>
                <w:rFonts w:ascii="Trebuchet MS" w:hAnsi="Trebuchet MS" w:cs="Calibri"/>
                <w:b/>
                <w:bCs/>
                <w:i/>
                <w:iCs/>
              </w:rPr>
              <w:t>minimis</w:t>
            </w:r>
            <w:r w:rsidRPr="001C6AAE">
              <w:rPr>
                <w:rFonts w:ascii="Trebuchet MS" w:hAnsi="Trebuchet MS" w:cs="Calibri"/>
                <w:b/>
                <w:bCs/>
              </w:rPr>
              <w:t xml:space="preserve"> trebuie</w:t>
            </w:r>
            <w:r w:rsidRPr="001C6AAE">
              <w:rPr>
                <w:rFonts w:ascii="Trebuchet MS" w:hAnsi="Trebuchet MS" w:cs="Calibri"/>
              </w:rPr>
              <w:t xml:space="preserve"> menţinută în regiunea Sud-Muntenia pentru o perioadă de, </w:t>
            </w:r>
            <w:r w:rsidRPr="002124CF">
              <w:rPr>
                <w:rFonts w:ascii="Trebuchet MS" w:hAnsi="Trebuchet MS" w:cs="Calibri"/>
              </w:rPr>
              <w:t xml:space="preserve">cel puţin, </w:t>
            </w:r>
            <w:r w:rsidR="002124CF" w:rsidRPr="002124CF">
              <w:rPr>
                <w:rFonts w:ascii="Trebuchet MS" w:hAnsi="Trebuchet MS" w:cs="Calibri"/>
              </w:rPr>
              <w:t>cinci</w:t>
            </w:r>
            <w:r w:rsidRPr="002124CF">
              <w:rPr>
                <w:rFonts w:ascii="Trebuchet MS" w:hAnsi="Trebuchet MS" w:cs="Calibri"/>
              </w:rPr>
              <w:t xml:space="preserve"> ani de</w:t>
            </w:r>
            <w:r w:rsidRPr="00500DDC">
              <w:rPr>
                <w:rFonts w:ascii="Trebuchet MS" w:hAnsi="Trebuchet MS" w:cs="Calibri"/>
              </w:rPr>
              <w:t xml:space="preserve"> la data plății finale. </w:t>
            </w:r>
            <w:bookmarkEnd w:id="102"/>
          </w:p>
          <w:bookmarkEnd w:id="101"/>
          <w:p w14:paraId="7C05DB57" w14:textId="77777777" w:rsidR="003B2FD9" w:rsidRPr="00500DDC" w:rsidRDefault="003B2FD9" w:rsidP="005A0C82">
            <w:pPr>
              <w:spacing w:line="360" w:lineRule="auto"/>
              <w:jc w:val="both"/>
              <w:rPr>
                <w:rFonts w:ascii="Trebuchet MS" w:hAnsi="Trebuchet MS" w:cs="Calibri"/>
              </w:rPr>
            </w:pPr>
          </w:p>
          <w:p w14:paraId="1A7EE3F5" w14:textId="3746DD5D" w:rsidR="005A0C82" w:rsidRDefault="005A0C82" w:rsidP="005A0C82">
            <w:pPr>
              <w:autoSpaceDE w:val="0"/>
              <w:autoSpaceDN w:val="0"/>
              <w:adjustRightInd w:val="0"/>
              <w:spacing w:line="360" w:lineRule="auto"/>
              <w:jc w:val="both"/>
              <w:rPr>
                <w:rFonts w:ascii="Trebuchet MS" w:hAnsi="Trebuchet MS"/>
              </w:rPr>
            </w:pPr>
            <w:bookmarkStart w:id="103" w:name="_Hlk140505613"/>
            <w:r w:rsidRPr="00C555F9">
              <w:rPr>
                <w:rFonts w:ascii="Trebuchet MS" w:hAnsi="Trebuchet MS"/>
              </w:rPr>
              <w:t xml:space="preserve">h) </w:t>
            </w:r>
            <w:bookmarkStart w:id="104" w:name="_Hlk150364836"/>
            <w:r w:rsidRPr="00C555F9">
              <w:rPr>
                <w:rFonts w:ascii="Trebuchet MS" w:hAnsi="Trebuchet MS"/>
                <w:b/>
                <w:bCs/>
              </w:rPr>
              <w:t>Perioada de realizare a</w:t>
            </w:r>
            <w:r w:rsidRPr="00C555F9">
              <w:rPr>
                <w:rFonts w:ascii="Trebuchet MS" w:hAnsi="Trebuchet MS"/>
              </w:rPr>
              <w:t xml:space="preserve"> activităţilor proiectului, după semnarea contractului de finanţare, nu depăşeşte data de 3</w:t>
            </w:r>
            <w:r w:rsidR="00BB41A2" w:rsidRPr="00C555F9">
              <w:rPr>
                <w:rFonts w:ascii="Trebuchet MS" w:hAnsi="Trebuchet MS"/>
              </w:rPr>
              <w:t>0</w:t>
            </w:r>
            <w:r w:rsidRPr="00C555F9">
              <w:rPr>
                <w:rFonts w:ascii="Trebuchet MS" w:hAnsi="Trebuchet MS"/>
              </w:rPr>
              <w:t xml:space="preserve"> </w:t>
            </w:r>
            <w:r w:rsidR="00BB41A2" w:rsidRPr="00C555F9">
              <w:rPr>
                <w:rFonts w:ascii="Trebuchet MS" w:hAnsi="Trebuchet MS"/>
              </w:rPr>
              <w:t>septembrie</w:t>
            </w:r>
            <w:r w:rsidRPr="00C555F9">
              <w:rPr>
                <w:rFonts w:ascii="Trebuchet MS" w:hAnsi="Trebuchet MS"/>
              </w:rPr>
              <w:t xml:space="preserve"> 2029.</w:t>
            </w:r>
            <w:bookmarkEnd w:id="104"/>
          </w:p>
          <w:bookmarkEnd w:id="103"/>
          <w:p w14:paraId="66C6AB65" w14:textId="77777777" w:rsidR="003B2FD9" w:rsidRPr="001C6AAE" w:rsidRDefault="003B2FD9" w:rsidP="005A0C82">
            <w:pPr>
              <w:autoSpaceDE w:val="0"/>
              <w:autoSpaceDN w:val="0"/>
              <w:adjustRightInd w:val="0"/>
              <w:spacing w:line="360" w:lineRule="auto"/>
              <w:jc w:val="both"/>
              <w:rPr>
                <w:rFonts w:ascii="Trebuchet MS" w:hAnsi="Trebuchet MS"/>
              </w:rPr>
            </w:pPr>
          </w:p>
          <w:p w14:paraId="10FBE647" w14:textId="77777777" w:rsidR="005A0C82" w:rsidRDefault="005A0C82" w:rsidP="005A0C82">
            <w:pPr>
              <w:autoSpaceDE w:val="0"/>
              <w:autoSpaceDN w:val="0"/>
              <w:adjustRightInd w:val="0"/>
              <w:spacing w:line="360" w:lineRule="auto"/>
              <w:jc w:val="both"/>
              <w:rPr>
                <w:rFonts w:ascii="Trebuchet MS" w:hAnsi="Trebuchet MS"/>
                <w:iCs/>
              </w:rPr>
            </w:pPr>
            <w:bookmarkStart w:id="105" w:name="_Hlk140505809"/>
            <w:r w:rsidRPr="001C6AAE">
              <w:rPr>
                <w:rFonts w:ascii="Trebuchet MS" w:hAnsi="Trebuchet MS"/>
              </w:rPr>
              <w:t>i</w:t>
            </w:r>
            <w:r w:rsidRPr="001C6AAE">
              <w:rPr>
                <w:rFonts w:ascii="Trebuchet MS" w:hAnsi="Trebuchet MS" w:cs="Calibri"/>
              </w:rPr>
              <w:t xml:space="preserve">) </w:t>
            </w:r>
            <w:bookmarkStart w:id="106" w:name="_Hlk150364847"/>
            <w:r w:rsidRPr="001C6AAE">
              <w:rPr>
                <w:rFonts w:ascii="Trebuchet MS" w:hAnsi="Trebuchet MS" w:cs="Calibri"/>
                <w:b/>
                <w:bCs/>
              </w:rPr>
              <w:t>P</w:t>
            </w:r>
            <w:r w:rsidRPr="001C6AAE">
              <w:rPr>
                <w:rFonts w:ascii="Trebuchet MS" w:hAnsi="Trebuchet MS"/>
                <w:b/>
                <w:bCs/>
                <w:iCs/>
              </w:rPr>
              <w:t>roiectul include măsuri de comunicare și vizibilitate</w:t>
            </w:r>
            <w:r w:rsidRPr="001C6AAE">
              <w:rPr>
                <w:rFonts w:ascii="Trebuchet MS" w:hAnsi="Trebuchet MS"/>
                <w:iCs/>
              </w:rPr>
              <w:t>, în conformitate cu prevederile legale și procedurale în vigoare.</w:t>
            </w:r>
            <w:r w:rsidRPr="001C6AAE">
              <w:rPr>
                <w:rFonts w:ascii="Trebuchet MS" w:hAnsi="Trebuchet MS"/>
              </w:rPr>
              <w:t xml:space="preserve"> </w:t>
            </w:r>
            <w:r w:rsidRPr="001C6AAE">
              <w:rPr>
                <w:rFonts w:ascii="Trebuchet MS" w:hAnsi="Trebuchet MS"/>
                <w:iCs/>
              </w:rPr>
              <w:t>Beneficiarii sunt obligați să utilizeze, pentru toate materialele de comunicare și vizibilitate realizate în cadrul proiectelor finanțate prin PR Sud-Muntenia 2021-2027, indicațiile tehnice din Ghidul de Identitate Vizuală PR SM 2021-2027.</w:t>
            </w:r>
            <w:bookmarkEnd w:id="106"/>
          </w:p>
          <w:bookmarkEnd w:id="105"/>
          <w:p w14:paraId="138C6CEE" w14:textId="77777777" w:rsidR="003B2FD9" w:rsidRPr="001C6AAE" w:rsidRDefault="003B2FD9" w:rsidP="005A0C82">
            <w:pPr>
              <w:autoSpaceDE w:val="0"/>
              <w:autoSpaceDN w:val="0"/>
              <w:adjustRightInd w:val="0"/>
              <w:spacing w:line="360" w:lineRule="auto"/>
              <w:jc w:val="both"/>
              <w:rPr>
                <w:rFonts w:ascii="Trebuchet MS" w:hAnsi="Trebuchet MS"/>
                <w:iCs/>
              </w:rPr>
            </w:pPr>
          </w:p>
          <w:p w14:paraId="2ABDF515" w14:textId="77777777" w:rsidR="005A0C82" w:rsidRPr="003B2FD9" w:rsidRDefault="005A0C82" w:rsidP="005A0C82">
            <w:pPr>
              <w:pStyle w:val="Default"/>
              <w:spacing w:line="360" w:lineRule="auto"/>
              <w:jc w:val="both"/>
              <w:rPr>
                <w:rFonts w:ascii="Trebuchet MS" w:hAnsi="Trebuchet MS"/>
                <w:iCs/>
                <w:sz w:val="22"/>
                <w:szCs w:val="22"/>
                <w:lang w:val="ro-RO"/>
              </w:rPr>
            </w:pPr>
            <w:bookmarkStart w:id="107" w:name="_Hlk140506034"/>
            <w:r w:rsidRPr="001C6AAE">
              <w:rPr>
                <w:rFonts w:ascii="Trebuchet MS" w:hAnsi="Trebuchet MS"/>
                <w:iCs/>
                <w:sz w:val="22"/>
                <w:szCs w:val="22"/>
              </w:rPr>
              <w:t xml:space="preserve">j) </w:t>
            </w:r>
            <w:bookmarkStart w:id="108" w:name="_Hlk150364863"/>
            <w:r w:rsidRPr="00B26448">
              <w:rPr>
                <w:rFonts w:ascii="Trebuchet MS" w:hAnsi="Trebuchet MS"/>
                <w:b/>
                <w:bCs/>
                <w:iCs/>
                <w:sz w:val="22"/>
                <w:szCs w:val="22"/>
              </w:rPr>
              <w:t>P</w:t>
            </w:r>
            <w:r w:rsidRPr="00B26448">
              <w:rPr>
                <w:rFonts w:ascii="Trebuchet MS" w:hAnsi="Trebuchet MS"/>
                <w:b/>
                <w:bCs/>
                <w:iCs/>
                <w:sz w:val="22"/>
                <w:szCs w:val="22"/>
                <w:lang w:val="ro-RO"/>
              </w:rPr>
              <w:t>roiectul face obiectul unei evaluări a impactului asupra mediului</w:t>
            </w:r>
            <w:r w:rsidRPr="001C6AAE">
              <w:rPr>
                <w:rFonts w:ascii="Trebuchet MS" w:hAnsi="Trebuchet MS"/>
                <w:iCs/>
                <w:sz w:val="22"/>
                <w:szCs w:val="22"/>
                <w:lang w:val="ro-RO"/>
              </w:rPr>
              <w:t xml:space="preserve"> sau al unei proceduri de verificare, în </w:t>
            </w:r>
            <w:r w:rsidRPr="001C6AAE">
              <w:rPr>
                <w:rFonts w:ascii="Trebuchet MS" w:hAnsi="Trebuchet MS"/>
                <w:sz w:val="22"/>
                <w:szCs w:val="22"/>
              </w:rPr>
              <w:t xml:space="preserve">conformitate cu prevederile Legii nr. 292/2018 (pentru acele proiecte care pot avea </w:t>
            </w:r>
            <w:r w:rsidRPr="003B2FD9">
              <w:rPr>
                <w:rFonts w:ascii="Trebuchet MS" w:hAnsi="Trebuchet MS"/>
                <w:sz w:val="22"/>
                <w:szCs w:val="22"/>
              </w:rPr>
              <w:t>efecte semnificative asupra mediului).</w:t>
            </w:r>
            <w:r w:rsidRPr="003B2FD9">
              <w:rPr>
                <w:rFonts w:ascii="Trebuchet MS" w:hAnsi="Trebuchet MS"/>
                <w:iCs/>
                <w:sz w:val="22"/>
                <w:szCs w:val="22"/>
                <w:lang w:val="ro-RO"/>
              </w:rPr>
              <w:t xml:space="preserve"> </w:t>
            </w:r>
            <w:bookmarkEnd w:id="108"/>
          </w:p>
          <w:bookmarkEnd w:id="107"/>
          <w:p w14:paraId="0E6F66CF" w14:textId="77777777" w:rsidR="003B2FD9" w:rsidRPr="003B2FD9" w:rsidRDefault="003B2FD9" w:rsidP="005A0C82">
            <w:pPr>
              <w:pStyle w:val="Default"/>
              <w:spacing w:line="360" w:lineRule="auto"/>
              <w:jc w:val="both"/>
              <w:rPr>
                <w:rFonts w:ascii="Trebuchet MS" w:hAnsi="Trebuchet MS"/>
                <w:iCs/>
                <w:sz w:val="22"/>
                <w:szCs w:val="22"/>
                <w:lang w:val="ro-RO"/>
              </w:rPr>
            </w:pPr>
          </w:p>
          <w:p w14:paraId="546FDE73" w14:textId="46A2F287" w:rsidR="005A0C82" w:rsidRDefault="005A0C82" w:rsidP="005A0C82">
            <w:pPr>
              <w:pStyle w:val="Default"/>
              <w:spacing w:line="360" w:lineRule="auto"/>
              <w:jc w:val="both"/>
              <w:rPr>
                <w:rFonts w:ascii="Trebuchet MS" w:hAnsi="Trebuchet MS"/>
                <w:sz w:val="22"/>
                <w:szCs w:val="22"/>
              </w:rPr>
            </w:pPr>
            <w:bookmarkStart w:id="109" w:name="_Hlk140506070"/>
            <w:r w:rsidRPr="003B2FD9">
              <w:rPr>
                <w:rFonts w:ascii="Trebuchet MS" w:hAnsi="Trebuchet MS"/>
                <w:iCs/>
                <w:sz w:val="22"/>
                <w:szCs w:val="22"/>
                <w:lang w:val="ro-RO"/>
              </w:rPr>
              <w:t xml:space="preserve">k) </w:t>
            </w:r>
            <w:bookmarkStart w:id="110" w:name="_Hlk150364892"/>
            <w:r w:rsidRPr="003B2FD9">
              <w:rPr>
                <w:rFonts w:ascii="Trebuchet MS" w:hAnsi="Trebuchet MS"/>
                <w:b/>
                <w:bCs/>
                <w:sz w:val="22"/>
                <w:szCs w:val="22"/>
              </w:rPr>
              <w:t>Proiectul propus trebuie să asigure respectarea drepturilor fundamentale</w:t>
            </w:r>
            <w:r w:rsidRPr="003B2FD9">
              <w:rPr>
                <w:rFonts w:ascii="Trebuchet MS" w:hAnsi="Trebuchet MS"/>
                <w:sz w:val="22"/>
                <w:szCs w:val="22"/>
              </w:rPr>
              <w:t xml:space="preserv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și dezvoltarea durabilă</w:t>
            </w:r>
            <w:bookmarkEnd w:id="110"/>
            <w:r w:rsidRPr="003B2FD9">
              <w:rPr>
                <w:rFonts w:ascii="Trebuchet MS" w:hAnsi="Trebuchet MS"/>
                <w:sz w:val="22"/>
                <w:szCs w:val="22"/>
              </w:rPr>
              <w:t>.</w:t>
            </w:r>
          </w:p>
          <w:bookmarkEnd w:id="109"/>
          <w:p w14:paraId="4D5801F3" w14:textId="77777777" w:rsidR="003B2FD9" w:rsidRPr="003B2FD9" w:rsidRDefault="003B2FD9" w:rsidP="005A0C82">
            <w:pPr>
              <w:pStyle w:val="Default"/>
              <w:spacing w:line="360" w:lineRule="auto"/>
              <w:jc w:val="both"/>
              <w:rPr>
                <w:rFonts w:ascii="Trebuchet MS" w:hAnsi="Trebuchet MS"/>
                <w:sz w:val="22"/>
                <w:szCs w:val="22"/>
              </w:rPr>
            </w:pPr>
          </w:p>
          <w:p w14:paraId="62B5C7FA" w14:textId="77777777" w:rsidR="005A0C82" w:rsidRDefault="005A0C82" w:rsidP="005A0C82">
            <w:pPr>
              <w:pStyle w:val="Default"/>
              <w:spacing w:line="360" w:lineRule="auto"/>
              <w:jc w:val="both"/>
              <w:rPr>
                <w:rFonts w:ascii="Trebuchet MS" w:hAnsi="Trebuchet MS"/>
                <w:iCs/>
                <w:sz w:val="22"/>
                <w:szCs w:val="22"/>
              </w:rPr>
            </w:pPr>
            <w:bookmarkStart w:id="111" w:name="_Hlk140506160"/>
            <w:r w:rsidRPr="001C6AAE">
              <w:rPr>
                <w:rFonts w:ascii="Trebuchet MS" w:hAnsi="Trebuchet MS"/>
                <w:iCs/>
                <w:sz w:val="22"/>
                <w:szCs w:val="22"/>
              </w:rPr>
              <w:t xml:space="preserve">l) </w:t>
            </w:r>
            <w:bookmarkStart w:id="112" w:name="_Hlk150364912"/>
            <w:r w:rsidRPr="001C6AAE">
              <w:rPr>
                <w:rFonts w:ascii="Trebuchet MS" w:hAnsi="Trebuchet MS"/>
                <w:iCs/>
                <w:sz w:val="22"/>
                <w:szCs w:val="22"/>
              </w:rPr>
              <w:t xml:space="preserve">Proiectul propus </w:t>
            </w:r>
            <w:r w:rsidRPr="001C6AAE">
              <w:rPr>
                <w:rFonts w:ascii="Trebuchet MS" w:hAnsi="Trebuchet MS"/>
                <w:b/>
                <w:bCs/>
                <w:iCs/>
                <w:sz w:val="22"/>
                <w:szCs w:val="22"/>
              </w:rPr>
              <w:t>trebuie să asigure respectarea și conformitatea cu principiul de ”a nu prejudicia în mod semnificativ”</w:t>
            </w:r>
            <w:r w:rsidRPr="001C6AAE">
              <w:rPr>
                <w:rFonts w:ascii="Trebuchet MS" w:hAnsi="Trebuchet MS"/>
                <w:iCs/>
                <w:sz w:val="22"/>
                <w:szCs w:val="22"/>
              </w:rPr>
              <w:t xml:space="preserve"> (”do no significant harm” - DNSH).</w:t>
            </w:r>
            <w:bookmarkEnd w:id="112"/>
          </w:p>
          <w:bookmarkEnd w:id="111"/>
          <w:p w14:paraId="3D077787" w14:textId="77777777" w:rsidR="003B2FD9" w:rsidRPr="001C6AAE" w:rsidRDefault="003B2FD9" w:rsidP="005A0C82">
            <w:pPr>
              <w:pStyle w:val="Default"/>
              <w:spacing w:line="360" w:lineRule="auto"/>
              <w:jc w:val="both"/>
              <w:rPr>
                <w:rFonts w:ascii="Trebuchet MS" w:hAnsi="Trebuchet MS"/>
                <w:iCs/>
                <w:sz w:val="22"/>
                <w:szCs w:val="22"/>
              </w:rPr>
            </w:pPr>
          </w:p>
          <w:p w14:paraId="60010FCD" w14:textId="72C5B8BB" w:rsidR="005A0C82" w:rsidRDefault="005A0C82" w:rsidP="005A0C82">
            <w:pPr>
              <w:spacing w:before="120" w:after="120" w:line="360" w:lineRule="auto"/>
              <w:jc w:val="both"/>
              <w:rPr>
                <w:rFonts w:ascii="Trebuchet MS" w:hAnsi="Trebuchet MS"/>
                <w:iCs/>
              </w:rPr>
            </w:pPr>
            <w:bookmarkStart w:id="113" w:name="_Hlk140506194"/>
            <w:r w:rsidRPr="001C6AAE">
              <w:rPr>
                <w:rFonts w:ascii="Trebuchet MS" w:hAnsi="Trebuchet MS"/>
                <w:iCs/>
              </w:rPr>
              <w:t xml:space="preserve">m) </w:t>
            </w:r>
            <w:bookmarkStart w:id="114" w:name="_Hlk150364922"/>
            <w:r w:rsidRPr="001C6AAE">
              <w:rPr>
                <w:rFonts w:ascii="Trebuchet MS" w:hAnsi="Trebuchet MS"/>
                <w:iCs/>
              </w:rPr>
              <w:t xml:space="preserve">Proiectul propus </w:t>
            </w:r>
            <w:r w:rsidRPr="001C6AAE">
              <w:rPr>
                <w:rFonts w:ascii="Trebuchet MS" w:hAnsi="Trebuchet MS"/>
                <w:b/>
                <w:bCs/>
                <w:iCs/>
              </w:rPr>
              <w:t>trebuie să asigure imunizarea la schimbările climatice</w:t>
            </w:r>
            <w:r w:rsidRPr="001C6AAE">
              <w:rPr>
                <w:rFonts w:ascii="Trebuchet MS" w:hAnsi="Trebuchet MS"/>
                <w:iCs/>
              </w:rPr>
              <w:t>, în cazul proiectelor care propun investiții în infrastructură care au o durată de viață preconizată de, cel puțin, cinci ani.</w:t>
            </w:r>
            <w:bookmarkEnd w:id="114"/>
          </w:p>
          <w:bookmarkEnd w:id="113"/>
          <w:p w14:paraId="581F0D24" w14:textId="1F085956" w:rsidR="00D31633" w:rsidRPr="00E22711" w:rsidRDefault="00D11C78" w:rsidP="00E22711">
            <w:pPr>
              <w:spacing w:before="120" w:after="120" w:line="360" w:lineRule="auto"/>
              <w:jc w:val="both"/>
              <w:rPr>
                <w:rFonts w:ascii="Trebuchet MS" w:hAnsi="Trebuchet MS"/>
                <w:iCs/>
              </w:rPr>
            </w:pPr>
            <w:r w:rsidRPr="0078489C">
              <w:rPr>
                <w:rFonts w:ascii="Trebuchet MS" w:hAnsi="Trebuchet MS"/>
                <w:b/>
                <w:bCs/>
              </w:rPr>
              <w:t>Neîndeplinirea unuia dintre criteriile de mai sus conduce la declararea proiectului ca neeligibil.</w:t>
            </w:r>
          </w:p>
        </w:tc>
      </w:tr>
    </w:tbl>
    <w:p w14:paraId="45970A54" w14:textId="77777777" w:rsidR="006563B9" w:rsidRDefault="006563B9" w:rsidP="006563B9"/>
    <w:p w14:paraId="00BA91C7" w14:textId="030ADF78" w:rsidR="006563B9" w:rsidRPr="009E3DDC" w:rsidRDefault="009E3DDC" w:rsidP="009E3DDC">
      <w:pPr>
        <w:pStyle w:val="Heading3"/>
        <w:spacing w:line="360" w:lineRule="auto"/>
        <w:jc w:val="both"/>
        <w:rPr>
          <w:rFonts w:ascii="Trebuchet MS" w:hAnsi="Trebuchet MS"/>
          <w:sz w:val="22"/>
          <w:szCs w:val="22"/>
        </w:rPr>
      </w:pPr>
      <w:bookmarkStart w:id="115" w:name="_Toc156208231"/>
      <w:r w:rsidRPr="00932165">
        <w:rPr>
          <w:rFonts w:ascii="Trebuchet MS" w:hAnsi="Trebuchet MS"/>
          <w:sz w:val="22"/>
          <w:szCs w:val="22"/>
        </w:rPr>
        <w:t>5.2.2. Activități eligibile</w:t>
      </w:r>
      <w:bookmarkEnd w:id="115"/>
      <w:r w:rsidRPr="00932165">
        <w:rPr>
          <w:rFonts w:ascii="Trebuchet MS" w:hAnsi="Trebuchet MS"/>
          <w:sz w:val="22"/>
          <w:szCs w:val="22"/>
        </w:rPr>
        <w:t xml:space="preserve"> </w:t>
      </w:r>
    </w:p>
    <w:tbl>
      <w:tblPr>
        <w:tblStyle w:val="TableGrid"/>
        <w:tblW w:w="9781" w:type="dxa"/>
        <w:tblInd w:w="-5" w:type="dxa"/>
        <w:tblLook w:val="04A0" w:firstRow="1" w:lastRow="0" w:firstColumn="1" w:lastColumn="0" w:noHBand="0" w:noVBand="1"/>
      </w:tblPr>
      <w:tblGrid>
        <w:gridCol w:w="9781"/>
      </w:tblGrid>
      <w:tr w:rsidR="00060DD1" w14:paraId="479CEB28" w14:textId="77777777" w:rsidTr="007C028F">
        <w:trPr>
          <w:trHeight w:val="1825"/>
        </w:trPr>
        <w:tc>
          <w:tcPr>
            <w:tcW w:w="9781" w:type="dxa"/>
          </w:tcPr>
          <w:p w14:paraId="6E07F16D" w14:textId="469AF8C6" w:rsidR="00B26448" w:rsidRPr="00B26448" w:rsidRDefault="00162D3C" w:rsidP="00B26448">
            <w:pPr>
              <w:spacing w:after="120" w:line="360" w:lineRule="auto"/>
              <w:jc w:val="both"/>
              <w:rPr>
                <w:rFonts w:ascii="Trebuchet MS" w:hAnsi="Trebuchet MS"/>
              </w:rPr>
            </w:pPr>
            <w:r w:rsidRPr="00162D3C">
              <w:rPr>
                <w:rFonts w:ascii="Trebuchet MS" w:hAnsi="Trebuchet MS"/>
              </w:rPr>
              <w:t xml:space="preserve">Activitățile eligibile </w:t>
            </w:r>
            <w:r w:rsidR="00B26448">
              <w:rPr>
                <w:rFonts w:ascii="Trebuchet MS" w:hAnsi="Trebuchet MS"/>
              </w:rPr>
              <w:t>în cadrul prezentului apel sunt:</w:t>
            </w:r>
          </w:p>
          <w:p w14:paraId="07FEBCD3"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b/>
                <w:bCs/>
              </w:rPr>
              <w:t>1. Investiții în active corporale</w:t>
            </w:r>
            <w:r w:rsidRPr="00B26448">
              <w:rPr>
                <w:rFonts w:ascii="Trebuchet MS" w:hAnsi="Trebuchet MS"/>
              </w:rPr>
              <w:t xml:space="preserve"> în vederea updatării tehnologice, ce vor conduce la îmbunătățirea capacităților tehnice, industriale și organizaționale pentru dezvoltarea de produse și servicii:</w:t>
            </w:r>
          </w:p>
          <w:p w14:paraId="529E962F"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 xml:space="preserve">i. lucrări de construire/ extindere/ a spațiilor de producție/ prestare de servicii ale microîntreprinderilor și întreprinderilor mici din mediul urban și mediul rural, inclusiv a </w:t>
            </w:r>
            <w:r w:rsidRPr="00B26448">
              <w:rPr>
                <w:rFonts w:ascii="Trebuchet MS" w:hAnsi="Trebuchet MS"/>
              </w:rPr>
              <w:lastRenderedPageBreak/>
              <w:t>utilităților generale aferente investiției (alimentare cu apă, canalizare, alimentare cu gaze naturale, agent termic, energie electrică, PSI);</w:t>
            </w:r>
          </w:p>
          <w:p w14:paraId="28F4775F"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ii. achiziționarea de echipamente tehnologice, utilaje, instalații de lucru, mobilier, echipamente informatice, birotică, de natura mijloacelor fixe, respectiv care se regăsesc în subgrupa 2.1. "Echipamente tehnologice (mașini, utilaje şi instalații de lucru)", subgrupa 2.2. "Aparate şi instalații de măsurare, control şi reglare", clasa 2.3.6. "Utilaje şi instalații de transportat şi ridicat" sau grupa 3 "Mobilier, aparatură birotică, sisteme de protecție a valorilor umane şi materiale şi alte active corporale" prevăzute în anexa la Hotărârea Guvernului nr. 2.139/2004 pentru aprobarea Catalogului privind clasificarea şi duratele normale de funcționare a mijloacelor fixe, cu modificările ulterioare, şi care se încadrează în limita valorică aferentă mijloacelor fixe, stabilită prin reglementările legale în vigoare la data depunerii cererii de finanțare;</w:t>
            </w:r>
          </w:p>
          <w:p w14:paraId="45943960"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 xml:space="preserve">iii. achiziționarea de instalații/ echipamente specifice în scopul obținerii unei economii de energie, precum şi sisteme care utilizează surse regenerabile (alternative) de energie pentru eficientizarea activităților pentru care a solicitat finanțare, </w:t>
            </w:r>
            <w:r w:rsidRPr="00001886">
              <w:rPr>
                <w:rFonts w:ascii="Trebuchet MS" w:hAnsi="Trebuchet MS"/>
                <w:b/>
                <w:bCs/>
              </w:rPr>
              <w:t>în limita a 15% din valoarea eligibilă a proiectului.</w:t>
            </w:r>
            <w:r w:rsidRPr="00B26448">
              <w:rPr>
                <w:rFonts w:ascii="Trebuchet MS" w:hAnsi="Trebuchet MS"/>
              </w:rPr>
              <w:t xml:space="preserve"> Surse regenerabile (alternative) de energie sunt considerate: energia solară (utilizată la producerea de căldură sau la furnizarea de energie electrică prin sisteme fotovoltaice), energia eoliană, hidroenergia, biomasa (biodiesel, bioetanol, biogaz), energia geotermală. Nu sunt eligibile proiecte care includ doar investiții din această categorie.</w:t>
            </w:r>
          </w:p>
          <w:p w14:paraId="6269E4C0"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b/>
                <w:bCs/>
              </w:rPr>
              <w:t>2. Investiții în active necorporale</w:t>
            </w:r>
            <w:r w:rsidRPr="00B26448">
              <w:rPr>
                <w:rFonts w:ascii="Trebuchet MS" w:hAnsi="Trebuchet MS"/>
              </w:rPr>
              <w:t xml:space="preserve"> (este opțională includerea în proiect a acestora). </w:t>
            </w:r>
          </w:p>
          <w:p w14:paraId="13798187"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În această categorie sunt cuprinse:</w:t>
            </w:r>
          </w:p>
          <w:p w14:paraId="376AE179" w14:textId="47B4EBA9" w:rsidR="00B26448" w:rsidRPr="00B26448" w:rsidRDefault="00B26448">
            <w:pPr>
              <w:pStyle w:val="ListParagraph"/>
              <w:numPr>
                <w:ilvl w:val="0"/>
                <w:numId w:val="34"/>
              </w:numPr>
              <w:spacing w:after="120" w:line="360" w:lineRule="auto"/>
              <w:jc w:val="both"/>
              <w:rPr>
                <w:rFonts w:ascii="Trebuchet MS" w:hAnsi="Trebuchet MS"/>
              </w:rPr>
            </w:pPr>
            <w:r w:rsidRPr="00B26448">
              <w:rPr>
                <w:rFonts w:ascii="Trebuchet MS" w:hAnsi="Trebuchet MS"/>
              </w:rPr>
              <w:t>investiții în brevete, licențe, mărci comerciale, programe informatice, alte drepturi şi active similare;</w:t>
            </w:r>
          </w:p>
          <w:p w14:paraId="1A58B919" w14:textId="54AC7CCC" w:rsidR="00B26448" w:rsidRPr="00B26448" w:rsidRDefault="00B26448">
            <w:pPr>
              <w:pStyle w:val="ListParagraph"/>
              <w:numPr>
                <w:ilvl w:val="0"/>
                <w:numId w:val="34"/>
              </w:numPr>
              <w:spacing w:after="120" w:line="360" w:lineRule="auto"/>
              <w:jc w:val="both"/>
              <w:rPr>
                <w:rFonts w:ascii="Trebuchet MS" w:hAnsi="Trebuchet MS"/>
              </w:rPr>
            </w:pPr>
            <w:r w:rsidRPr="00B26448">
              <w:rPr>
                <w:rFonts w:ascii="Trebuchet MS" w:hAnsi="Trebuchet MS"/>
              </w:rPr>
              <w:t>investiții în realizarea de instrumente de comercializare on-line a serviciilor/produselor proprii ale solicitantului, pentru crearea unui magazin virtual (e-shop) în care vor fi implementate diferite funcționalități specifice comerțului electronic: publicarea cataloagelor de articole, prețuri şi stocuri, preluarea comenzilor, instrumente de plată electronică;</w:t>
            </w:r>
          </w:p>
          <w:p w14:paraId="58C1BB43"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3.</w:t>
            </w:r>
            <w:r w:rsidRPr="00B26448">
              <w:rPr>
                <w:rFonts w:ascii="Trebuchet MS" w:hAnsi="Trebuchet MS"/>
                <w:b/>
                <w:bCs/>
              </w:rPr>
              <w:t xml:space="preserve"> Activități specifice economiei circulare</w:t>
            </w:r>
            <w:r w:rsidRPr="00B26448">
              <w:rPr>
                <w:rFonts w:ascii="Trebuchet MS" w:hAnsi="Trebuchet MS"/>
              </w:rPr>
              <w:t xml:space="preserve"> (ex. revalorificarea materiilor prime, materialelor și produselor, valorificarea deșeurilor și produselor secundare proprii prin simbioză industrială etc);</w:t>
            </w:r>
          </w:p>
          <w:p w14:paraId="4E04B0D5" w14:textId="768469B0" w:rsidR="00C246E3" w:rsidRPr="00B26448" w:rsidRDefault="00B26448" w:rsidP="00B26448">
            <w:pPr>
              <w:spacing w:after="120" w:line="360" w:lineRule="auto"/>
              <w:jc w:val="both"/>
              <w:rPr>
                <w:rFonts w:ascii="Trebuchet MS" w:hAnsi="Trebuchet MS"/>
              </w:rPr>
            </w:pPr>
            <w:r w:rsidRPr="00B26448">
              <w:rPr>
                <w:rFonts w:ascii="Trebuchet MS" w:hAnsi="Trebuchet MS"/>
              </w:rPr>
              <w:t xml:space="preserve">4. </w:t>
            </w:r>
            <w:r w:rsidRPr="00B26448">
              <w:rPr>
                <w:rFonts w:ascii="Trebuchet MS" w:hAnsi="Trebuchet MS"/>
                <w:b/>
                <w:bCs/>
              </w:rPr>
              <w:t>Activități specifice internaționalizării</w:t>
            </w:r>
            <w:r w:rsidRPr="00B26448">
              <w:rPr>
                <w:rFonts w:ascii="Trebuchet MS" w:hAnsi="Trebuchet MS"/>
              </w:rPr>
              <w:t xml:space="preserve"> (ex. acces la servicii de intrare pe piețe internaționale/Piața Unică pentru identificare de oportunități de afaceri, parteneri și furnizare de asistență specializată pentru norme și reglementări, participarea la târguri şi expoziții </w:t>
            </w:r>
            <w:r w:rsidRPr="00B26448">
              <w:rPr>
                <w:rFonts w:ascii="Trebuchet MS" w:hAnsi="Trebuchet MS"/>
              </w:rPr>
              <w:lastRenderedPageBreak/>
              <w:t>internaționale</w:t>
            </w:r>
            <w:r w:rsidR="00C246E3">
              <w:rPr>
                <w:rStyle w:val="FootnoteReference"/>
                <w:rFonts w:ascii="Trebuchet MS" w:hAnsi="Trebuchet MS"/>
              </w:rPr>
              <w:footnoteReference w:id="1"/>
            </w:r>
            <w:r w:rsidRPr="00B26448">
              <w:rPr>
                <w:rFonts w:ascii="Trebuchet MS" w:hAnsi="Trebuchet MS"/>
              </w:rPr>
              <w:t>, investiții în adaptarea proceselor tehnologice de producție la sistemele de certificare şi standardizare specifice piețelor de export etc.);</w:t>
            </w:r>
          </w:p>
          <w:p w14:paraId="179D7866" w14:textId="77777777" w:rsidR="00B26448" w:rsidRPr="00B26448" w:rsidRDefault="00B26448" w:rsidP="00B26448">
            <w:pPr>
              <w:spacing w:after="120" w:line="360" w:lineRule="auto"/>
              <w:jc w:val="both"/>
              <w:rPr>
                <w:rFonts w:ascii="Trebuchet MS" w:hAnsi="Trebuchet MS"/>
              </w:rPr>
            </w:pPr>
            <w:r w:rsidRPr="00B26448">
              <w:rPr>
                <w:rFonts w:ascii="Trebuchet MS" w:hAnsi="Trebuchet MS"/>
              </w:rPr>
              <w:t xml:space="preserve">5. </w:t>
            </w:r>
            <w:r w:rsidRPr="00B26448">
              <w:rPr>
                <w:rFonts w:ascii="Trebuchet MS" w:hAnsi="Trebuchet MS"/>
                <w:b/>
                <w:bCs/>
              </w:rPr>
              <w:t>Activități specifice certificării și omologării proceselor și produselor/ serviciilor</w:t>
            </w:r>
            <w:r w:rsidRPr="00B26448">
              <w:rPr>
                <w:rFonts w:ascii="Trebuchet MS" w:hAnsi="Trebuchet MS"/>
              </w:rPr>
              <w:t xml:space="preserve"> (inclusiv metodologii și proceduri de management și producție);</w:t>
            </w:r>
          </w:p>
          <w:p w14:paraId="0F209EB9" w14:textId="09BD8E2D" w:rsidR="00B26448" w:rsidRDefault="00B26448" w:rsidP="00B26448">
            <w:pPr>
              <w:spacing w:after="120" w:line="360" w:lineRule="auto"/>
              <w:jc w:val="both"/>
              <w:rPr>
                <w:rFonts w:ascii="Trebuchet MS" w:hAnsi="Trebuchet MS"/>
              </w:rPr>
            </w:pPr>
            <w:r w:rsidRPr="00B26448">
              <w:rPr>
                <w:rFonts w:ascii="Trebuchet MS" w:hAnsi="Trebuchet MS"/>
              </w:rPr>
              <w:t xml:space="preserve">6. </w:t>
            </w:r>
            <w:r w:rsidRPr="00B26448">
              <w:rPr>
                <w:rFonts w:ascii="Trebuchet MS" w:hAnsi="Trebuchet MS"/>
                <w:b/>
                <w:bCs/>
              </w:rPr>
              <w:t>Activități de digitalizare a microîntreprinderilor și întreprinderilor mici,</w:t>
            </w:r>
            <w:r w:rsidRPr="00B26448">
              <w:rPr>
                <w:rFonts w:ascii="Trebuchet MS" w:hAnsi="Trebuchet MS"/>
              </w:rPr>
              <w:t xml:space="preserve"> drept activități conexe, ca parte a unui proiect integrat. </w:t>
            </w:r>
          </w:p>
          <w:p w14:paraId="0424F7BA" w14:textId="43145F7C" w:rsidR="00CA46E1" w:rsidRPr="00CA46E1" w:rsidRDefault="00CA46E1" w:rsidP="00B26448">
            <w:pPr>
              <w:spacing w:after="120" w:line="360" w:lineRule="auto"/>
              <w:jc w:val="both"/>
              <w:rPr>
                <w:rFonts w:ascii="Trebuchet MS" w:hAnsi="Trebuchet MS"/>
                <w:b/>
                <w:bCs/>
              </w:rPr>
            </w:pPr>
            <w:r w:rsidRPr="00F50A22">
              <w:rPr>
                <w:rFonts w:ascii="Trebuchet MS" w:hAnsi="Trebuchet MS"/>
                <w:b/>
                <w:bCs/>
              </w:rPr>
              <w:t>7. Activități de comunicare și vizibilitate.</w:t>
            </w:r>
          </w:p>
          <w:p w14:paraId="2E4C7E7A" w14:textId="399B12BB" w:rsidR="00D661A1" w:rsidRPr="00162D3C" w:rsidRDefault="00CD6918" w:rsidP="00B26448">
            <w:pPr>
              <w:spacing w:after="120" w:line="360" w:lineRule="auto"/>
              <w:jc w:val="both"/>
              <w:rPr>
                <w:rFonts w:ascii="Trebuchet MS" w:hAnsi="Trebuchet MS"/>
              </w:rPr>
            </w:pPr>
            <w:r w:rsidRPr="00FD3DD1">
              <w:rPr>
                <w:rFonts w:ascii="Trebuchet MS" w:hAnsi="Trebuchet MS"/>
              </w:rPr>
              <w:t>Activitățile de mai sus trebuie realizate cu respectarea cerințelor privind designul universal și adaptarea rezonabilă.</w:t>
            </w:r>
          </w:p>
        </w:tc>
      </w:tr>
    </w:tbl>
    <w:p w14:paraId="4DB453A9" w14:textId="5813C048" w:rsidR="0061751F" w:rsidRPr="009F041F" w:rsidRDefault="0061751F" w:rsidP="00932165">
      <w:pPr>
        <w:pStyle w:val="Heading3"/>
      </w:pPr>
      <w:r w:rsidRPr="009F041F">
        <w:lastRenderedPageBreak/>
        <w:t xml:space="preserve"> </w:t>
      </w:r>
      <w:r w:rsidRPr="009F041F">
        <w:tab/>
      </w:r>
    </w:p>
    <w:p w14:paraId="744134AE" w14:textId="015853D5" w:rsidR="0061751F" w:rsidRPr="004478DC" w:rsidRDefault="00334250" w:rsidP="00932165">
      <w:pPr>
        <w:pStyle w:val="Heading3"/>
      </w:pPr>
      <w:bookmarkStart w:id="116" w:name="_Toc156208232"/>
      <w:r w:rsidRPr="004478DC">
        <w:t xml:space="preserve">5.2.3. </w:t>
      </w:r>
      <w:r w:rsidR="001D7438" w:rsidRPr="004478DC">
        <w:t>Activitatea de bază</w:t>
      </w:r>
      <w:bookmarkEnd w:id="116"/>
      <w:r w:rsidR="0061751F" w:rsidRPr="004478DC">
        <w:t xml:space="preserve">  </w:t>
      </w:r>
      <w:r w:rsidR="0061751F" w:rsidRPr="004478DC">
        <w:tab/>
      </w:r>
    </w:p>
    <w:tbl>
      <w:tblPr>
        <w:tblStyle w:val="TableGrid"/>
        <w:tblW w:w="0" w:type="auto"/>
        <w:tblLook w:val="04A0" w:firstRow="1" w:lastRow="0" w:firstColumn="1" w:lastColumn="0" w:noHBand="0" w:noVBand="1"/>
      </w:tblPr>
      <w:tblGrid>
        <w:gridCol w:w="9913"/>
      </w:tblGrid>
      <w:tr w:rsidR="00060DD1" w14:paraId="1C0CBE97" w14:textId="77777777" w:rsidTr="00932165">
        <w:tc>
          <w:tcPr>
            <w:tcW w:w="9918" w:type="dxa"/>
          </w:tcPr>
          <w:p w14:paraId="4A623F41" w14:textId="10ACD96D" w:rsidR="004478DC" w:rsidRPr="004478DC" w:rsidRDefault="008E2080" w:rsidP="004478DC">
            <w:pPr>
              <w:spacing w:line="360" w:lineRule="auto"/>
              <w:jc w:val="both"/>
              <w:rPr>
                <w:rFonts w:ascii="Trebuchet MS" w:hAnsi="Trebuchet MS"/>
              </w:rPr>
            </w:pPr>
            <w:r w:rsidRPr="004478DC">
              <w:rPr>
                <w:rFonts w:ascii="Trebuchet MS" w:hAnsi="Trebuchet MS"/>
              </w:rPr>
              <w:t>În cadrul prezentului apel de proiecte, activitatea de bază cuprinde</w:t>
            </w:r>
            <w:r w:rsidR="004478DC" w:rsidRPr="004478DC">
              <w:rPr>
                <w:rFonts w:ascii="Trebuchet MS" w:hAnsi="Trebuchet MS"/>
              </w:rPr>
              <w:t xml:space="preserve">: </w:t>
            </w:r>
          </w:p>
          <w:p w14:paraId="46AEB51C" w14:textId="77777777" w:rsidR="004478DC" w:rsidRPr="004478DC" w:rsidRDefault="004478DC">
            <w:pPr>
              <w:pStyle w:val="ListParagraph"/>
              <w:numPr>
                <w:ilvl w:val="0"/>
                <w:numId w:val="8"/>
              </w:numPr>
              <w:spacing w:line="360" w:lineRule="auto"/>
              <w:jc w:val="both"/>
              <w:rPr>
                <w:rFonts w:ascii="Trebuchet MS" w:hAnsi="Trebuchet MS"/>
              </w:rPr>
            </w:pPr>
            <w:r w:rsidRPr="004478DC">
              <w:rPr>
                <w:rFonts w:ascii="Trebuchet MS" w:hAnsi="Trebuchet MS"/>
              </w:rPr>
              <w:t>Investiții în active corporale</w:t>
            </w:r>
          </w:p>
          <w:p w14:paraId="3766DE05" w14:textId="77777777" w:rsidR="004478DC" w:rsidRPr="004478DC" w:rsidRDefault="004478DC">
            <w:pPr>
              <w:pStyle w:val="ListParagraph"/>
              <w:numPr>
                <w:ilvl w:val="0"/>
                <w:numId w:val="8"/>
              </w:numPr>
              <w:spacing w:line="360" w:lineRule="auto"/>
              <w:jc w:val="both"/>
              <w:rPr>
                <w:rFonts w:ascii="Trebuchet MS" w:hAnsi="Trebuchet MS"/>
              </w:rPr>
            </w:pPr>
            <w:r w:rsidRPr="004478DC">
              <w:rPr>
                <w:rFonts w:ascii="Trebuchet MS" w:hAnsi="Trebuchet MS"/>
              </w:rPr>
              <w:t xml:space="preserve">Investiții în active necorporale </w:t>
            </w:r>
          </w:p>
          <w:p w14:paraId="00604069" w14:textId="77777777" w:rsidR="004478DC" w:rsidRPr="004478DC" w:rsidRDefault="004478DC">
            <w:pPr>
              <w:pStyle w:val="ListParagraph"/>
              <w:numPr>
                <w:ilvl w:val="0"/>
                <w:numId w:val="8"/>
              </w:numPr>
              <w:spacing w:line="360" w:lineRule="auto"/>
              <w:jc w:val="both"/>
              <w:rPr>
                <w:rFonts w:ascii="Trebuchet MS" w:hAnsi="Trebuchet MS"/>
              </w:rPr>
            </w:pPr>
            <w:r w:rsidRPr="004478DC">
              <w:rPr>
                <w:rFonts w:ascii="Trebuchet MS" w:hAnsi="Trebuchet MS"/>
              </w:rPr>
              <w:t>Activități specifice economiei circulare</w:t>
            </w:r>
          </w:p>
          <w:p w14:paraId="0793A06A" w14:textId="77777777" w:rsidR="004478DC" w:rsidRPr="004478DC" w:rsidRDefault="004478DC">
            <w:pPr>
              <w:pStyle w:val="ListParagraph"/>
              <w:numPr>
                <w:ilvl w:val="0"/>
                <w:numId w:val="8"/>
              </w:numPr>
              <w:spacing w:line="360" w:lineRule="auto"/>
              <w:jc w:val="both"/>
              <w:rPr>
                <w:rFonts w:ascii="Trebuchet MS" w:hAnsi="Trebuchet MS"/>
              </w:rPr>
            </w:pPr>
            <w:r w:rsidRPr="004478DC">
              <w:rPr>
                <w:rFonts w:ascii="Trebuchet MS" w:hAnsi="Trebuchet MS"/>
              </w:rPr>
              <w:t>Activități specifice internaționalizării</w:t>
            </w:r>
          </w:p>
          <w:p w14:paraId="3B3D90FC" w14:textId="77777777" w:rsidR="005D181E" w:rsidRDefault="004478DC">
            <w:pPr>
              <w:pStyle w:val="ListParagraph"/>
              <w:numPr>
                <w:ilvl w:val="0"/>
                <w:numId w:val="8"/>
              </w:numPr>
              <w:spacing w:line="360" w:lineRule="auto"/>
              <w:jc w:val="both"/>
              <w:rPr>
                <w:rFonts w:ascii="Trebuchet MS" w:hAnsi="Trebuchet MS"/>
              </w:rPr>
            </w:pPr>
            <w:r w:rsidRPr="004478DC">
              <w:rPr>
                <w:rFonts w:ascii="Trebuchet MS" w:hAnsi="Trebuchet MS"/>
              </w:rPr>
              <w:t>Activități specifice certificării și omologării proceselor și produselor/ serviciilor</w:t>
            </w:r>
          </w:p>
          <w:p w14:paraId="71E4A1CF" w14:textId="77777777" w:rsidR="00531299" w:rsidRPr="003434D4" w:rsidRDefault="00531299">
            <w:pPr>
              <w:pStyle w:val="ListParagraph"/>
              <w:numPr>
                <w:ilvl w:val="0"/>
                <w:numId w:val="8"/>
              </w:numPr>
              <w:spacing w:line="360" w:lineRule="auto"/>
              <w:jc w:val="both"/>
              <w:rPr>
                <w:rFonts w:ascii="Trebuchet MS" w:hAnsi="Trebuchet MS"/>
              </w:rPr>
            </w:pPr>
            <w:r w:rsidRPr="003434D4">
              <w:rPr>
                <w:rFonts w:ascii="Trebuchet MS" w:hAnsi="Trebuchet MS"/>
              </w:rPr>
              <w:t>Activități de comunicare și vizibilitate</w:t>
            </w:r>
          </w:p>
          <w:p w14:paraId="736F9DFC" w14:textId="477F737B" w:rsidR="00531299" w:rsidRPr="00531299" w:rsidRDefault="00531299" w:rsidP="00531299">
            <w:pPr>
              <w:spacing w:line="360" w:lineRule="auto"/>
              <w:jc w:val="both"/>
              <w:rPr>
                <w:rFonts w:ascii="Trebuchet MS" w:hAnsi="Trebuchet MS"/>
              </w:rPr>
            </w:pPr>
            <w:r w:rsidRPr="003434D4">
              <w:rPr>
                <w:rFonts w:ascii="Trebuchet MS" w:hAnsi="Trebuchet MS"/>
              </w:rPr>
              <w:t>În cadrul prezentului apel de proiecte, activitatea conexă cuprinde activitățile de digitalizare a microîntreprinderilor și întreprinderilor mici.</w:t>
            </w:r>
          </w:p>
        </w:tc>
      </w:tr>
    </w:tbl>
    <w:p w14:paraId="28933CC8" w14:textId="77777777" w:rsidR="00060DD1" w:rsidRPr="00932165" w:rsidRDefault="00060DD1" w:rsidP="00932165"/>
    <w:p w14:paraId="75B45935" w14:textId="2EB4FE0E" w:rsidR="001D7438" w:rsidRPr="009F041F" w:rsidRDefault="00334250" w:rsidP="00932165">
      <w:pPr>
        <w:pStyle w:val="Heading3"/>
      </w:pPr>
      <w:bookmarkStart w:id="117" w:name="_Toc156208233"/>
      <w:r>
        <w:t xml:space="preserve">5.2.4. </w:t>
      </w:r>
      <w:r w:rsidR="001D7438" w:rsidRPr="009F041F">
        <w:t>Activități neeligibile</w:t>
      </w:r>
      <w:bookmarkEnd w:id="117"/>
      <w:r w:rsidR="001D7438" w:rsidRPr="009F041F">
        <w:t xml:space="preserve">  </w:t>
      </w:r>
      <w:r w:rsidR="001D7438" w:rsidRPr="009F041F">
        <w:tab/>
      </w:r>
    </w:p>
    <w:tbl>
      <w:tblPr>
        <w:tblStyle w:val="TableGrid"/>
        <w:tblW w:w="10060" w:type="dxa"/>
        <w:tblLook w:val="04A0" w:firstRow="1" w:lastRow="0" w:firstColumn="1" w:lastColumn="0" w:noHBand="0" w:noVBand="1"/>
      </w:tblPr>
      <w:tblGrid>
        <w:gridCol w:w="10060"/>
      </w:tblGrid>
      <w:tr w:rsidR="00060DD1" w14:paraId="7F708CA7" w14:textId="77777777" w:rsidTr="00932165">
        <w:tc>
          <w:tcPr>
            <w:tcW w:w="10060" w:type="dxa"/>
          </w:tcPr>
          <w:p w14:paraId="3EEED9D1" w14:textId="3C78F725" w:rsidR="00060DD1" w:rsidRPr="000C2E6C" w:rsidRDefault="000C2E6C">
            <w:pPr>
              <w:pStyle w:val="ListParagraph"/>
              <w:numPr>
                <w:ilvl w:val="0"/>
                <w:numId w:val="9"/>
              </w:numPr>
              <w:spacing w:line="360" w:lineRule="auto"/>
              <w:jc w:val="both"/>
            </w:pPr>
            <w:r w:rsidRPr="000C2E6C">
              <w:rPr>
                <w:rFonts w:ascii="Trebuchet MS" w:hAnsi="Trebuchet MS"/>
              </w:rPr>
              <w:t xml:space="preserve">Nu </w:t>
            </w:r>
            <w:r w:rsidRPr="008E2080">
              <w:rPr>
                <w:rFonts w:ascii="Trebuchet MS" w:hAnsi="Trebuchet MS"/>
              </w:rPr>
              <w:t xml:space="preserve">sunt eligibile </w:t>
            </w:r>
            <w:r w:rsidR="008E2080">
              <w:rPr>
                <w:rFonts w:ascii="Trebuchet MS" w:hAnsi="Trebuchet MS"/>
                <w:color w:val="000000" w:themeColor="text1"/>
              </w:rPr>
              <w:t>investiții doar în active necorporale</w:t>
            </w:r>
            <w:r w:rsidRPr="008E2080">
              <w:rPr>
                <w:rFonts w:ascii="Trebuchet MS" w:hAnsi="Trebuchet MS" w:cs="Calibri"/>
              </w:rPr>
              <w:t>.</w:t>
            </w:r>
          </w:p>
          <w:p w14:paraId="159ADEF8" w14:textId="02E261C8" w:rsidR="000C2E6C" w:rsidRPr="00AF70AC" w:rsidRDefault="000C2E6C">
            <w:pPr>
              <w:pStyle w:val="ListParagraph"/>
              <w:numPr>
                <w:ilvl w:val="0"/>
                <w:numId w:val="9"/>
              </w:numPr>
              <w:spacing w:line="360" w:lineRule="auto"/>
              <w:jc w:val="both"/>
            </w:pPr>
            <w:bookmarkStart w:id="118" w:name="_Hlk138770856"/>
            <w:r w:rsidRPr="000C2E6C">
              <w:rPr>
                <w:rFonts w:ascii="Trebuchet MS" w:hAnsi="Trebuchet MS"/>
              </w:rPr>
              <w:t xml:space="preserve">Nu sunt eligibile proiectele care includ </w:t>
            </w:r>
            <w:r w:rsidRPr="000C2E6C">
              <w:rPr>
                <w:rFonts w:ascii="Trebuchet MS" w:hAnsi="Trebuchet MS"/>
                <w:b/>
                <w:bCs/>
              </w:rPr>
              <w:t>doar</w:t>
            </w:r>
            <w:r w:rsidRPr="000C2E6C">
              <w:rPr>
                <w:rFonts w:ascii="Trebuchet MS" w:hAnsi="Trebuchet MS"/>
              </w:rPr>
              <w:t xml:space="preserve"> investiţii în </w:t>
            </w:r>
            <w:r w:rsidR="00AF70AC" w:rsidRPr="00AF70AC">
              <w:rPr>
                <w:rFonts w:ascii="Trebuchet MS" w:hAnsi="Trebuchet MS"/>
              </w:rPr>
              <w:t>activități de digitalizare a microîntreprinderilor și întreprinderilor mici</w:t>
            </w:r>
            <w:r w:rsidRPr="00AF70AC">
              <w:rPr>
                <w:rFonts w:ascii="Trebuchet MS" w:hAnsi="Trebuchet MS"/>
              </w:rPr>
              <w:t>.</w:t>
            </w:r>
          </w:p>
          <w:bookmarkEnd w:id="118"/>
          <w:p w14:paraId="5F2E29FE" w14:textId="49C72147" w:rsidR="000C2E6C" w:rsidRPr="00B26448" w:rsidRDefault="000C2E6C">
            <w:pPr>
              <w:pStyle w:val="ListParagraph"/>
              <w:numPr>
                <w:ilvl w:val="0"/>
                <w:numId w:val="9"/>
              </w:numPr>
              <w:spacing w:line="360" w:lineRule="auto"/>
              <w:jc w:val="both"/>
            </w:pPr>
            <w:r w:rsidRPr="008E2080">
              <w:rPr>
                <w:rFonts w:ascii="Trebuchet MS" w:hAnsi="Trebuchet MS"/>
              </w:rPr>
              <w:t>Nu sunt eligibile proiectele care propun lucrări pentru care nu este necesară autorizația de construire</w:t>
            </w:r>
            <w:r w:rsidR="00B26448">
              <w:rPr>
                <w:rFonts w:ascii="Trebuchet MS" w:hAnsi="Trebuchet MS"/>
              </w:rPr>
              <w:t xml:space="preserve"> pentru toate activitățile de la 1 - 6 prevăzute în secțiunea 5.2.2 – Activități eligibile.</w:t>
            </w:r>
          </w:p>
          <w:p w14:paraId="7E1D8F6C" w14:textId="77777777" w:rsidR="00B26448" w:rsidRPr="00E32A1D" w:rsidRDefault="00B26448">
            <w:pPr>
              <w:pStyle w:val="ListParagraph"/>
              <w:numPr>
                <w:ilvl w:val="0"/>
                <w:numId w:val="35"/>
              </w:numPr>
              <w:spacing w:line="360" w:lineRule="auto"/>
              <w:jc w:val="both"/>
            </w:pPr>
            <w:r w:rsidRPr="00027532">
              <w:rPr>
                <w:rFonts w:ascii="Trebuchet MS" w:hAnsi="Trebuchet MS"/>
              </w:rPr>
              <w:lastRenderedPageBreak/>
              <w:t xml:space="preserve">Nu sunt eligibile proiectele care propun doar activități </w:t>
            </w:r>
            <w:r w:rsidR="00027532">
              <w:rPr>
                <w:rFonts w:ascii="Trebuchet MS" w:hAnsi="Trebuchet MS"/>
              </w:rPr>
              <w:t xml:space="preserve">de </w:t>
            </w:r>
            <w:r w:rsidR="00027532" w:rsidRPr="00027532">
              <w:rPr>
                <w:rFonts w:ascii="Trebuchet MS" w:hAnsi="Trebuchet MS"/>
              </w:rPr>
              <w:t>la punctele 3-</w:t>
            </w:r>
            <w:r w:rsidR="00027532">
              <w:rPr>
                <w:rFonts w:ascii="Trebuchet MS" w:hAnsi="Trebuchet MS"/>
              </w:rPr>
              <w:t>6,</w:t>
            </w:r>
            <w:r w:rsidR="00027532" w:rsidRPr="00027532">
              <w:rPr>
                <w:rFonts w:ascii="Trebuchet MS" w:hAnsi="Trebuchet MS"/>
              </w:rPr>
              <w:t xml:space="preserve"> </w:t>
            </w:r>
            <w:r w:rsidRPr="00027532">
              <w:rPr>
                <w:rFonts w:ascii="Trebuchet MS" w:hAnsi="Trebuchet MS"/>
              </w:rPr>
              <w:t xml:space="preserve">prevăzute </w:t>
            </w:r>
            <w:r w:rsidR="00027532" w:rsidRPr="00027532">
              <w:rPr>
                <w:rFonts w:ascii="Trebuchet MS" w:hAnsi="Trebuchet MS"/>
              </w:rPr>
              <w:t>în secțiunea 5.2.2 – Activități eligibile</w:t>
            </w:r>
            <w:r w:rsidR="00027532">
              <w:rPr>
                <w:rFonts w:ascii="Trebuchet MS" w:hAnsi="Trebuchet MS"/>
              </w:rPr>
              <w:t>.</w:t>
            </w:r>
            <w:r w:rsidR="008B59F9">
              <w:rPr>
                <w:rFonts w:ascii="Trebuchet MS" w:hAnsi="Trebuchet MS"/>
              </w:rPr>
              <w:t xml:space="preserve"> </w:t>
            </w:r>
            <w:r w:rsidRPr="00B26448">
              <w:rPr>
                <w:rFonts w:ascii="Trebuchet MS" w:hAnsi="Trebuchet MS"/>
              </w:rPr>
              <w:t>Acestea sunt eligibile doar ca parte a unui proiect integrat care să cuprindă și activități prevăzute la punctul 1</w:t>
            </w:r>
            <w:r w:rsidR="00027532">
              <w:rPr>
                <w:rFonts w:ascii="Trebuchet MS" w:hAnsi="Trebuchet MS"/>
              </w:rPr>
              <w:t xml:space="preserve"> - </w:t>
            </w:r>
            <w:r w:rsidR="00027532" w:rsidRPr="00B26448">
              <w:rPr>
                <w:rFonts w:ascii="Trebuchet MS" w:hAnsi="Trebuchet MS"/>
                <w:b/>
                <w:bCs/>
              </w:rPr>
              <w:t>Investiții în active corporale</w:t>
            </w:r>
            <w:r w:rsidRPr="00B26448">
              <w:rPr>
                <w:rFonts w:ascii="Trebuchet MS" w:hAnsi="Trebuchet MS"/>
              </w:rPr>
              <w:t>.</w:t>
            </w:r>
          </w:p>
          <w:p w14:paraId="59111572" w14:textId="162C9386" w:rsidR="00213AE3" w:rsidRPr="00AC321B" w:rsidRDefault="00E32A1D">
            <w:pPr>
              <w:pStyle w:val="Default"/>
              <w:numPr>
                <w:ilvl w:val="0"/>
                <w:numId w:val="35"/>
              </w:numPr>
              <w:spacing w:line="360" w:lineRule="auto"/>
              <w:jc w:val="both"/>
              <w:rPr>
                <w:rFonts w:ascii="Trebuchet MS" w:hAnsi="Trebuchet MS" w:cstheme="minorBidi"/>
                <w:b/>
                <w:bCs/>
                <w:color w:val="auto"/>
                <w:sz w:val="22"/>
                <w:szCs w:val="22"/>
                <w:lang w:val="ro-RO"/>
              </w:rPr>
            </w:pPr>
            <w:bookmarkStart w:id="119" w:name="_Hlk152664126"/>
            <w:r w:rsidRPr="00EA6118">
              <w:rPr>
                <w:rFonts w:ascii="Trebuchet MS" w:hAnsi="Trebuchet MS" w:cstheme="minorBidi"/>
                <w:b/>
                <w:bCs/>
                <w:color w:val="auto"/>
                <w:sz w:val="22"/>
                <w:szCs w:val="22"/>
                <w:lang w:val="ro-RO"/>
              </w:rPr>
              <w:t xml:space="preserve">În conformitate cu prevederile art.7, alin.1, lit.h din Regulamentul UE </w:t>
            </w:r>
            <w:r w:rsidR="00F65F68" w:rsidRPr="00EA6118">
              <w:rPr>
                <w:rFonts w:ascii="Trebuchet MS" w:hAnsi="Trebuchet MS" w:cstheme="minorBidi"/>
                <w:b/>
                <w:bCs/>
                <w:color w:val="auto"/>
                <w:sz w:val="22"/>
                <w:szCs w:val="22"/>
                <w:lang w:val="ro-RO"/>
              </w:rPr>
              <w:t>nr</w:t>
            </w:r>
            <w:r w:rsidRPr="00EA6118">
              <w:rPr>
                <w:rFonts w:ascii="Trebuchet MS" w:hAnsi="Trebuchet MS" w:cstheme="minorBidi"/>
                <w:b/>
                <w:bCs/>
                <w:color w:val="auto"/>
                <w:sz w:val="22"/>
                <w:szCs w:val="22"/>
                <w:lang w:val="ro-RO"/>
              </w:rPr>
              <w:t xml:space="preserve">.1058/ 2021, nu sunt eligibile investițiile legate de producția, prelucrarea, transportul, distribuția, stocarea sau arderea combustibililor fosili, inclusiv </w:t>
            </w:r>
            <w:r w:rsidR="009D6F49" w:rsidRPr="00EA6118">
              <w:rPr>
                <w:rFonts w:ascii="Trebuchet MS" w:hAnsi="Trebuchet MS" w:cstheme="minorBidi"/>
                <w:b/>
                <w:bCs/>
                <w:color w:val="auto"/>
                <w:sz w:val="22"/>
                <w:szCs w:val="22"/>
                <w:lang w:val="ro-RO"/>
              </w:rPr>
              <w:t>utilajele mobile fără destinație rutieră (spre exemplu: buldozere, buldoexcavatoare, stivuitoare, motostivuitoare, alte mașini autopropulsate) atunci când sunt alimentate prin arderea conbustibililor fosili.</w:t>
            </w:r>
            <w:bookmarkEnd w:id="119"/>
          </w:p>
        </w:tc>
      </w:tr>
    </w:tbl>
    <w:p w14:paraId="5A22D30B" w14:textId="77777777" w:rsidR="0058563F" w:rsidRDefault="0058563F" w:rsidP="009F041F">
      <w:pPr>
        <w:pStyle w:val="Heading2"/>
      </w:pPr>
    </w:p>
    <w:p w14:paraId="31DB7FC0" w14:textId="77777777" w:rsidR="00486BF1" w:rsidRDefault="00334250">
      <w:pPr>
        <w:pStyle w:val="Heading2"/>
      </w:pPr>
      <w:bookmarkStart w:id="120" w:name="_Toc156208234"/>
      <w:r>
        <w:t>5.</w:t>
      </w:r>
      <w:r w:rsidRPr="0057539A">
        <w:t xml:space="preserve">3. </w:t>
      </w:r>
      <w:r w:rsidR="00566CCA" w:rsidRPr="0057539A">
        <w:t>Eligibilitatea cheltuielilor</w:t>
      </w:r>
      <w:bookmarkEnd w:id="120"/>
    </w:p>
    <w:p w14:paraId="6596B469" w14:textId="022A751D" w:rsidR="00566CCA" w:rsidRPr="009F041F" w:rsidRDefault="00566CCA" w:rsidP="00932165">
      <w:pPr>
        <w:pStyle w:val="Heading2"/>
      </w:pPr>
      <w:r w:rsidRPr="009F041F">
        <w:tab/>
      </w:r>
    </w:p>
    <w:p w14:paraId="61941209" w14:textId="0D7790A3" w:rsidR="00566CCA" w:rsidRPr="009F041F" w:rsidRDefault="00334250" w:rsidP="00932165">
      <w:pPr>
        <w:pStyle w:val="Heading3"/>
      </w:pPr>
      <w:bookmarkStart w:id="121" w:name="_Toc156208235"/>
      <w:r>
        <w:t xml:space="preserve">5.3.1. </w:t>
      </w:r>
      <w:r w:rsidR="00566CCA" w:rsidRPr="009F041F">
        <w:t>Baza legală pentru stabilirea eligibilității cheltuielilor</w:t>
      </w:r>
      <w:bookmarkEnd w:id="121"/>
    </w:p>
    <w:tbl>
      <w:tblPr>
        <w:tblStyle w:val="TableGrid"/>
        <w:tblW w:w="0" w:type="auto"/>
        <w:tblLook w:val="04A0" w:firstRow="1" w:lastRow="0" w:firstColumn="1" w:lastColumn="0" w:noHBand="0" w:noVBand="1"/>
      </w:tblPr>
      <w:tblGrid>
        <w:gridCol w:w="9913"/>
      </w:tblGrid>
      <w:tr w:rsidR="00B63863" w:rsidRPr="00D62BBA" w14:paraId="1B06CFDD" w14:textId="77777777" w:rsidTr="00932165">
        <w:tc>
          <w:tcPr>
            <w:tcW w:w="9918" w:type="dxa"/>
          </w:tcPr>
          <w:p w14:paraId="62672C2A" w14:textId="77777777" w:rsidR="007C028F" w:rsidRDefault="007C028F" w:rsidP="00060DD1">
            <w:pPr>
              <w:spacing w:line="360" w:lineRule="auto"/>
              <w:jc w:val="both"/>
              <w:rPr>
                <w:rFonts w:ascii="Trebuchet MS" w:hAnsi="Trebuchet MS"/>
                <w:b/>
                <w:bCs/>
                <w:u w:val="single"/>
              </w:rPr>
            </w:pPr>
          </w:p>
          <w:p w14:paraId="41AE92F7" w14:textId="378AC9A9" w:rsidR="00060DD1" w:rsidRPr="00060DD1" w:rsidRDefault="00060DD1" w:rsidP="00060DD1">
            <w:pPr>
              <w:spacing w:line="360" w:lineRule="auto"/>
              <w:jc w:val="both"/>
              <w:rPr>
                <w:rFonts w:ascii="Trebuchet MS" w:hAnsi="Trebuchet MS"/>
                <w:b/>
                <w:bCs/>
              </w:rPr>
            </w:pPr>
            <w:r w:rsidRPr="00060DD1">
              <w:rPr>
                <w:rFonts w:ascii="Trebuchet MS" w:hAnsi="Trebuchet MS"/>
                <w:b/>
                <w:bCs/>
                <w:u w:val="single"/>
              </w:rPr>
              <w:t>Baza legală pentru stabilirea eligibilității cheltuielilor</w:t>
            </w:r>
          </w:p>
          <w:p w14:paraId="6148D3DD" w14:textId="49FD6D3A" w:rsidR="00060DD1" w:rsidRPr="00060DD1" w:rsidRDefault="000926F3">
            <w:pPr>
              <w:pStyle w:val="ListParagraph"/>
              <w:numPr>
                <w:ilvl w:val="0"/>
                <w:numId w:val="5"/>
              </w:numPr>
              <w:spacing w:before="120" w:after="120" w:line="360" w:lineRule="auto"/>
              <w:jc w:val="both"/>
              <w:rPr>
                <w:rFonts w:ascii="Trebuchet MS" w:hAnsi="Trebuchet MS"/>
              </w:rPr>
            </w:pPr>
            <w:r w:rsidRPr="00EE471B">
              <w:rPr>
                <w:rFonts w:ascii="Trebuchet MS" w:eastAsia="Calibri" w:hAnsi="Trebuchet MS" w:cs="Calibri"/>
              </w:rPr>
              <w:t>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00060DD1" w:rsidRPr="00060DD1">
              <w:rPr>
                <w:rFonts w:ascii="Trebuchet MS" w:hAnsi="Trebuchet MS"/>
              </w:rPr>
              <w:t xml:space="preserve">. </w:t>
            </w:r>
          </w:p>
          <w:p w14:paraId="41F49FB9" w14:textId="17EA93DB" w:rsidR="00060DD1" w:rsidRPr="00060DD1" w:rsidRDefault="005165E5">
            <w:pPr>
              <w:pStyle w:val="ListParagraph"/>
              <w:numPr>
                <w:ilvl w:val="0"/>
                <w:numId w:val="5"/>
              </w:numPr>
              <w:spacing w:before="120" w:after="120" w:line="360" w:lineRule="auto"/>
              <w:jc w:val="both"/>
              <w:rPr>
                <w:rFonts w:ascii="Trebuchet MS" w:hAnsi="Trebuchet MS"/>
              </w:rPr>
            </w:pPr>
            <w:r w:rsidRPr="00EE471B">
              <w:rPr>
                <w:rFonts w:ascii="Trebuchet MS" w:hAnsi="Trebuchet MS" w:cs="Calibri"/>
                <w:noProof/>
              </w:rPr>
              <w:t>Regulamentul (UE) nr. 1058/2021 al Parlamentului European și al Consiliului, privind Fondul european de dezvoltare regională și Fondul de coeziune, cu modificările și completările ulterioare</w:t>
            </w:r>
            <w:r w:rsidR="00060DD1" w:rsidRPr="00060DD1">
              <w:rPr>
                <w:rFonts w:ascii="Trebuchet MS" w:hAnsi="Trebuchet MS"/>
              </w:rPr>
              <w:t>.</w:t>
            </w:r>
          </w:p>
          <w:p w14:paraId="60A05F43" w14:textId="77777777" w:rsidR="00060DD1" w:rsidRDefault="00060DD1">
            <w:pPr>
              <w:pStyle w:val="ListParagraph"/>
              <w:numPr>
                <w:ilvl w:val="0"/>
                <w:numId w:val="5"/>
              </w:numPr>
              <w:spacing w:before="120" w:after="120" w:line="360" w:lineRule="auto"/>
              <w:jc w:val="both"/>
              <w:rPr>
                <w:rFonts w:ascii="Trebuchet MS" w:hAnsi="Trebuchet MS"/>
              </w:rPr>
            </w:pPr>
            <w:r w:rsidRPr="00060DD1">
              <w:rPr>
                <w:rFonts w:ascii="Trebuchet MS" w:hAnsi="Trebuchet MS"/>
              </w:rPr>
              <w:t>Regulamentul (UE) nr. 2020/2093 al Consiliului de stabilire a cadrului financiar pentru perioada 2021 -2027.</w:t>
            </w:r>
          </w:p>
          <w:p w14:paraId="29F96B81" w14:textId="3378E40E" w:rsidR="00C5272D" w:rsidRPr="00801D64" w:rsidRDefault="00C5272D" w:rsidP="00C5272D">
            <w:pPr>
              <w:pStyle w:val="ListParagraph"/>
              <w:numPr>
                <w:ilvl w:val="0"/>
                <w:numId w:val="5"/>
              </w:numPr>
              <w:spacing w:line="360" w:lineRule="auto"/>
              <w:jc w:val="both"/>
              <w:rPr>
                <w:rFonts w:ascii="Trebuchet MS" w:hAnsi="Trebuchet MS" w:cs="Calibri"/>
              </w:rPr>
            </w:pPr>
            <w:r w:rsidRPr="00801D64">
              <w:rPr>
                <w:rFonts w:ascii="Trebuchet MS" w:hAnsi="Trebuchet MS" w:cs="Calibri"/>
              </w:rPr>
              <w:t>Regulamentul (UE) 2023/2831 al Comisiei din 13 decembrie 2023 privind aplicarea articolelor 107 și 108 din Tratatul privind funcționarea Uniunii Europene ajutoarelor de minimis, cu modificările și completările ulterioare.</w:t>
            </w:r>
          </w:p>
          <w:p w14:paraId="03736C21" w14:textId="48779955" w:rsidR="00060DD1" w:rsidRPr="00060DD1" w:rsidRDefault="00060DD1">
            <w:pPr>
              <w:pStyle w:val="ListParagraph"/>
              <w:numPr>
                <w:ilvl w:val="0"/>
                <w:numId w:val="5"/>
              </w:numPr>
              <w:spacing w:line="360" w:lineRule="auto"/>
              <w:jc w:val="both"/>
              <w:rPr>
                <w:rFonts w:ascii="Trebuchet MS" w:hAnsi="Trebuchet MS"/>
              </w:rPr>
            </w:pPr>
            <w:r w:rsidRPr="00060DD1">
              <w:rPr>
                <w:rFonts w:ascii="Trebuchet MS" w:hAnsi="Trebuchet M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w:t>
            </w:r>
            <w:r w:rsidR="008A6D21">
              <w:rPr>
                <w:rFonts w:ascii="Trebuchet MS" w:hAnsi="Trebuchet MS"/>
              </w:rPr>
              <w:t>, cu modificările şi completările ulterioare.</w:t>
            </w:r>
          </w:p>
          <w:p w14:paraId="7E07D8D8" w14:textId="19041E79" w:rsidR="00060DD1" w:rsidRPr="008A6D21" w:rsidRDefault="00060DD1" w:rsidP="008A6D21">
            <w:pPr>
              <w:pStyle w:val="ListParagraph"/>
              <w:numPr>
                <w:ilvl w:val="0"/>
                <w:numId w:val="5"/>
              </w:numPr>
              <w:spacing w:line="360" w:lineRule="auto"/>
              <w:jc w:val="both"/>
              <w:rPr>
                <w:rFonts w:ascii="Trebuchet MS" w:hAnsi="Trebuchet MS"/>
              </w:rPr>
            </w:pPr>
            <w:r w:rsidRPr="00060DD1">
              <w:rPr>
                <w:rFonts w:ascii="Trebuchet MS" w:hAnsi="Trebuchet MS"/>
              </w:rPr>
              <w:lastRenderedPageBreak/>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8A6D21">
              <w:rPr>
                <w:rFonts w:ascii="Trebuchet MS" w:hAnsi="Trebuchet MS"/>
              </w:rPr>
              <w:t>, cu modificările şi completările ulterioare.</w:t>
            </w:r>
          </w:p>
          <w:p w14:paraId="0E16D2C7" w14:textId="4F6F976F" w:rsidR="00060DD1" w:rsidRPr="00060DD1" w:rsidRDefault="00060DD1">
            <w:pPr>
              <w:pStyle w:val="ListParagraph"/>
              <w:numPr>
                <w:ilvl w:val="0"/>
                <w:numId w:val="5"/>
              </w:numPr>
              <w:spacing w:line="360" w:lineRule="auto"/>
              <w:jc w:val="both"/>
              <w:rPr>
                <w:rFonts w:ascii="Trebuchet MS" w:hAnsi="Trebuchet MS"/>
              </w:rPr>
            </w:pPr>
            <w:r w:rsidRPr="00060DD1">
              <w:rPr>
                <w:rFonts w:ascii="Trebuchet MS" w:hAnsi="Trebuchet M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DE21D3">
              <w:rPr>
                <w:rFonts w:ascii="Trebuchet MS" w:hAnsi="Trebuchet MS"/>
              </w:rPr>
              <w:t>, cu modificările şi completările ulterioare.</w:t>
            </w:r>
          </w:p>
          <w:p w14:paraId="1CA0DCF5" w14:textId="77777777" w:rsidR="00060DD1" w:rsidRPr="00060DD1" w:rsidRDefault="00060DD1">
            <w:pPr>
              <w:pStyle w:val="ListParagraph"/>
              <w:numPr>
                <w:ilvl w:val="0"/>
                <w:numId w:val="5"/>
              </w:numPr>
              <w:spacing w:line="360" w:lineRule="auto"/>
              <w:jc w:val="both"/>
              <w:rPr>
                <w:rFonts w:ascii="Trebuchet MS" w:hAnsi="Trebuchet MS"/>
              </w:rPr>
            </w:pPr>
            <w:bookmarkStart w:id="122" w:name="_Toc119928814"/>
            <w:bookmarkStart w:id="123" w:name="_Toc123897641"/>
            <w:bookmarkStart w:id="124" w:name="_Toc126650187"/>
            <w:r w:rsidRPr="00060DD1">
              <w:rPr>
                <w:rFonts w:ascii="Trebuchet MS" w:hAnsi="Trebuchet MS"/>
              </w:rPr>
              <w:t xml:space="preserve">Ordonanţa de Urgenţă a Guvernului nr.66/2011 privind prevenirea, constatarea şi sancţionarea neregulilor apărute </w:t>
            </w:r>
            <w:r w:rsidRPr="00060DD1">
              <w:rPr>
                <w:rFonts w:ascii="Calibri" w:hAnsi="Calibri" w:cs="Calibri"/>
              </w:rPr>
              <w:t>ȋ</w:t>
            </w:r>
            <w:r w:rsidRPr="00060DD1">
              <w:rPr>
                <w:rFonts w:ascii="Trebuchet MS" w:hAnsi="Trebuchet MS"/>
              </w:rPr>
              <w:t>n obţinerea şi utilizarea fondurilor europene şi/sau a fondurilor publice naţionale aferente acestora, cu modificările şi completările ulterioare.</w:t>
            </w:r>
            <w:bookmarkEnd w:id="122"/>
            <w:bookmarkEnd w:id="123"/>
            <w:bookmarkEnd w:id="124"/>
          </w:p>
          <w:p w14:paraId="15D64BA0" w14:textId="77777777" w:rsidR="004102E4" w:rsidRDefault="004102E4" w:rsidP="004102E4">
            <w:pPr>
              <w:pStyle w:val="ListParagraph"/>
              <w:spacing w:line="360" w:lineRule="auto"/>
              <w:ind w:left="323"/>
              <w:jc w:val="both"/>
              <w:rPr>
                <w:rFonts w:ascii="Trebuchet MS" w:hAnsi="Trebuchet MS"/>
                <w:noProof/>
              </w:rPr>
            </w:pPr>
          </w:p>
          <w:p w14:paraId="47795622" w14:textId="6014B7A6" w:rsidR="00060DD1" w:rsidRPr="005165E5" w:rsidRDefault="004102E4" w:rsidP="005165E5">
            <w:pPr>
              <w:spacing w:line="360" w:lineRule="auto"/>
              <w:jc w:val="both"/>
              <w:rPr>
                <w:rFonts w:ascii="Trebuchet MS" w:hAnsi="Trebuchet MS"/>
                <w:noProof/>
              </w:rPr>
            </w:pPr>
            <w:r w:rsidRPr="005165E5">
              <w:rPr>
                <w:rFonts w:ascii="Trebuchet MS" w:hAnsi="Trebuchet MS"/>
                <w:noProof/>
              </w:rPr>
              <w:t>Pentru a fi eligibilă, o cheltuială trebuie să respecte cumulativ următoarele condiții:</w:t>
            </w:r>
            <w:r w:rsidR="00060DD1" w:rsidRPr="005165E5">
              <w:rPr>
                <w:rFonts w:ascii="Trebuchet MS" w:hAnsi="Trebuchet MS"/>
              </w:rPr>
              <w:t xml:space="preserve"> </w:t>
            </w:r>
          </w:p>
          <w:p w14:paraId="14EA427A" w14:textId="7854B549" w:rsidR="00060DD1" w:rsidRPr="00FF47EA" w:rsidRDefault="00060DD1" w:rsidP="00FF47EA">
            <w:pPr>
              <w:pStyle w:val="ListParagraph"/>
              <w:numPr>
                <w:ilvl w:val="0"/>
                <w:numId w:val="5"/>
              </w:numPr>
              <w:spacing w:after="200" w:line="360" w:lineRule="auto"/>
              <w:jc w:val="both"/>
              <w:rPr>
                <w:rFonts w:ascii="Trebuchet MS" w:hAnsi="Trebuchet MS"/>
              </w:rPr>
            </w:pPr>
            <w:r w:rsidRPr="00FF47EA">
              <w:rPr>
                <w:rFonts w:ascii="Trebuchet MS" w:hAnsi="Trebuchet MS"/>
              </w:rPr>
              <w:t>să respecte prevederile art. 63 din Regulamentul (UE) 2021/1060</w:t>
            </w:r>
            <w:r w:rsidR="005165E5">
              <w:rPr>
                <w:rFonts w:ascii="Trebuchet MS" w:hAnsi="Trebuchet MS"/>
              </w:rPr>
              <w:t>, cu modificările și completările ulterioare</w:t>
            </w:r>
            <w:r w:rsidRPr="00FF47EA">
              <w:rPr>
                <w:rFonts w:ascii="Trebuchet MS" w:hAnsi="Trebuchet MS"/>
              </w:rPr>
              <w:t>;</w:t>
            </w:r>
          </w:p>
          <w:p w14:paraId="4FA073C6" w14:textId="336C696F" w:rsidR="005D5C78" w:rsidRPr="00FF47EA" w:rsidRDefault="005165E5" w:rsidP="00FF47EA">
            <w:pPr>
              <w:pStyle w:val="ListParagraph"/>
              <w:numPr>
                <w:ilvl w:val="0"/>
                <w:numId w:val="5"/>
              </w:numPr>
              <w:spacing w:line="360" w:lineRule="auto"/>
              <w:jc w:val="both"/>
              <w:rPr>
                <w:rFonts w:ascii="Trebuchet MS" w:hAnsi="Trebuchet MS"/>
              </w:rPr>
            </w:pPr>
            <w:r w:rsidRPr="00937F7E">
              <w:rPr>
                <w:rFonts w:ascii="Trebuchet MS" w:eastAsia="Calibri" w:hAnsi="Trebuchet MS" w:cs="Calibri"/>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r>
              <w:rPr>
                <w:rFonts w:ascii="Trebuchet MS" w:eastAsia="Calibri" w:hAnsi="Trebuchet MS" w:cs="Calibri"/>
              </w:rPr>
              <w:t xml:space="preserve"> </w:t>
            </w:r>
            <w:r w:rsidRPr="00EE471B">
              <w:rPr>
                <w:rFonts w:ascii="Trebuchet MS" w:hAnsi="Trebuchet MS"/>
                <w:lang w:val="en-US"/>
              </w:rPr>
              <w:t>din H</w:t>
            </w:r>
            <w:r>
              <w:rPr>
                <w:rFonts w:ascii="Trebuchet MS" w:hAnsi="Trebuchet MS"/>
                <w:lang w:val="en-US"/>
              </w:rPr>
              <w:t>.</w:t>
            </w:r>
            <w:r w:rsidRPr="00EE471B">
              <w:rPr>
                <w:rFonts w:ascii="Trebuchet MS" w:hAnsi="Trebuchet MS"/>
                <w:lang w:val="en-US"/>
              </w:rPr>
              <w:t>G</w:t>
            </w:r>
            <w:r>
              <w:rPr>
                <w:rFonts w:ascii="Trebuchet MS" w:hAnsi="Trebuchet MS"/>
                <w:lang w:val="en-US"/>
              </w:rPr>
              <w:t>.</w:t>
            </w:r>
            <w:r w:rsidRPr="00EE471B">
              <w:rPr>
                <w:rFonts w:ascii="Trebuchet MS" w:hAnsi="Trebuchet MS"/>
                <w:lang w:val="en-US"/>
              </w:rPr>
              <w:t xml:space="preserve"> nr.873/2022</w:t>
            </w:r>
            <w:r w:rsidR="005D5C78" w:rsidRPr="00FF47EA">
              <w:rPr>
                <w:rFonts w:ascii="Trebuchet MS" w:hAnsi="Trebuchet MS"/>
              </w:rPr>
              <w:t>;</w:t>
            </w:r>
          </w:p>
          <w:p w14:paraId="5D85E61B"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fie în conformitate cu prevederile programului;</w:t>
            </w:r>
          </w:p>
          <w:p w14:paraId="74D9839B"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fie în conformitate cu prevederile contractului de finanțare;</w:t>
            </w:r>
          </w:p>
          <w:p w14:paraId="579ABD6E"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fie rezonabilă și necesară realizării operațiunii;</w:t>
            </w:r>
          </w:p>
          <w:p w14:paraId="666202FE" w14:textId="77777777" w:rsidR="00060DD1" w:rsidRPr="00060DD1" w:rsidRDefault="00060DD1">
            <w:pPr>
              <w:pStyle w:val="ListParagraph"/>
              <w:numPr>
                <w:ilvl w:val="0"/>
                <w:numId w:val="5"/>
              </w:numPr>
              <w:spacing w:after="200" w:line="360" w:lineRule="auto"/>
              <w:jc w:val="both"/>
              <w:rPr>
                <w:rFonts w:ascii="Trebuchet MS" w:hAnsi="Trebuchet MS"/>
              </w:rPr>
            </w:pPr>
            <w:r w:rsidRPr="00060DD1">
              <w:rPr>
                <w:rFonts w:ascii="Trebuchet MS" w:hAnsi="Trebuchet MS"/>
              </w:rPr>
              <w:t>să respecte prevederile legislației Uniunii Europene și legislației naționale aplicabile;</w:t>
            </w:r>
          </w:p>
          <w:p w14:paraId="5D32FA21" w14:textId="6E66AF27" w:rsidR="00DA693E" w:rsidRPr="00FF47EA" w:rsidRDefault="00060DD1">
            <w:pPr>
              <w:pStyle w:val="ListParagraph"/>
              <w:numPr>
                <w:ilvl w:val="0"/>
                <w:numId w:val="5"/>
              </w:numPr>
              <w:spacing w:before="120" w:after="120" w:line="360" w:lineRule="auto"/>
              <w:jc w:val="both"/>
              <w:rPr>
                <w:rFonts w:ascii="Trebuchet MS" w:hAnsi="Trebuchet MS"/>
                <w:i/>
              </w:rPr>
            </w:pPr>
            <w:r w:rsidRPr="00FF47EA">
              <w:rPr>
                <w:rFonts w:ascii="Trebuchet MS" w:hAnsi="Trebuchet MS"/>
              </w:rPr>
              <w:t xml:space="preserve">să fie înregistrată în contabilitatea beneficiarului, </w:t>
            </w:r>
            <w:r w:rsidR="005D5C78" w:rsidRPr="00FF47EA">
              <w:rPr>
                <w:rFonts w:ascii="Trebuchet MS" w:hAnsi="Trebuchet MS"/>
              </w:rPr>
              <w:t xml:space="preserve">cu respectarea prevederilor </w:t>
            </w:r>
            <w:r w:rsidRPr="00FF47EA">
              <w:rPr>
                <w:rFonts w:ascii="Trebuchet MS" w:hAnsi="Trebuchet MS"/>
              </w:rPr>
              <w:t>Regulamentul</w:t>
            </w:r>
            <w:r w:rsidR="005D5C78" w:rsidRPr="00FF47EA">
              <w:rPr>
                <w:rFonts w:ascii="Trebuchet MS" w:hAnsi="Trebuchet MS"/>
              </w:rPr>
              <w:t>ui</w:t>
            </w:r>
            <w:r w:rsidRPr="00FF47EA">
              <w:rPr>
                <w:rFonts w:ascii="Trebuchet MS" w:hAnsi="Trebuchet MS"/>
              </w:rPr>
              <w:t xml:space="preserve"> (UE) 2021/1.060.</w:t>
            </w:r>
          </w:p>
          <w:p w14:paraId="07B2AE17" w14:textId="77777777" w:rsidR="00596CF1" w:rsidRPr="00571394" w:rsidRDefault="00596CF1">
            <w:pPr>
              <w:pStyle w:val="ListParagraph"/>
              <w:numPr>
                <w:ilvl w:val="0"/>
                <w:numId w:val="5"/>
              </w:numPr>
              <w:autoSpaceDE w:val="0"/>
              <w:autoSpaceDN w:val="0"/>
              <w:adjustRightInd w:val="0"/>
              <w:spacing w:line="360" w:lineRule="auto"/>
              <w:jc w:val="both"/>
              <w:rPr>
                <w:rFonts w:ascii="Trebuchet MS" w:hAnsi="Trebuchet MS" w:cs="Calibri"/>
              </w:rPr>
            </w:pPr>
            <w:r w:rsidRPr="00D3077D">
              <w:rPr>
                <w:rFonts w:ascii="Trebuchet MS" w:hAnsi="Trebuchet MS"/>
              </w:rPr>
              <w:t>să nu fie contrar</w:t>
            </w:r>
            <w:r>
              <w:rPr>
                <w:rFonts w:ascii="Trebuchet MS" w:hAnsi="Trebuchet MS"/>
              </w:rPr>
              <w:t>ă</w:t>
            </w:r>
            <w:r w:rsidRPr="00D3077D">
              <w:rPr>
                <w:rFonts w:ascii="Trebuchet MS" w:hAnsi="Trebuchet MS"/>
              </w:rPr>
              <w:t xml:space="preserve"> prevederilor dreptului aplicabil al Uniunii Europene sau legislaţiei naţionale care vizează aplicarea dreptului relevant al Uniunii, în privinţa eligibilităţii, regularităţii, gestiunii sau controlului operaţiunilor şi cheltuielilor;</w:t>
            </w:r>
          </w:p>
          <w:p w14:paraId="5EE53A9F" w14:textId="2B00952B" w:rsidR="00596CF1" w:rsidRPr="00596CF1" w:rsidRDefault="00F02970">
            <w:pPr>
              <w:pStyle w:val="ListParagraph"/>
              <w:numPr>
                <w:ilvl w:val="0"/>
                <w:numId w:val="5"/>
              </w:numPr>
              <w:autoSpaceDE w:val="0"/>
              <w:autoSpaceDN w:val="0"/>
              <w:adjustRightInd w:val="0"/>
              <w:spacing w:line="360" w:lineRule="auto"/>
              <w:jc w:val="both"/>
              <w:rPr>
                <w:rFonts w:ascii="Trebuchet MS" w:hAnsi="Trebuchet MS" w:cs="Calibri"/>
              </w:rPr>
            </w:pPr>
            <w:r>
              <w:rPr>
                <w:rFonts w:ascii="Trebuchet MS" w:hAnsi="Trebuchet MS" w:cs="Calibri"/>
              </w:rPr>
              <w:t xml:space="preserve">să respecte </w:t>
            </w:r>
            <w:r w:rsidR="00596CF1" w:rsidRPr="00571394">
              <w:rPr>
                <w:rFonts w:ascii="Trebuchet MS" w:hAnsi="Trebuchet MS" w:cs="Calibri"/>
              </w:rPr>
              <w:t>condițiile de eligibilitate specifice tipului de ajutor de minimis aplicabil.</w:t>
            </w:r>
          </w:p>
        </w:tc>
      </w:tr>
    </w:tbl>
    <w:p w14:paraId="3349CC00" w14:textId="77777777" w:rsidR="0058563F" w:rsidRDefault="0058563F" w:rsidP="009F041F">
      <w:pPr>
        <w:pStyle w:val="Heading3"/>
      </w:pPr>
    </w:p>
    <w:p w14:paraId="360B3178" w14:textId="52C38ECA" w:rsidR="001D7438" w:rsidRPr="009F041F" w:rsidRDefault="00334250" w:rsidP="00932165">
      <w:pPr>
        <w:pStyle w:val="Heading3"/>
      </w:pPr>
      <w:bookmarkStart w:id="125" w:name="_Toc156208236"/>
      <w:r w:rsidRPr="0080374E">
        <w:t xml:space="preserve">5.3.2. </w:t>
      </w:r>
      <w:r w:rsidR="001D7438" w:rsidRPr="0080374E">
        <w:t xml:space="preserve">Categorii </w:t>
      </w:r>
      <w:r w:rsidR="00D87653" w:rsidRPr="0080374E">
        <w:t xml:space="preserve">și plafoane </w:t>
      </w:r>
      <w:r w:rsidR="001D7438" w:rsidRPr="0080374E">
        <w:t>de cheltuieli eligibile</w:t>
      </w:r>
      <w:bookmarkEnd w:id="125"/>
    </w:p>
    <w:tbl>
      <w:tblPr>
        <w:tblStyle w:val="TableGrid"/>
        <w:tblW w:w="0" w:type="auto"/>
        <w:tblInd w:w="-5" w:type="dxa"/>
        <w:tblLook w:val="04A0" w:firstRow="1" w:lastRow="0" w:firstColumn="1" w:lastColumn="0" w:noHBand="0" w:noVBand="1"/>
      </w:tblPr>
      <w:tblGrid>
        <w:gridCol w:w="9776"/>
      </w:tblGrid>
      <w:tr w:rsidR="00B63863" w:rsidRPr="00D62BBA" w14:paraId="47178770" w14:textId="77777777" w:rsidTr="00932165">
        <w:tc>
          <w:tcPr>
            <w:tcW w:w="9776" w:type="dxa"/>
          </w:tcPr>
          <w:p w14:paraId="1CD47072" w14:textId="77777777" w:rsidR="007B29B2" w:rsidRDefault="007B29B2" w:rsidP="007B29B2">
            <w:pPr>
              <w:suppressAutoHyphens/>
              <w:autoSpaceDN w:val="0"/>
              <w:spacing w:line="360" w:lineRule="auto"/>
              <w:jc w:val="both"/>
              <w:textAlignment w:val="baseline"/>
              <w:rPr>
                <w:rFonts w:ascii="Trebuchet MS" w:hAnsi="Trebuchet MS"/>
              </w:rPr>
            </w:pPr>
            <w:r w:rsidRPr="00571394">
              <w:rPr>
                <w:rFonts w:ascii="Trebuchet MS" w:hAnsi="Trebuchet MS"/>
              </w:rPr>
              <w:t>Categoriile de cheltuieli eligibile, finanțabile prin ajutorul de minimis în cadrul prezentului apel de proiecte sunt:</w:t>
            </w:r>
          </w:p>
          <w:p w14:paraId="15421E47" w14:textId="5E1C1229" w:rsidR="002D07CB" w:rsidRPr="005C5728" w:rsidRDefault="002D07CB">
            <w:pPr>
              <w:pStyle w:val="ListParagraph"/>
              <w:numPr>
                <w:ilvl w:val="0"/>
                <w:numId w:val="32"/>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Cheltuieli cu lucrări de construire, extindere spa</w:t>
            </w:r>
            <w:r w:rsidR="00881E0A">
              <w:rPr>
                <w:rFonts w:ascii="Trebuchet MS" w:hAnsi="Trebuchet MS" w:cstheme="minorHAnsi"/>
              </w:rPr>
              <w:t>ţ</w:t>
            </w:r>
            <w:r w:rsidRPr="005C5728">
              <w:rPr>
                <w:rFonts w:ascii="Trebuchet MS" w:hAnsi="Trebuchet MS" w:cstheme="minorHAnsi"/>
              </w:rPr>
              <w:t xml:space="preserve">ii de producție/prestare de servicii. </w:t>
            </w:r>
          </w:p>
          <w:p w14:paraId="2490570C" w14:textId="77777777" w:rsidR="002D07CB" w:rsidRPr="005C5728" w:rsidRDefault="002D07CB">
            <w:pPr>
              <w:pStyle w:val="ListParagraph"/>
              <w:numPr>
                <w:ilvl w:val="0"/>
                <w:numId w:val="32"/>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Cheltuieli cu echipamente, dotări</w:t>
            </w:r>
          </w:p>
          <w:p w14:paraId="50682540" w14:textId="77777777" w:rsidR="002D07CB" w:rsidRPr="005C5728" w:rsidRDefault="002D07CB">
            <w:pPr>
              <w:pStyle w:val="ListParagraph"/>
              <w:numPr>
                <w:ilvl w:val="0"/>
                <w:numId w:val="32"/>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 xml:space="preserve">Cheltuieli cu active necorporale </w:t>
            </w:r>
          </w:p>
          <w:p w14:paraId="4669E370" w14:textId="77777777" w:rsidR="002D07CB" w:rsidRPr="005C5728" w:rsidRDefault="002D07CB">
            <w:pPr>
              <w:pStyle w:val="ListParagraph"/>
              <w:numPr>
                <w:ilvl w:val="0"/>
                <w:numId w:val="32"/>
              </w:numPr>
              <w:suppressAutoHyphens/>
              <w:autoSpaceDE w:val="0"/>
              <w:autoSpaceDN w:val="0"/>
              <w:spacing w:after="120" w:line="360" w:lineRule="auto"/>
              <w:jc w:val="both"/>
              <w:textAlignment w:val="baseline"/>
              <w:rPr>
                <w:rFonts w:ascii="Trebuchet MS" w:hAnsi="Trebuchet MS" w:cstheme="minorHAnsi"/>
              </w:rPr>
            </w:pPr>
            <w:r w:rsidRPr="005C5728">
              <w:rPr>
                <w:rFonts w:ascii="Trebuchet MS" w:hAnsi="Trebuchet MS" w:cstheme="minorHAnsi"/>
              </w:rPr>
              <w:t>Cheltuieli cu serviciile.</w:t>
            </w:r>
          </w:p>
          <w:p w14:paraId="67471BB3" w14:textId="77777777" w:rsidR="002D07CB" w:rsidRPr="008D310C"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 xml:space="preserve">Pentru a fi eligibile, </w:t>
            </w:r>
            <w:r w:rsidRPr="004102E4">
              <w:rPr>
                <w:rFonts w:ascii="Trebuchet MS" w:hAnsi="Trebuchet MS"/>
                <w:b/>
                <w:bCs/>
                <w:color w:val="000000" w:themeColor="text1"/>
              </w:rPr>
              <w:t>activele necorporale</w:t>
            </w:r>
            <w:r w:rsidRPr="008D310C">
              <w:rPr>
                <w:rFonts w:ascii="Trebuchet MS" w:hAnsi="Trebuchet MS"/>
                <w:color w:val="000000" w:themeColor="text1"/>
              </w:rPr>
              <w:t xml:space="preserve"> trebuie să îndeplinească următoarele condiţii cumulative:</w:t>
            </w:r>
          </w:p>
          <w:p w14:paraId="2DFE7DF7" w14:textId="77777777" w:rsidR="002D07CB" w:rsidRPr="008D310C"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(i) să fie utilizate exclusiv în cadrul unităţii care primeşte ajutorul;</w:t>
            </w:r>
          </w:p>
          <w:p w14:paraId="173341B4" w14:textId="77777777" w:rsidR="002D07CB" w:rsidRPr="008D310C"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(ii) să fie amortizabile;</w:t>
            </w:r>
          </w:p>
          <w:p w14:paraId="05454F47" w14:textId="7F7F88ED" w:rsidR="002D07CB" w:rsidRDefault="002D07CB" w:rsidP="002D07CB">
            <w:pPr>
              <w:spacing w:line="360" w:lineRule="auto"/>
              <w:jc w:val="both"/>
              <w:rPr>
                <w:rFonts w:ascii="Trebuchet MS" w:hAnsi="Trebuchet MS"/>
                <w:color w:val="000000" w:themeColor="text1"/>
              </w:rPr>
            </w:pPr>
            <w:r w:rsidRPr="008D310C">
              <w:rPr>
                <w:rFonts w:ascii="Trebuchet MS" w:hAnsi="Trebuchet MS"/>
                <w:color w:val="000000" w:themeColor="text1"/>
              </w:rPr>
              <w:t>(iii) să fie achiziţionate în condiţiile pieţei de la terţi care nu au legături cu beneficiarul</w:t>
            </w:r>
            <w:r w:rsidR="005034E1">
              <w:rPr>
                <w:rFonts w:ascii="Trebuchet MS" w:hAnsi="Trebuchet MS"/>
                <w:color w:val="000000" w:themeColor="text1"/>
              </w:rPr>
              <w:t xml:space="preserve"> </w:t>
            </w:r>
            <w:r w:rsidR="004102E4">
              <w:rPr>
                <w:rFonts w:ascii="Trebuchet MS" w:hAnsi="Trebuchet MS"/>
                <w:color w:val="000000" w:themeColor="text1"/>
              </w:rPr>
              <w:t>a</w:t>
            </w:r>
            <w:r w:rsidRPr="008D310C">
              <w:rPr>
                <w:rFonts w:ascii="Trebuchet MS" w:hAnsi="Trebuchet MS"/>
                <w:color w:val="000000" w:themeColor="text1"/>
              </w:rPr>
              <w:t>jutorului</w:t>
            </w:r>
            <w:r w:rsidR="004102E4">
              <w:rPr>
                <w:rFonts w:ascii="Trebuchet MS" w:hAnsi="Trebuchet MS"/>
                <w:color w:val="000000" w:themeColor="text1"/>
              </w:rPr>
              <w:t>.</w:t>
            </w:r>
          </w:p>
          <w:p w14:paraId="69DED3A7" w14:textId="620CBF0E" w:rsidR="003C593D" w:rsidRPr="00A720EB" w:rsidRDefault="00A720EB" w:rsidP="00A720EB">
            <w:pPr>
              <w:spacing w:before="120" w:after="120" w:line="360" w:lineRule="auto"/>
              <w:jc w:val="both"/>
              <w:rPr>
                <w:rFonts w:ascii="Trebuchet MS" w:hAnsi="Trebuchet MS"/>
              </w:rPr>
            </w:pPr>
            <w:r w:rsidRPr="00A720EB">
              <w:rPr>
                <w:rFonts w:ascii="Trebuchet MS" w:hAnsi="Trebuchet MS"/>
              </w:rPr>
              <w:t>Pentru priectele care prevăd lucrări de construcții a</w:t>
            </w:r>
            <w:r w:rsidR="004F121E">
              <w:rPr>
                <w:rFonts w:ascii="Trebuchet MS" w:hAnsi="Trebuchet MS"/>
              </w:rPr>
              <w:t>le</w:t>
            </w:r>
            <w:r w:rsidRPr="00A720EB">
              <w:rPr>
                <w:rFonts w:ascii="Trebuchet MS" w:hAnsi="Trebuchet MS"/>
              </w:rPr>
              <w:t xml:space="preserve"> căror documentații tehnico-economice sunt întocmite în conformitate cu prevederile H</w:t>
            </w:r>
            <w:r w:rsidR="004F121E">
              <w:rPr>
                <w:rFonts w:ascii="Trebuchet MS" w:hAnsi="Trebuchet MS"/>
              </w:rPr>
              <w:t>.</w:t>
            </w:r>
            <w:r w:rsidRPr="00A720EB">
              <w:rPr>
                <w:rFonts w:ascii="Trebuchet MS" w:hAnsi="Trebuchet MS"/>
              </w:rPr>
              <w:t>G</w:t>
            </w:r>
            <w:r w:rsidR="004F121E">
              <w:rPr>
                <w:rFonts w:ascii="Trebuchet MS" w:hAnsi="Trebuchet MS"/>
              </w:rPr>
              <w:t>.</w:t>
            </w:r>
            <w:r w:rsidRPr="00A720EB">
              <w:rPr>
                <w:rFonts w:ascii="Trebuchet MS" w:hAnsi="Trebuchet MS"/>
              </w:rPr>
              <w:t xml:space="preserve"> nr. 907/2016,  cheltuielile vor respecta structura devizului general, după cum urmează:</w:t>
            </w:r>
          </w:p>
          <w:p w14:paraId="73478A77" w14:textId="605B5F3A" w:rsidR="007C028F" w:rsidRPr="00A720EB" w:rsidRDefault="007C028F" w:rsidP="007C028F">
            <w:pPr>
              <w:spacing w:line="360" w:lineRule="auto"/>
              <w:jc w:val="both"/>
              <w:rPr>
                <w:rFonts w:ascii="Trebuchet MS" w:hAnsi="Trebuchet MS"/>
                <w:color w:val="FF0000"/>
              </w:rPr>
            </w:pPr>
            <w:r w:rsidRPr="00A720EB">
              <w:rPr>
                <w:rFonts w:ascii="Trebuchet MS" w:hAnsi="Trebuchet MS"/>
                <w:b/>
              </w:rPr>
              <w:t>CAP. 1</w:t>
            </w:r>
            <w:r w:rsidR="00927BCB" w:rsidRPr="00A720EB">
              <w:rPr>
                <w:rFonts w:ascii="Trebuchet MS" w:hAnsi="Trebuchet MS"/>
                <w:b/>
              </w:rPr>
              <w:t xml:space="preserve"> </w:t>
            </w:r>
            <w:r w:rsidRPr="00A720EB">
              <w:rPr>
                <w:rFonts w:ascii="Trebuchet MS" w:hAnsi="Trebuchet MS"/>
                <w:b/>
              </w:rPr>
              <w:t xml:space="preserve">Cheltuieli pentru obţinerea şi amenajarea terenului </w:t>
            </w:r>
          </w:p>
          <w:p w14:paraId="13DF598E" w14:textId="2D38EFDF" w:rsidR="007C028F" w:rsidRPr="00A720EB" w:rsidRDefault="007C028F" w:rsidP="00F66447">
            <w:pPr>
              <w:spacing w:after="110" w:line="360" w:lineRule="auto"/>
              <w:jc w:val="both"/>
              <w:rPr>
                <w:rFonts w:ascii="Trebuchet MS" w:hAnsi="Trebuchet MS"/>
              </w:rPr>
            </w:pPr>
            <w:r w:rsidRPr="00A720EB">
              <w:rPr>
                <w:rFonts w:ascii="Trebuchet MS" w:hAnsi="Trebuchet MS"/>
                <w:b/>
              </w:rPr>
              <w:t xml:space="preserve">    1.2 Amenajarea terenului </w:t>
            </w:r>
          </w:p>
          <w:p w14:paraId="7A7B651D" w14:textId="77777777" w:rsidR="007C028F" w:rsidRPr="00A720EB" w:rsidRDefault="007C028F" w:rsidP="007C028F">
            <w:pPr>
              <w:spacing w:line="360" w:lineRule="auto"/>
              <w:ind w:left="29"/>
              <w:jc w:val="both"/>
              <w:rPr>
                <w:rFonts w:ascii="Trebuchet MS" w:hAnsi="Trebuchet MS"/>
              </w:rPr>
            </w:pPr>
            <w:r w:rsidRPr="00A720EB">
              <w:rPr>
                <w:rFonts w:ascii="Trebuchet MS" w:hAnsi="Trebuchet MS"/>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AE30324" w14:textId="77777777" w:rsidR="007C028F" w:rsidRPr="00A720EB" w:rsidRDefault="007C028F" w:rsidP="007C028F">
            <w:pPr>
              <w:spacing w:before="120" w:after="120" w:line="360" w:lineRule="auto"/>
              <w:jc w:val="both"/>
              <w:rPr>
                <w:rFonts w:ascii="Trebuchet MS" w:hAnsi="Trebuchet MS"/>
                <w:b/>
              </w:rPr>
            </w:pPr>
            <w:r w:rsidRPr="00A720EB">
              <w:rPr>
                <w:rFonts w:ascii="Trebuchet MS" w:hAnsi="Trebuchet MS"/>
                <w:b/>
              </w:rPr>
              <w:t xml:space="preserve">    1.3  Amenajări pentru protecţia mediului şi aducerea la starea iniţială </w:t>
            </w:r>
          </w:p>
          <w:p w14:paraId="21FC74CA"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t xml:space="preserve">    Se includ cheltuielile efectuate pentru lucrări şi acţiuni de protecţia mediului și de aducere la starea inițială. </w:t>
            </w:r>
          </w:p>
          <w:p w14:paraId="6D1934D5" w14:textId="77777777" w:rsidR="007C028F" w:rsidRPr="00A720EB" w:rsidRDefault="007C028F" w:rsidP="007C028F">
            <w:pPr>
              <w:spacing w:before="120" w:after="120" w:line="360" w:lineRule="auto"/>
              <w:jc w:val="both"/>
              <w:rPr>
                <w:rFonts w:ascii="Trebuchet MS" w:hAnsi="Trebuchet MS"/>
                <w:b/>
              </w:rPr>
            </w:pPr>
            <w:r w:rsidRPr="00A720EB">
              <w:rPr>
                <w:rFonts w:ascii="Trebuchet MS" w:hAnsi="Trebuchet MS"/>
                <w:b/>
              </w:rPr>
              <w:t xml:space="preserve">    1.4 Cheltuieli pentru relocarea/protecţia utilităţilor (devieri reţele de utilităţi din amplasament) </w:t>
            </w:r>
          </w:p>
          <w:p w14:paraId="3502FEC5" w14:textId="2FD853A2" w:rsidR="007C028F" w:rsidRPr="009936C7" w:rsidRDefault="007C028F" w:rsidP="009936C7">
            <w:pPr>
              <w:spacing w:line="360" w:lineRule="auto"/>
              <w:ind w:left="33"/>
              <w:jc w:val="both"/>
              <w:rPr>
                <w:rFonts w:ascii="Trebuchet MS" w:hAnsi="Trebuchet MS"/>
              </w:rPr>
            </w:pPr>
            <w:r w:rsidRPr="00A720EB">
              <w:rPr>
                <w:rFonts w:ascii="Trebuchet MS" w:hAnsi="Trebuchet MS"/>
              </w:rPr>
              <w:t>Cheltuielile pentru asigurarea devierii/protectiei utilităților.</w:t>
            </w:r>
          </w:p>
          <w:p w14:paraId="4EF4AC99" w14:textId="77777777" w:rsidR="007C028F" w:rsidRPr="00A720EB" w:rsidRDefault="007C028F" w:rsidP="007C028F">
            <w:pPr>
              <w:spacing w:line="360" w:lineRule="auto"/>
              <w:jc w:val="both"/>
              <w:rPr>
                <w:rFonts w:ascii="Trebuchet MS" w:hAnsi="Trebuchet MS"/>
                <w:b/>
              </w:rPr>
            </w:pPr>
            <w:r w:rsidRPr="00A720EB">
              <w:rPr>
                <w:rFonts w:ascii="Trebuchet MS" w:hAnsi="Trebuchet MS"/>
                <w:b/>
              </w:rPr>
              <w:t>CAP. 2  Cheltuieli pentru asigurarea utilităţilor necesare obiectivului de investiţii</w:t>
            </w:r>
          </w:p>
          <w:p w14:paraId="1B8E4C0A" w14:textId="77777777" w:rsidR="007C028F" w:rsidRPr="00A720EB" w:rsidRDefault="007C028F" w:rsidP="007C028F">
            <w:pPr>
              <w:spacing w:line="360" w:lineRule="auto"/>
              <w:jc w:val="both"/>
              <w:rPr>
                <w:rFonts w:ascii="Trebuchet MS" w:hAnsi="Trebuchet MS"/>
              </w:rPr>
            </w:pPr>
            <w:r w:rsidRPr="00A720EB">
              <w:rPr>
                <w:rFonts w:ascii="Trebuchet MS" w:hAnsi="Trebuchet MS"/>
              </w:rPr>
              <w:lastRenderedPageBreak/>
              <w:t>Cheltuielile pentru asigurarea utilităților trebuie să se refere strict la cheltuieli necesare pentru funcționarea obiectivului de investițe din cererea de finanțare.</w:t>
            </w:r>
          </w:p>
          <w:p w14:paraId="3D07E909" w14:textId="77777777" w:rsidR="007C028F" w:rsidRPr="00A720EB" w:rsidRDefault="007C028F" w:rsidP="007C028F">
            <w:pPr>
              <w:spacing w:line="360" w:lineRule="auto"/>
              <w:jc w:val="both"/>
              <w:rPr>
                <w:rFonts w:ascii="Trebuchet MS" w:hAnsi="Trebuchet MS"/>
                <w:b/>
              </w:rPr>
            </w:pPr>
          </w:p>
          <w:p w14:paraId="21A8DAF6" w14:textId="2540D15D" w:rsidR="007C028F" w:rsidRPr="00A720EB" w:rsidRDefault="007C028F" w:rsidP="00C21916">
            <w:pPr>
              <w:spacing w:line="360" w:lineRule="auto"/>
              <w:ind w:left="33"/>
              <w:jc w:val="both"/>
              <w:rPr>
                <w:rFonts w:ascii="Trebuchet MS" w:hAnsi="Trebuchet MS" w:cs="Calibri"/>
                <w:b/>
                <w:bCs/>
              </w:rPr>
            </w:pPr>
            <w:r w:rsidRPr="00A720EB">
              <w:rPr>
                <w:rFonts w:ascii="Trebuchet MS" w:hAnsi="Trebuchet MS" w:cs="Calibri"/>
                <w:b/>
                <w:bCs/>
              </w:rPr>
              <w:t>CAP.3 Cheltuieli pentru proiectare şi asistenţă tehnică</w:t>
            </w:r>
          </w:p>
          <w:p w14:paraId="65E4D580" w14:textId="3141FCCD" w:rsidR="007C028F" w:rsidRPr="00A720EB" w:rsidRDefault="007C028F" w:rsidP="007C028F">
            <w:pPr>
              <w:spacing w:line="360" w:lineRule="auto"/>
              <w:ind w:left="43" w:right="1038" w:hanging="10"/>
              <w:jc w:val="both"/>
              <w:rPr>
                <w:rFonts w:ascii="Trebuchet MS" w:hAnsi="Trebuchet MS"/>
              </w:rPr>
            </w:pPr>
            <w:r w:rsidRPr="00A720EB">
              <w:rPr>
                <w:rFonts w:ascii="Trebuchet MS" w:hAnsi="Trebuchet MS" w:cs="Calibri"/>
                <w:b/>
                <w:bCs/>
              </w:rPr>
              <w:t xml:space="preserve">    3.6. Organizare</w:t>
            </w:r>
            <w:r w:rsidR="004F724C" w:rsidRPr="00A720EB">
              <w:rPr>
                <w:rFonts w:ascii="Trebuchet MS" w:hAnsi="Trebuchet MS" w:cs="Calibri"/>
                <w:b/>
                <w:bCs/>
              </w:rPr>
              <w:t>a</w:t>
            </w:r>
            <w:r w:rsidRPr="00A720EB">
              <w:rPr>
                <w:rFonts w:ascii="Trebuchet MS" w:hAnsi="Trebuchet MS" w:cs="Calibri"/>
                <w:b/>
                <w:bCs/>
              </w:rPr>
              <w:t xml:space="preserve"> procedurilor de achiziție </w:t>
            </w:r>
            <w:r w:rsidRPr="00A720EB">
              <w:rPr>
                <w:rFonts w:ascii="Trebuchet MS" w:hAnsi="Trebuchet MS"/>
              </w:rPr>
              <w:t xml:space="preserve">   </w:t>
            </w:r>
          </w:p>
          <w:p w14:paraId="13EFFF3F" w14:textId="59BAA70C" w:rsidR="007C028F" w:rsidRPr="00A720EB" w:rsidRDefault="007C028F" w:rsidP="0057539A">
            <w:pPr>
              <w:spacing w:line="360" w:lineRule="auto"/>
              <w:ind w:right="35"/>
              <w:jc w:val="both"/>
              <w:rPr>
                <w:rFonts w:ascii="Trebuchet MS" w:hAnsi="Trebuchet MS" w:cs="Calibri"/>
              </w:rPr>
            </w:pPr>
            <w:r w:rsidRPr="00A720EB">
              <w:rPr>
                <w:rFonts w:ascii="Trebuchet MS" w:hAnsi="Trebuchet MS" w:cs="Calibri"/>
              </w:rPr>
              <w:t>Se includ cheltuielile efectuate, după caz, pentru serviciile de consultanţă/asistenţă</w:t>
            </w:r>
            <w:r w:rsidR="00885526" w:rsidRPr="00A720EB">
              <w:rPr>
                <w:rFonts w:ascii="Trebuchet MS" w:hAnsi="Trebuchet MS" w:cs="Calibri"/>
              </w:rPr>
              <w:t xml:space="preserve"> </w:t>
            </w:r>
            <w:r w:rsidRPr="00A720EB">
              <w:rPr>
                <w:rFonts w:ascii="Trebuchet MS" w:hAnsi="Trebuchet MS" w:cs="Calibri"/>
              </w:rPr>
              <w:t>juridică în scopul elaborării documentaţiei de atribuire şi/sau aplicării procedurilor de atribuire a contractelor de achiziţie publică.</w:t>
            </w:r>
          </w:p>
          <w:p w14:paraId="791FCC4E" w14:textId="77777777" w:rsidR="007C028F" w:rsidRPr="00A720EB" w:rsidRDefault="007C028F" w:rsidP="007C028F">
            <w:pPr>
              <w:spacing w:line="360" w:lineRule="auto"/>
              <w:ind w:left="43" w:right="1038" w:hanging="10"/>
              <w:jc w:val="both"/>
              <w:rPr>
                <w:rFonts w:ascii="Trebuchet MS" w:hAnsi="Trebuchet MS"/>
              </w:rPr>
            </w:pPr>
            <w:r w:rsidRPr="00A720EB">
              <w:rPr>
                <w:rFonts w:ascii="Trebuchet MS" w:hAnsi="Trebuchet MS" w:cs="Calibri"/>
                <w:b/>
                <w:bCs/>
              </w:rPr>
              <w:t xml:space="preserve">    3.7. Consultanţă </w:t>
            </w:r>
            <w:r w:rsidRPr="00A720EB">
              <w:rPr>
                <w:rFonts w:ascii="Trebuchet MS" w:hAnsi="Trebuchet MS"/>
              </w:rPr>
              <w:t xml:space="preserve"> </w:t>
            </w:r>
          </w:p>
          <w:p w14:paraId="53EDC3EC" w14:textId="4DCA9FFC"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 xml:space="preserve">    3.7.1. Managementul de proiect pentru obiectivul de investiţii</w:t>
            </w:r>
            <w:r w:rsidR="00885526" w:rsidRPr="00A720EB">
              <w:rPr>
                <w:rFonts w:ascii="Trebuchet MS" w:eastAsiaTheme="minorEastAsia" w:hAnsi="Trebuchet MS" w:cs="Calibri"/>
                <w:sz w:val="22"/>
                <w:szCs w:val="22"/>
                <w:lang w:val="ro-RO" w:eastAsia="en-US"/>
              </w:rPr>
              <w:t>,</w:t>
            </w:r>
            <w:r w:rsidRPr="00A720EB">
              <w:rPr>
                <w:rFonts w:ascii="Trebuchet MS" w:eastAsiaTheme="minorEastAsia" w:hAnsi="Trebuchet MS" w:cs="Calibri"/>
                <w:sz w:val="22"/>
                <w:szCs w:val="22"/>
                <w:lang w:val="ro-RO" w:eastAsia="en-US"/>
              </w:rPr>
              <w:t xml:space="preserve"> </w:t>
            </w:r>
            <w:r w:rsidR="00885526" w:rsidRPr="00A720EB">
              <w:rPr>
                <w:rFonts w:ascii="Trebuchet MS" w:hAnsi="Trebuchet MS"/>
                <w:sz w:val="22"/>
                <w:szCs w:val="22"/>
              </w:rPr>
              <w:t xml:space="preserve">inclusiv cheltuielile pentru </w:t>
            </w:r>
            <w:r w:rsidR="00885526" w:rsidRPr="00A720EB">
              <w:rPr>
                <w:rFonts w:ascii="Trebuchet MS" w:eastAsiaTheme="minorEastAsia" w:hAnsi="Trebuchet MS" w:cs="Calibri"/>
                <w:sz w:val="22"/>
                <w:szCs w:val="22"/>
                <w:lang w:val="ro-RO" w:eastAsia="en-US"/>
              </w:rPr>
              <w:t>elaborarea cererii de finanțare și a planului de afaceri</w:t>
            </w:r>
            <w:r w:rsidR="00B46A0A" w:rsidRPr="00A720EB">
              <w:rPr>
                <w:rFonts w:ascii="Trebuchet MS" w:eastAsiaTheme="minorEastAsia" w:hAnsi="Trebuchet MS" w:cs="Calibri"/>
                <w:sz w:val="22"/>
                <w:szCs w:val="22"/>
                <w:lang w:val="ro-RO" w:eastAsia="en-US"/>
              </w:rPr>
              <w:t>.</w:t>
            </w:r>
          </w:p>
          <w:p w14:paraId="2AD7B21A" w14:textId="51ACC76D" w:rsidR="009936C7" w:rsidRPr="009936C7" w:rsidRDefault="007C028F" w:rsidP="009936C7">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 xml:space="preserve">    3.7.2. Auditul financiar</w:t>
            </w:r>
          </w:p>
          <w:p w14:paraId="2A5E4963" w14:textId="4C386717" w:rsidR="007C028F" w:rsidRPr="009936C7" w:rsidRDefault="007C028F" w:rsidP="009936C7">
            <w:pPr>
              <w:spacing w:line="360" w:lineRule="auto"/>
              <w:ind w:left="43" w:right="1038" w:hanging="10"/>
              <w:jc w:val="both"/>
              <w:rPr>
                <w:rFonts w:ascii="Trebuchet MS" w:hAnsi="Trebuchet MS"/>
              </w:rPr>
            </w:pPr>
            <w:r w:rsidRPr="00A720EB">
              <w:rPr>
                <w:rFonts w:ascii="Trebuchet MS" w:hAnsi="Trebuchet MS"/>
                <w:b/>
              </w:rPr>
              <w:t xml:space="preserve">CAP. 4  Cheltuieli pentru investiţia de bază </w:t>
            </w:r>
          </w:p>
          <w:p w14:paraId="7E3231BA" w14:textId="77777777" w:rsidR="007C028F" w:rsidRPr="00A720EB" w:rsidRDefault="007C028F" w:rsidP="007C028F">
            <w:pPr>
              <w:spacing w:line="360" w:lineRule="auto"/>
              <w:ind w:left="33"/>
              <w:jc w:val="both"/>
              <w:rPr>
                <w:rFonts w:ascii="Trebuchet MS" w:hAnsi="Trebuchet MS" w:cs="Calibri"/>
                <w:b/>
                <w:bCs/>
              </w:rPr>
            </w:pPr>
            <w:r w:rsidRPr="00A720EB">
              <w:rPr>
                <w:rFonts w:ascii="Trebuchet MS" w:hAnsi="Trebuchet MS"/>
                <w:b/>
              </w:rPr>
              <w:t xml:space="preserve">  </w:t>
            </w:r>
            <w:r w:rsidRPr="00A720EB">
              <w:rPr>
                <w:rFonts w:ascii="Trebuchet MS" w:hAnsi="Trebuchet MS" w:cs="Calibri"/>
                <w:b/>
                <w:bCs/>
              </w:rPr>
              <w:t xml:space="preserve">  4.1. Construcţii şi instalaţii </w:t>
            </w:r>
          </w:p>
          <w:p w14:paraId="66AAB9CF" w14:textId="77777777" w:rsidR="007C028F" w:rsidRPr="00A720EB" w:rsidRDefault="007C028F" w:rsidP="007C028F">
            <w:pPr>
              <w:spacing w:line="360" w:lineRule="auto"/>
              <w:jc w:val="both"/>
              <w:rPr>
                <w:rFonts w:ascii="Trebuchet MS" w:hAnsi="Trebuchet MS" w:cs="Calibri"/>
              </w:rPr>
            </w:pPr>
            <w:r w:rsidRPr="00A720EB">
              <w:rPr>
                <w:rFonts w:ascii="Trebuchet MS" w:hAnsi="Trebuchet MS" w:cs="Calibri"/>
              </w:rPr>
              <w:t xml:space="preserve">Cuprinde cheltuielile aferente execuţiei tuturor obiectelor cuprinse în obiectivul de investiţie (cheltuielile aferente activităților prevăzute la punctul 5.2.2 din ghid). </w:t>
            </w:r>
          </w:p>
          <w:p w14:paraId="3EA7232D"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2CFD3B2F"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rPr>
            </w:pPr>
            <w:r w:rsidRPr="00A720EB">
              <w:rPr>
                <w:rFonts w:ascii="Trebuchet MS" w:eastAsiaTheme="minorEastAsia" w:hAnsi="Trebuchet MS" w:cs="Calibri"/>
                <w:sz w:val="22"/>
                <w:szCs w:val="22"/>
                <w:lang w:val="ro-RO" w:eastAsia="en-US"/>
              </w:rPr>
              <w:t>Cheltuielile aferente fiecărui obiect de construcţie se regăsesc în devizul pe obiect.</w:t>
            </w:r>
          </w:p>
          <w:p w14:paraId="09D438A5"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A720EB">
              <w:rPr>
                <w:rFonts w:ascii="Trebuchet MS" w:eastAsiaTheme="minorEastAsia" w:hAnsi="Trebuchet MS" w:cs="Calibri"/>
                <w:sz w:val="22"/>
                <w:szCs w:val="22"/>
                <w:lang w:val="ro-RO" w:eastAsia="en-US"/>
              </w:rPr>
              <w:t xml:space="preserve">   </w:t>
            </w:r>
            <w:r w:rsidRPr="00A720EB">
              <w:rPr>
                <w:rFonts w:ascii="Trebuchet MS" w:eastAsiaTheme="minorEastAsia" w:hAnsi="Trebuchet MS" w:cs="Calibri"/>
                <w:b/>
                <w:bCs/>
                <w:sz w:val="22"/>
                <w:szCs w:val="22"/>
                <w:lang w:val="ro-RO" w:eastAsia="en-US"/>
              </w:rPr>
              <w:t>4.2. Montaj utilaje, echipamente tehnologice şi funcţionale</w:t>
            </w:r>
          </w:p>
          <w:p w14:paraId="2D8DB8C1"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0F5A166"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A720EB">
              <w:rPr>
                <w:rFonts w:ascii="Trebuchet MS" w:eastAsiaTheme="minorEastAsia" w:hAnsi="Trebuchet MS" w:cs="Calibri"/>
                <w:b/>
                <w:bCs/>
                <w:sz w:val="22"/>
                <w:szCs w:val="22"/>
                <w:lang w:val="ro-RO" w:eastAsia="en-US"/>
              </w:rPr>
              <w:t xml:space="preserve">   4.3. Utilaje, echipamente tehnologice şi funcţionale care necesită montaj</w:t>
            </w:r>
          </w:p>
          <w:p w14:paraId="5A3DA55D"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9FDBC6D"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A720EB">
              <w:rPr>
                <w:rFonts w:ascii="Trebuchet MS" w:eastAsiaTheme="minorEastAsia" w:hAnsi="Trebuchet MS" w:cs="Calibri"/>
                <w:sz w:val="22"/>
                <w:szCs w:val="22"/>
                <w:lang w:val="ro-RO" w:eastAsia="en-US"/>
              </w:rPr>
              <w:t xml:space="preserve">   </w:t>
            </w:r>
            <w:r w:rsidRPr="00A720EB">
              <w:rPr>
                <w:rFonts w:ascii="Trebuchet MS" w:eastAsiaTheme="minorEastAsia" w:hAnsi="Trebuchet MS" w:cs="Calibri"/>
                <w:b/>
                <w:bCs/>
                <w:sz w:val="22"/>
                <w:szCs w:val="22"/>
                <w:lang w:val="ro-RO" w:eastAsia="en-US"/>
              </w:rPr>
              <w:t>4.4. Utilaje, echipamente tehnologice şi funcţionale care nu necesită montaj şi echipamente de transport</w:t>
            </w:r>
          </w:p>
          <w:p w14:paraId="66325AB1"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4CE21E0"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A720EB">
              <w:rPr>
                <w:rFonts w:ascii="Trebuchet MS" w:eastAsiaTheme="minorEastAsia" w:hAnsi="Trebuchet MS" w:cs="Calibri"/>
                <w:b/>
                <w:bCs/>
                <w:sz w:val="22"/>
                <w:szCs w:val="22"/>
                <w:lang w:val="ro-RO" w:eastAsia="en-US"/>
              </w:rPr>
              <w:t xml:space="preserve">   4.5. Dotări</w:t>
            </w:r>
          </w:p>
          <w:p w14:paraId="62F66597" w14:textId="77777777" w:rsidR="007C028F" w:rsidRPr="00A720EB" w:rsidRDefault="007C028F" w:rsidP="007C028F">
            <w:pPr>
              <w:spacing w:line="360" w:lineRule="auto"/>
              <w:ind w:left="33"/>
              <w:jc w:val="both"/>
              <w:rPr>
                <w:rFonts w:ascii="Trebuchet MS" w:hAnsi="Trebuchet MS" w:cs="Calibri"/>
              </w:rPr>
            </w:pPr>
            <w:r w:rsidRPr="00A720EB">
              <w:rPr>
                <w:rFonts w:ascii="Trebuchet MS" w:hAnsi="Trebuchet MS" w:cs="Calibri"/>
              </w:rPr>
              <w:lastRenderedPageBreak/>
              <w:t xml:space="preserve">Se cuprind cheltuielile pentru procurarea de bunuri care, conform legii, intră în categoria mijloacelor fixe, sunt  necesare implementarii proiectului şi respectă prevederile contractului de finanţare. </w:t>
            </w:r>
          </w:p>
          <w:p w14:paraId="21A43C2E"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A720EB">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34A580E3" w14:textId="77777777" w:rsidR="007C028F" w:rsidRPr="00A720EB"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sz w:val="22"/>
                <w:szCs w:val="22"/>
                <w:lang w:val="ro-RO" w:eastAsia="en-US"/>
              </w:rPr>
            </w:pPr>
            <w:r w:rsidRPr="00A720EB">
              <w:rPr>
                <w:rFonts w:ascii="Trebuchet MS" w:eastAsiaTheme="minorEastAsia" w:hAnsi="Trebuchet MS" w:cs="Calibri"/>
                <w:b/>
                <w:bCs/>
                <w:sz w:val="22"/>
                <w:szCs w:val="22"/>
                <w:lang w:val="ro-RO" w:eastAsia="en-US"/>
              </w:rPr>
              <w:t xml:space="preserve">  4.6. Active necorporale</w:t>
            </w:r>
          </w:p>
          <w:p w14:paraId="7AC3EE65" w14:textId="77777777" w:rsidR="00FA7A18" w:rsidRPr="00A720EB" w:rsidRDefault="007C028F" w:rsidP="007C028F">
            <w:pPr>
              <w:spacing w:after="62" w:line="360" w:lineRule="auto"/>
              <w:ind w:left="29" w:hanging="10"/>
              <w:jc w:val="both"/>
              <w:rPr>
                <w:rFonts w:ascii="Trebuchet MS" w:hAnsi="Trebuchet MS"/>
              </w:rPr>
            </w:pPr>
            <w:r w:rsidRPr="00A720EB">
              <w:rPr>
                <w:rFonts w:ascii="Trebuchet MS" w:eastAsiaTheme="minorEastAsia" w:hAnsi="Trebuchet MS" w:cs="Calibri"/>
              </w:rPr>
              <w:t xml:space="preserve">Cuprinde </w:t>
            </w:r>
            <w:r w:rsidR="00C21916" w:rsidRPr="00A720EB">
              <w:rPr>
                <w:rFonts w:ascii="Trebuchet MS" w:hAnsi="Trebuchet MS"/>
              </w:rPr>
              <w:t>investiții în brevete, licenţe, mărci comerciale, programe informatice, alte drepturi şi active similare; investiţii în realizarea de instrumente de comercializare on-line.</w:t>
            </w:r>
            <w:r w:rsidRPr="00A720EB">
              <w:rPr>
                <w:rFonts w:ascii="Trebuchet MS" w:hAnsi="Trebuchet MS"/>
              </w:rPr>
              <w:t xml:space="preserve">  </w:t>
            </w:r>
          </w:p>
          <w:p w14:paraId="71D012AF" w14:textId="4C5F1B6A" w:rsidR="007C028F" w:rsidRPr="00A720EB" w:rsidRDefault="007C028F" w:rsidP="007C028F">
            <w:pPr>
              <w:spacing w:line="360" w:lineRule="auto"/>
              <w:jc w:val="both"/>
              <w:rPr>
                <w:rFonts w:ascii="Trebuchet MS" w:hAnsi="Trebuchet MS"/>
                <w:b/>
              </w:rPr>
            </w:pPr>
          </w:p>
          <w:p w14:paraId="5669AE32" w14:textId="77777777" w:rsidR="007C028F" w:rsidRPr="00A720EB" w:rsidRDefault="007C028F" w:rsidP="007C028F">
            <w:pPr>
              <w:spacing w:line="360" w:lineRule="auto"/>
              <w:jc w:val="both"/>
              <w:rPr>
                <w:rFonts w:ascii="Trebuchet MS" w:hAnsi="Trebuchet MS"/>
                <w:b/>
              </w:rPr>
            </w:pPr>
            <w:r w:rsidRPr="00A720EB">
              <w:rPr>
                <w:rFonts w:ascii="Trebuchet MS" w:hAnsi="Trebuchet MS"/>
                <w:b/>
              </w:rPr>
              <w:t xml:space="preserve"> CAP. 5 Alte cheltuieli </w:t>
            </w:r>
          </w:p>
          <w:p w14:paraId="2F4CA049" w14:textId="77777777" w:rsidR="007C028F" w:rsidRPr="00A720EB" w:rsidRDefault="007C028F" w:rsidP="007C028F">
            <w:pPr>
              <w:spacing w:line="360" w:lineRule="auto"/>
              <w:ind w:left="33"/>
              <w:jc w:val="both"/>
              <w:rPr>
                <w:rFonts w:ascii="Trebuchet MS" w:hAnsi="Trebuchet MS"/>
                <w:b/>
              </w:rPr>
            </w:pPr>
            <w:r w:rsidRPr="00A720EB">
              <w:rPr>
                <w:rFonts w:ascii="Trebuchet MS" w:hAnsi="Trebuchet MS"/>
                <w:b/>
              </w:rPr>
              <w:t xml:space="preserve">    5.1. Organizare de şantier </w:t>
            </w:r>
          </w:p>
          <w:p w14:paraId="29ADEE7B"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t xml:space="preserve">Se cuprind cheltuielile estimate ca fiind necesare în vederea creării condiţiilor de desfăşurare a activităţii de construcţii-montaj. </w:t>
            </w:r>
          </w:p>
          <w:p w14:paraId="10A2B5FC" w14:textId="77777777" w:rsidR="007C028F" w:rsidRPr="00A720EB" w:rsidRDefault="007C028F" w:rsidP="007C028F">
            <w:pPr>
              <w:spacing w:line="360" w:lineRule="auto"/>
              <w:jc w:val="both"/>
              <w:rPr>
                <w:rFonts w:ascii="Trebuchet MS" w:hAnsi="Trebuchet MS"/>
                <w:b/>
              </w:rPr>
            </w:pPr>
            <w:r w:rsidRPr="00A720EB">
              <w:rPr>
                <w:rFonts w:ascii="Trebuchet MS" w:hAnsi="Trebuchet MS"/>
                <w:b/>
              </w:rPr>
              <w:t xml:space="preserve">    5.1.1 Lucrări de construcţii şi instalaţii aferente organizării de şantier</w:t>
            </w:r>
          </w:p>
          <w:p w14:paraId="4D2C3B18" w14:textId="77777777" w:rsidR="007C028F" w:rsidRPr="00A720EB" w:rsidRDefault="007C028F" w:rsidP="007C028F">
            <w:pPr>
              <w:spacing w:after="81" w:line="360" w:lineRule="auto"/>
              <w:ind w:left="234"/>
              <w:jc w:val="both"/>
              <w:rPr>
                <w:rFonts w:ascii="Trebuchet MS" w:hAnsi="Trebuchet MS"/>
              </w:rPr>
            </w:pPr>
            <w:r w:rsidRPr="00A720EB">
              <w:rPr>
                <w:rFonts w:ascii="Trebuchet MS" w:hAnsi="Trebuchet MS"/>
              </w:rPr>
              <w:t>În această secțiune se cuprind cheltuielile aferente realizarii unor constructii provizorii sau amenajări la construcții existente:</w:t>
            </w:r>
          </w:p>
          <w:p w14:paraId="34E3EA8D" w14:textId="77777777" w:rsidR="007C028F" w:rsidRPr="00A720EB" w:rsidRDefault="007C028F">
            <w:pPr>
              <w:pStyle w:val="ListParagraph"/>
              <w:numPr>
                <w:ilvl w:val="0"/>
                <w:numId w:val="6"/>
              </w:numPr>
              <w:spacing w:before="120" w:after="81" w:line="360" w:lineRule="auto"/>
              <w:jc w:val="both"/>
              <w:rPr>
                <w:rFonts w:ascii="Trebuchet MS" w:hAnsi="Trebuchet MS"/>
              </w:rPr>
            </w:pPr>
            <w:r w:rsidRPr="00A720EB">
              <w:rPr>
                <w:rFonts w:ascii="Trebuchet MS" w:hAnsi="Trebuchet MS"/>
              </w:rPr>
              <w:t>Lucrări de constructii provizorii de vestiare, barăci, spații de lucru pentru personalul din șantier, grupuri sanitare, împrejmuiri, pichete de incendiu.</w:t>
            </w:r>
          </w:p>
          <w:p w14:paraId="26A9ED1B" w14:textId="77777777" w:rsidR="007C028F" w:rsidRPr="00A720EB" w:rsidRDefault="007C028F">
            <w:pPr>
              <w:pStyle w:val="ListParagraph"/>
              <w:numPr>
                <w:ilvl w:val="0"/>
                <w:numId w:val="6"/>
              </w:numPr>
              <w:spacing w:before="120" w:after="81" w:line="360" w:lineRule="auto"/>
              <w:jc w:val="both"/>
              <w:rPr>
                <w:rFonts w:ascii="Trebuchet MS" w:hAnsi="Trebuchet MS"/>
              </w:rPr>
            </w:pPr>
            <w:r w:rsidRPr="00A720EB">
              <w:rPr>
                <w:rFonts w:ascii="Trebuchet MS" w:hAnsi="Trebuchet MS"/>
              </w:rPr>
              <w:t xml:space="preserve">Construiri provizorii de rampe de spălare auto, depozite pentru materiale, </w:t>
            </w:r>
            <w:r w:rsidRPr="00A720EB">
              <w:rPr>
                <w:rFonts w:ascii="Trebuchet MS" w:eastAsia="Calibri" w:hAnsi="Trebuchet MS"/>
              </w:rPr>
              <w:t xml:space="preserve">fundaţii pentru macarale, platfome tehnologice, </w:t>
            </w:r>
            <w:r w:rsidRPr="00A720EB">
              <w:rPr>
                <w:rFonts w:ascii="Trebuchet MS" w:hAnsi="Trebuchet MS"/>
              </w:rPr>
              <w:t xml:space="preserve"> reţele electrice de iluminat şi forţă, căi de acces, branşamente/racorduri la utilităţi,</w:t>
            </w:r>
            <w:r w:rsidRPr="00A720EB">
              <w:rPr>
                <w:rFonts w:ascii="Trebuchet MS" w:eastAsia="Calibri" w:hAnsi="Trebuchet MS"/>
              </w:rPr>
              <w:t xml:space="preserve"> amplasare panouri de prezentare.</w:t>
            </w:r>
          </w:p>
          <w:p w14:paraId="5FF9DC07" w14:textId="77777777" w:rsidR="007C028F" w:rsidRPr="00A720EB" w:rsidRDefault="007C028F">
            <w:pPr>
              <w:pStyle w:val="ListParagraph"/>
              <w:numPr>
                <w:ilvl w:val="0"/>
                <w:numId w:val="6"/>
              </w:numPr>
              <w:spacing w:before="120" w:after="81" w:line="360" w:lineRule="auto"/>
              <w:jc w:val="both"/>
              <w:rPr>
                <w:rFonts w:ascii="Trebuchet MS" w:hAnsi="Trebuchet MS"/>
              </w:rPr>
            </w:pPr>
            <w:r w:rsidRPr="00A720EB">
              <w:rPr>
                <w:rFonts w:ascii="Trebuchet MS" w:hAnsi="Trebuchet MS"/>
              </w:rPr>
              <w:t>Cheltuielile de desfiinţare a organizării de şantier,</w:t>
            </w:r>
            <w:r w:rsidRPr="00A720EB">
              <w:rPr>
                <w:rFonts w:ascii="Trebuchet MS" w:eastAsia="Calibri" w:hAnsi="Trebuchet MS"/>
              </w:rPr>
              <w:t xml:space="preserve"> inclusiv cheltuielile necesare readucerii terenurilor ocupate la starea lor inițială la terminarea executiei lucrărilor (cu excepția celor prevăzute la categora 1.3 de mai sus)</w:t>
            </w:r>
            <w:r w:rsidRPr="00A720EB">
              <w:rPr>
                <w:rFonts w:ascii="Trebuchet MS" w:hAnsi="Trebuchet MS"/>
              </w:rPr>
              <w:t xml:space="preserve">. </w:t>
            </w:r>
          </w:p>
          <w:p w14:paraId="0F7AF3BA" w14:textId="77777777" w:rsidR="007C028F" w:rsidRPr="00A720EB" w:rsidRDefault="007C028F" w:rsidP="007C028F">
            <w:pPr>
              <w:spacing w:after="81" w:line="360" w:lineRule="auto"/>
              <w:jc w:val="both"/>
              <w:rPr>
                <w:rFonts w:ascii="Trebuchet MS" w:hAnsi="Trebuchet MS"/>
                <w:b/>
              </w:rPr>
            </w:pPr>
            <w:r w:rsidRPr="00A720EB">
              <w:rPr>
                <w:rFonts w:ascii="Trebuchet MS" w:hAnsi="Trebuchet MS"/>
                <w:b/>
              </w:rPr>
              <w:t xml:space="preserve">    5.1.2 Cheltuieli conexe organizarii de santier</w:t>
            </w:r>
          </w:p>
          <w:p w14:paraId="7AE4F1B8" w14:textId="77777777" w:rsidR="007C028F" w:rsidRPr="00A720EB" w:rsidRDefault="007C028F" w:rsidP="007C028F">
            <w:pPr>
              <w:spacing w:after="81" w:line="360" w:lineRule="auto"/>
              <w:jc w:val="both"/>
              <w:rPr>
                <w:rFonts w:ascii="Trebuchet MS" w:hAnsi="Trebuchet MS"/>
              </w:rPr>
            </w:pPr>
            <w:r w:rsidRPr="00A720EB">
              <w:rPr>
                <w:rFonts w:ascii="Trebuchet MS" w:hAnsi="Trebuchet MS"/>
              </w:rPr>
              <w:t>În această categorie se cuprind cheltuieli pentru:</w:t>
            </w:r>
          </w:p>
          <w:p w14:paraId="3C1A272A" w14:textId="776AB152" w:rsidR="007C028F" w:rsidRPr="00A720EB" w:rsidRDefault="007C028F">
            <w:pPr>
              <w:numPr>
                <w:ilvl w:val="0"/>
                <w:numId w:val="6"/>
              </w:numPr>
              <w:spacing w:before="120" w:after="81" w:line="360" w:lineRule="auto"/>
              <w:jc w:val="both"/>
              <w:rPr>
                <w:rFonts w:ascii="Trebuchet MS" w:hAnsi="Trebuchet MS"/>
              </w:rPr>
            </w:pPr>
            <w:r w:rsidRPr="00A720EB">
              <w:rPr>
                <w:rFonts w:ascii="Trebuchet MS" w:hAnsi="Trebuchet MS"/>
              </w:rPr>
              <w:t>închirieri</w:t>
            </w:r>
            <w:r w:rsidR="00A379F0" w:rsidRPr="00A720EB">
              <w:rPr>
                <w:rFonts w:ascii="Trebuchet MS" w:hAnsi="Trebuchet MS"/>
              </w:rPr>
              <w:t>erea</w:t>
            </w:r>
            <w:r w:rsidRPr="00A720EB">
              <w:rPr>
                <w:rFonts w:ascii="Trebuchet MS" w:hAnsi="Trebuchet MS"/>
              </w:rPr>
              <w:t xml:space="preserve"> de vestiare</w:t>
            </w:r>
            <w:r w:rsidRPr="00A720EB">
              <w:rPr>
                <w:rFonts w:ascii="Trebuchet MS" w:eastAsia="Calibri" w:hAnsi="Trebuchet MS"/>
              </w:rPr>
              <w:t>/baraci/</w:t>
            </w:r>
            <w:r w:rsidR="00203DE9" w:rsidRPr="00A720EB">
              <w:rPr>
                <w:rFonts w:ascii="Trebuchet MS" w:eastAsia="Calibri" w:hAnsi="Trebuchet MS"/>
              </w:rPr>
              <w:t xml:space="preserve"> </w:t>
            </w:r>
            <w:r w:rsidRPr="00A720EB">
              <w:rPr>
                <w:rFonts w:ascii="Trebuchet MS" w:eastAsia="Calibri" w:hAnsi="Trebuchet MS"/>
              </w:rPr>
              <w:t>spatii de lucru pentru personalul din șantier,</w:t>
            </w:r>
            <w:r w:rsidRPr="00A720EB">
              <w:rPr>
                <w:rFonts w:ascii="Trebuchet MS" w:hAnsi="Trebuchet MS"/>
              </w:rPr>
              <w:t xml:space="preserve">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w:t>
            </w:r>
            <w:r w:rsidRPr="00A720EB">
              <w:rPr>
                <w:rFonts w:ascii="Trebuchet MS" w:hAnsi="Trebuchet MS"/>
              </w:rPr>
              <w:lastRenderedPageBreak/>
              <w:t xml:space="preserve">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525D51E5" w14:textId="34E61683" w:rsidR="007C028F" w:rsidRPr="00A720EB" w:rsidRDefault="007C028F" w:rsidP="007C028F">
            <w:pPr>
              <w:spacing w:after="110" w:line="360" w:lineRule="auto"/>
              <w:jc w:val="both"/>
              <w:rPr>
                <w:rFonts w:ascii="Trebuchet MS" w:hAnsi="Trebuchet MS" w:cs="Calibri"/>
                <w:b/>
                <w:bCs/>
              </w:rPr>
            </w:pPr>
            <w:r w:rsidRPr="00A720EB">
              <w:rPr>
                <w:rFonts w:ascii="Trebuchet MS" w:hAnsi="Trebuchet MS" w:cs="Calibri"/>
                <w:b/>
                <w:bCs/>
              </w:rPr>
              <w:t xml:space="preserve">    5.2. </w:t>
            </w:r>
            <w:r w:rsidR="00470751" w:rsidRPr="00470751">
              <w:rPr>
                <w:rFonts w:ascii="Trebuchet MS" w:hAnsi="Trebuchet MS" w:cs="Calibri"/>
                <w:b/>
                <w:bCs/>
              </w:rPr>
              <w:t>Comisioane, cote, taxe, costul creditului</w:t>
            </w:r>
            <w:r w:rsidRPr="00A720EB">
              <w:rPr>
                <w:rFonts w:ascii="Trebuchet MS" w:hAnsi="Trebuchet MS" w:cs="Calibri"/>
                <w:b/>
                <w:bCs/>
              </w:rPr>
              <w:t xml:space="preserve"> </w:t>
            </w:r>
          </w:p>
          <w:p w14:paraId="611B9DA6" w14:textId="77777777" w:rsidR="007C028F" w:rsidRPr="00A720EB" w:rsidRDefault="007C028F" w:rsidP="007C028F">
            <w:pPr>
              <w:spacing w:line="360" w:lineRule="auto"/>
              <w:ind w:left="33"/>
              <w:jc w:val="both"/>
              <w:rPr>
                <w:rFonts w:ascii="Trebuchet MS" w:hAnsi="Trebuchet MS" w:cs="Calibri"/>
              </w:rPr>
            </w:pPr>
            <w:r w:rsidRPr="00A720EB">
              <w:rPr>
                <w:rFonts w:ascii="Trebuchet MS" w:hAnsi="Trebuchet MS" w:cs="Calibri"/>
              </w:rPr>
              <w:t xml:space="preserve">În această categorie se cuprind cheltuieli pentru: </w:t>
            </w:r>
          </w:p>
          <w:p w14:paraId="7B7BD2E0" w14:textId="77777777" w:rsidR="007C028F" w:rsidRPr="00A720EB" w:rsidRDefault="007C028F" w:rsidP="007C028F">
            <w:pPr>
              <w:spacing w:line="360" w:lineRule="auto"/>
              <w:ind w:left="33"/>
              <w:jc w:val="both"/>
              <w:rPr>
                <w:rFonts w:ascii="Trebuchet MS" w:hAnsi="Trebuchet MS" w:cs="Calibri"/>
              </w:rPr>
            </w:pPr>
            <w:r w:rsidRPr="00A720EB">
              <w:rPr>
                <w:rFonts w:ascii="Trebuchet MS" w:hAnsi="Trebuchet MS" w:cs="Calibri"/>
              </w:rPr>
              <w:t>- cota aferentă Inspectoratului de Stat în Construcţii, calculată potrivit prevederilor Legii nr. 10/1995 privind calitatea în construcţii, republicată;</w:t>
            </w:r>
          </w:p>
          <w:p w14:paraId="5855D8F4" w14:textId="77777777" w:rsidR="007C028F" w:rsidRPr="00A720EB" w:rsidRDefault="007C028F" w:rsidP="007C028F">
            <w:pPr>
              <w:spacing w:line="360" w:lineRule="auto"/>
              <w:ind w:left="33"/>
              <w:jc w:val="both"/>
              <w:rPr>
                <w:rFonts w:ascii="Trebuchet MS" w:hAnsi="Trebuchet MS" w:cs="Calibri"/>
              </w:rPr>
            </w:pPr>
            <w:r w:rsidRPr="00A720EB">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7070F2F6" w14:textId="77777777" w:rsidR="007C028F" w:rsidRPr="00A720EB" w:rsidRDefault="007C028F" w:rsidP="007C028F">
            <w:pPr>
              <w:spacing w:line="360" w:lineRule="auto"/>
              <w:ind w:left="33"/>
              <w:jc w:val="both"/>
              <w:rPr>
                <w:rFonts w:ascii="Trebuchet MS" w:hAnsi="Trebuchet MS" w:cs="Calibri"/>
              </w:rPr>
            </w:pPr>
            <w:r w:rsidRPr="00A720EB">
              <w:rPr>
                <w:rFonts w:ascii="Trebuchet MS" w:hAnsi="Trebuchet MS" w:cs="Calibri"/>
              </w:rPr>
              <w:t>- cota aferentă Casei Sociale a Constructorilor - CSC, în aplicarea prevederilor Legii nr. 215/1997 privind Casa Socială a Constructorilor;</w:t>
            </w:r>
          </w:p>
          <w:p w14:paraId="409FB2F2" w14:textId="7E1FF0CA" w:rsidR="00470751" w:rsidRDefault="007C028F" w:rsidP="007C028F">
            <w:pPr>
              <w:spacing w:before="120" w:after="81" w:line="360" w:lineRule="auto"/>
              <w:jc w:val="both"/>
              <w:rPr>
                <w:rFonts w:ascii="Trebuchet MS" w:hAnsi="Trebuchet MS" w:cs="Calibri"/>
              </w:rPr>
            </w:pPr>
            <w:r w:rsidRPr="00A720EB">
              <w:rPr>
                <w:rFonts w:ascii="Trebuchet MS" w:hAnsi="Trebuchet MS" w:cs="Calibri"/>
              </w:rPr>
              <w:t>- taxe pentru eliberarea certificatului de urbanism și a autorizaţiei de construire/ desfiinţare/ organizare de șantier.</w:t>
            </w:r>
          </w:p>
          <w:p w14:paraId="51027940" w14:textId="77777777" w:rsidR="00470751" w:rsidRDefault="00470751" w:rsidP="00470751">
            <w:pPr>
              <w:spacing w:before="120" w:after="81" w:line="360" w:lineRule="auto"/>
              <w:jc w:val="both"/>
              <w:rPr>
                <w:rFonts w:ascii="Trebuchet MS" w:hAnsi="Trebuchet MS" w:cs="Calibri"/>
                <w:b/>
                <w:bCs/>
              </w:rPr>
            </w:pPr>
            <w:r w:rsidRPr="00470751">
              <w:rPr>
                <w:rFonts w:ascii="Trebuchet MS" w:hAnsi="Trebuchet MS" w:cs="Calibri"/>
                <w:b/>
                <w:bCs/>
              </w:rPr>
              <w:t>ATENȚIE!</w:t>
            </w:r>
          </w:p>
          <w:p w14:paraId="6A8216A7" w14:textId="5D02D717" w:rsidR="00470751" w:rsidRPr="00881E0A" w:rsidRDefault="00470751" w:rsidP="00470751">
            <w:pPr>
              <w:spacing w:before="120" w:after="81" w:line="360" w:lineRule="auto"/>
              <w:jc w:val="both"/>
              <w:rPr>
                <w:rFonts w:ascii="Trebuchet MS" w:hAnsi="Trebuchet MS" w:cs="Calibri"/>
                <w:b/>
                <w:bCs/>
              </w:rPr>
            </w:pPr>
            <w:r w:rsidRPr="00881E0A">
              <w:rPr>
                <w:rFonts w:ascii="Trebuchet MS" w:hAnsi="Trebuchet MS" w:cs="Calibri"/>
              </w:rPr>
              <w:t>Cheltuielile  legate de costul creditului nu sunt eligibile.</w:t>
            </w:r>
          </w:p>
          <w:p w14:paraId="1AF32E8C" w14:textId="77777777" w:rsidR="007C028F" w:rsidRPr="00A720EB" w:rsidRDefault="007C028F" w:rsidP="007C028F">
            <w:pPr>
              <w:spacing w:line="360" w:lineRule="auto"/>
              <w:ind w:left="33"/>
              <w:jc w:val="both"/>
              <w:rPr>
                <w:rFonts w:ascii="Trebuchet MS" w:hAnsi="Trebuchet MS"/>
                <w:b/>
              </w:rPr>
            </w:pPr>
            <w:r w:rsidRPr="00A720EB">
              <w:rPr>
                <w:rFonts w:ascii="Trebuchet MS" w:hAnsi="Trebuchet MS"/>
                <w:b/>
                <w:bCs/>
              </w:rPr>
              <w:t xml:space="preserve">    5.3</w:t>
            </w:r>
            <w:r w:rsidRPr="00A720EB">
              <w:rPr>
                <w:rFonts w:ascii="Trebuchet MS" w:hAnsi="Trebuchet MS"/>
              </w:rPr>
              <w:t xml:space="preserve"> </w:t>
            </w:r>
            <w:r w:rsidRPr="00A720EB">
              <w:rPr>
                <w:rFonts w:ascii="Trebuchet MS" w:hAnsi="Trebuchet MS"/>
                <w:b/>
              </w:rPr>
              <w:t xml:space="preserve">Cheltuieli diverse şi neprevăzute </w:t>
            </w:r>
          </w:p>
          <w:p w14:paraId="7E4D6C59" w14:textId="3694C7A1" w:rsidR="007C028F" w:rsidRPr="00A720EB" w:rsidRDefault="007C028F" w:rsidP="007C028F">
            <w:pPr>
              <w:spacing w:line="360" w:lineRule="auto"/>
              <w:ind w:left="33"/>
              <w:jc w:val="both"/>
              <w:rPr>
                <w:rFonts w:ascii="Trebuchet MS" w:hAnsi="Trebuchet MS"/>
              </w:rPr>
            </w:pPr>
            <w:r w:rsidRPr="00A720EB">
              <w:rPr>
                <w:rFonts w:ascii="Trebuchet MS" w:hAnsi="Trebuchet MS"/>
              </w:rPr>
              <w:t xml:space="preserve">Se consideră eligibile dacă vor fi detaliate corespunzător prin documente justificative şi doar în limita a </w:t>
            </w:r>
            <w:r w:rsidRPr="00A720EB">
              <w:rPr>
                <w:rFonts w:ascii="Trebuchet MS" w:hAnsi="Trebuchet MS"/>
                <w:b/>
              </w:rPr>
              <w:t>10%</w:t>
            </w:r>
            <w:r w:rsidRPr="00A720EB">
              <w:rPr>
                <w:rFonts w:ascii="Trebuchet MS" w:hAnsi="Trebuchet MS"/>
              </w:rPr>
              <w:t xml:space="preserve"> din valoarea cheltuielilor eligibile cuprinse la subcapitolele 1.2 - Amenajare teren, 1.3 - Amenajare pentru protecția mediului,1.4 - Relocare utilități, 2 – Asigurarea utilitatilor necesare,  4 - Cheltuieli pentru investiția de bază. </w:t>
            </w:r>
          </w:p>
          <w:p w14:paraId="7B429B13"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t xml:space="preserve">Cheltuielile diverse şi neprevăzute vor fi folosite în conformitate cu legislaţia în domeniul achiziţiilor publice ce face referire la modificările contractuale apărute în timpul execuţiei </w:t>
            </w:r>
          </w:p>
          <w:p w14:paraId="454414C6" w14:textId="77777777" w:rsidR="007C028F" w:rsidRPr="00A720EB" w:rsidRDefault="007C028F" w:rsidP="007C028F">
            <w:pPr>
              <w:spacing w:line="360" w:lineRule="auto"/>
              <w:ind w:left="33"/>
              <w:jc w:val="both"/>
              <w:rPr>
                <w:rFonts w:ascii="Trebuchet MS" w:hAnsi="Trebuchet MS" w:cs="Calibri"/>
                <w:b/>
                <w:bCs/>
              </w:rPr>
            </w:pPr>
            <w:r w:rsidRPr="00A720EB">
              <w:rPr>
                <w:rFonts w:ascii="Trebuchet MS" w:hAnsi="Trebuchet MS" w:cs="Calibri"/>
                <w:b/>
                <w:bCs/>
              </w:rPr>
              <w:t xml:space="preserve">    5.4</w:t>
            </w:r>
            <w:r w:rsidRPr="00A720EB">
              <w:rPr>
                <w:rFonts w:ascii="Trebuchet MS" w:hAnsi="Trebuchet MS" w:cs="Calibri"/>
              </w:rPr>
              <w:t xml:space="preserve"> </w:t>
            </w:r>
            <w:r w:rsidRPr="00A720EB">
              <w:rPr>
                <w:rFonts w:ascii="Trebuchet MS" w:hAnsi="Trebuchet MS" w:cs="Calibri"/>
                <w:b/>
                <w:bCs/>
              </w:rPr>
              <w:t xml:space="preserve">Cheltuieli pentru informare și publicitate </w:t>
            </w:r>
          </w:p>
          <w:p w14:paraId="5FDDC6EB"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t>Activitățile obligatorii de comunicare și vizibilitate aferente proiectului vor fi în conformitate cu prevederile contractului de finanţare și cu prevederile Ghidului de Identitate Vizuală.</w:t>
            </w:r>
          </w:p>
          <w:p w14:paraId="5A252127"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5D75B1B4" w14:textId="77777777" w:rsidR="007C028F" w:rsidRPr="00A720EB" w:rsidRDefault="007C028F" w:rsidP="007C028F">
            <w:pPr>
              <w:spacing w:line="360" w:lineRule="auto"/>
              <w:ind w:left="33"/>
              <w:jc w:val="both"/>
              <w:rPr>
                <w:rFonts w:ascii="Trebuchet MS" w:hAnsi="Trebuchet MS"/>
              </w:rPr>
            </w:pPr>
            <w:r w:rsidRPr="00A720EB">
              <w:rPr>
                <w:rFonts w:ascii="Trebuchet MS" w:hAnsi="Trebuchet MS"/>
              </w:rPr>
              <w:lastRenderedPageBreak/>
              <w:t>Beneficiarii sunt obligați să utilizeze, pentru toate materialele de comunicare și vizibilitate realizate în cadrul proiectelor finanțate prin PR Sud-Muntenia 2021-2027, indicațiile tehnice din Ghidul de Identitate Vizuală.</w:t>
            </w:r>
          </w:p>
          <w:p w14:paraId="072F2CBF" w14:textId="77777777" w:rsidR="007C028F" w:rsidRPr="00A720EB" w:rsidRDefault="007C028F" w:rsidP="007C028F">
            <w:pPr>
              <w:spacing w:line="360" w:lineRule="auto"/>
              <w:jc w:val="both"/>
              <w:rPr>
                <w:rFonts w:ascii="Trebuchet MS" w:hAnsi="Trebuchet MS"/>
                <w:b/>
                <w:bCs/>
              </w:rPr>
            </w:pPr>
            <w:r w:rsidRPr="00A720EB">
              <w:rPr>
                <w:rFonts w:ascii="Trebuchet MS" w:hAnsi="Trebuchet MS"/>
                <w:b/>
              </w:rPr>
              <w:t xml:space="preserve"> </w:t>
            </w:r>
          </w:p>
          <w:p w14:paraId="37D45382" w14:textId="2A660C4E" w:rsidR="007C028F" w:rsidRPr="00A720EB" w:rsidRDefault="007C028F" w:rsidP="007C028F">
            <w:pPr>
              <w:spacing w:line="360" w:lineRule="auto"/>
              <w:jc w:val="both"/>
              <w:rPr>
                <w:rFonts w:ascii="Trebuchet MS" w:hAnsi="Trebuchet MS"/>
                <w:b/>
              </w:rPr>
            </w:pPr>
            <w:r w:rsidRPr="00A720EB">
              <w:rPr>
                <w:rFonts w:ascii="Trebuchet MS" w:hAnsi="Trebuchet MS"/>
                <w:b/>
              </w:rPr>
              <w:t>C</w:t>
            </w:r>
            <w:r w:rsidR="005035F3" w:rsidRPr="00A720EB">
              <w:rPr>
                <w:rFonts w:ascii="Trebuchet MS" w:hAnsi="Trebuchet MS"/>
                <w:b/>
              </w:rPr>
              <w:t>AP</w:t>
            </w:r>
            <w:r w:rsidRPr="00A720EB">
              <w:rPr>
                <w:rFonts w:ascii="Trebuchet MS" w:hAnsi="Trebuchet MS"/>
                <w:b/>
              </w:rPr>
              <w:t xml:space="preserve">. 6  Cheltuieli pentru probe tehnologice și teste </w:t>
            </w:r>
          </w:p>
          <w:p w14:paraId="67947DF0" w14:textId="77777777" w:rsidR="007C028F" w:rsidRPr="00A720EB" w:rsidRDefault="007C028F" w:rsidP="007C028F">
            <w:pPr>
              <w:spacing w:line="360" w:lineRule="auto"/>
              <w:jc w:val="both"/>
              <w:rPr>
                <w:rFonts w:ascii="Trebuchet MS" w:hAnsi="Trebuchet MS"/>
              </w:rPr>
            </w:pPr>
            <w:r w:rsidRPr="00A720EB">
              <w:rPr>
                <w:rFonts w:ascii="Trebuchet MS" w:hAnsi="Trebuchet MS"/>
                <w:bCs/>
              </w:rPr>
              <w:t xml:space="preserve">    6.1 Pregătirea personalului de exploatare - </w:t>
            </w:r>
            <w:r w:rsidRPr="00A720EB">
              <w:rPr>
                <w:rFonts w:ascii="Trebuchet MS" w:hAnsi="Trebuchet MS"/>
              </w:rPr>
              <w:t>instruirea personalului care va utiliza produsele implementate/achiziționate și cel care va asigura mentenanță</w:t>
            </w:r>
          </w:p>
          <w:p w14:paraId="6A8EDAC5" w14:textId="3C5125E3" w:rsidR="00F262C1" w:rsidRDefault="007C028F" w:rsidP="00F262C1">
            <w:pPr>
              <w:spacing w:before="120" w:after="120" w:line="360" w:lineRule="auto"/>
              <w:jc w:val="both"/>
              <w:rPr>
                <w:rFonts w:ascii="Trebuchet MS" w:hAnsi="Trebuchet MS"/>
                <w:bCs/>
              </w:rPr>
            </w:pPr>
            <w:r w:rsidRPr="00A720EB">
              <w:rPr>
                <w:rFonts w:ascii="Trebuchet MS" w:hAnsi="Trebuchet MS"/>
                <w:bCs/>
              </w:rPr>
              <w:t xml:space="preserve">    6.2 </w:t>
            </w:r>
            <w:r w:rsidR="00C736DE">
              <w:rPr>
                <w:rFonts w:ascii="Trebuchet MS" w:hAnsi="Trebuchet MS"/>
                <w:bCs/>
              </w:rPr>
              <w:t>P</w:t>
            </w:r>
            <w:r w:rsidRPr="00A720EB">
              <w:rPr>
                <w:rFonts w:ascii="Trebuchet MS" w:hAnsi="Trebuchet MS"/>
                <w:bCs/>
              </w:rPr>
              <w:t>robe tehnologice și teste.</w:t>
            </w:r>
          </w:p>
          <w:p w14:paraId="7518E8C9" w14:textId="77777777" w:rsidR="008F1497" w:rsidRDefault="008F1497" w:rsidP="00F262C1">
            <w:pPr>
              <w:spacing w:before="120" w:after="120" w:line="360" w:lineRule="auto"/>
              <w:jc w:val="both"/>
              <w:rPr>
                <w:rFonts w:ascii="Trebuchet MS" w:hAnsi="Trebuchet MS"/>
                <w:bCs/>
              </w:rPr>
            </w:pPr>
          </w:p>
          <w:p w14:paraId="0F08639F" w14:textId="59CB41EF" w:rsidR="008F1497" w:rsidRDefault="009936C7" w:rsidP="00F262C1">
            <w:pPr>
              <w:spacing w:before="120" w:after="120" w:line="360" w:lineRule="auto"/>
              <w:jc w:val="both"/>
              <w:rPr>
                <w:rFonts w:ascii="Trebuchet MS" w:hAnsi="Trebuchet MS"/>
                <w:bCs/>
              </w:rPr>
            </w:pPr>
            <w:r w:rsidRPr="00116255">
              <w:rPr>
                <w:rFonts w:ascii="Trebuchet MS" w:hAnsi="Trebuchet MS"/>
                <w:bCs/>
              </w:rPr>
              <w:t>În cazul contractelor de furnizare de echipamente/ utilaje/ dotări (care cuprind: utilaje care necesită montaj, dotări şi echipamente cu şi fără montaj), cheltuielile aferente acestora se vor încadra în bugetul proiectului, în categoria de cheltuieli „Cheltuieli cu echipamente, dotări”. În sistemul MySMIS2021+ aceste cheltuieli vor fi încadrate în „Subcategorie_NUME SMIS – 4.5 Dotări”.</w:t>
            </w:r>
          </w:p>
          <w:p w14:paraId="63D47130" w14:textId="77777777" w:rsidR="00DE7864" w:rsidRPr="008F1497" w:rsidRDefault="00DE7864" w:rsidP="00F262C1">
            <w:pPr>
              <w:spacing w:before="120" w:after="120" w:line="360" w:lineRule="auto"/>
              <w:jc w:val="both"/>
              <w:rPr>
                <w:rFonts w:ascii="Trebuchet MS" w:hAnsi="Trebuchet MS"/>
                <w:bCs/>
                <w:lang w:val="en-US"/>
              </w:rPr>
            </w:pPr>
          </w:p>
          <w:p w14:paraId="1251A6E9" w14:textId="76D5E3F3" w:rsidR="008F1497" w:rsidRDefault="00FC40B8" w:rsidP="00F262C1">
            <w:pPr>
              <w:spacing w:before="120" w:after="120" w:line="360" w:lineRule="auto"/>
              <w:jc w:val="both"/>
              <w:rPr>
                <w:rFonts w:ascii="Trebuchet MS" w:hAnsi="Trebuchet MS"/>
                <w:bCs/>
              </w:rPr>
            </w:pPr>
            <w:r w:rsidRPr="00FC40B8">
              <w:rPr>
                <w:rFonts w:ascii="Trebuchet MS" w:hAnsi="Trebuchet MS"/>
                <w:bCs/>
              </w:rPr>
              <w:t>În cazul contractelor de prestări servicii, cheltuielile aferente acestora se vor încadra în bugetul proiectului în categoria „Servicii”. În sistemul MySMIS2021+ aceste cheltuieli vor fi încadrate în „Categorie</w:t>
            </w:r>
            <w:r w:rsidR="00DE7864">
              <w:rPr>
                <w:rFonts w:ascii="Trebuchet MS" w:hAnsi="Trebuchet MS"/>
                <w:bCs/>
              </w:rPr>
              <w:t>_</w:t>
            </w:r>
            <w:r w:rsidRPr="00FC40B8">
              <w:rPr>
                <w:rFonts w:ascii="Trebuchet MS" w:hAnsi="Trebuchet MS"/>
                <w:bCs/>
              </w:rPr>
              <w:t>NUME SMIS – Servicii”.</w:t>
            </w:r>
          </w:p>
          <w:p w14:paraId="6F31D222" w14:textId="77777777" w:rsidR="00DE7864" w:rsidRDefault="00DE7864" w:rsidP="00F262C1">
            <w:pPr>
              <w:spacing w:before="120" w:after="120" w:line="360" w:lineRule="auto"/>
              <w:jc w:val="both"/>
              <w:rPr>
                <w:rFonts w:ascii="Trebuchet MS" w:hAnsi="Trebuchet MS"/>
                <w:bCs/>
              </w:rPr>
            </w:pPr>
          </w:p>
          <w:p w14:paraId="5F96006C" w14:textId="27AD78D7" w:rsidR="008B7EE6" w:rsidRDefault="008B7EE6" w:rsidP="007C028F">
            <w:pPr>
              <w:spacing w:before="120" w:after="120" w:line="360" w:lineRule="auto"/>
              <w:jc w:val="both"/>
              <w:rPr>
                <w:rFonts w:ascii="Trebuchet MS" w:hAnsi="Trebuchet MS" w:cs="Calibri"/>
              </w:rPr>
            </w:pPr>
            <w:r w:rsidRPr="00733856">
              <w:rPr>
                <w:rFonts w:ascii="Trebuchet MS" w:hAnsi="Trebuchet MS" w:cs="Calibri"/>
              </w:rPr>
              <w:t>Este eligibilă taxa pe valoarea adăugată nedeductibilă potrivit legislației naționale în domeniul fiscal şi nerecuperabilă</w:t>
            </w:r>
            <w:r w:rsidR="00504ABF">
              <w:rPr>
                <w:rFonts w:ascii="Trebuchet MS" w:hAnsi="Trebuchet MS" w:cs="Calibri"/>
              </w:rPr>
              <w:t>,</w:t>
            </w:r>
            <w:r w:rsidRPr="00733856">
              <w:rPr>
                <w:rFonts w:ascii="Trebuchet MS" w:hAnsi="Trebuchet MS" w:cs="Calibri"/>
              </w:rPr>
              <w:t xml:space="preserve"> conform prevederilor art. 64 din Regulamentul (UE) nr. 1060/2021, aferentă cheltuielilor eligibile.</w:t>
            </w:r>
          </w:p>
          <w:p w14:paraId="17522274" w14:textId="77777777" w:rsidR="00504ABF" w:rsidRPr="00504ABF" w:rsidRDefault="00504ABF" w:rsidP="00504ABF">
            <w:pPr>
              <w:spacing w:before="120" w:after="120" w:line="360" w:lineRule="auto"/>
              <w:jc w:val="both"/>
              <w:rPr>
                <w:rFonts w:ascii="Trebuchet MS" w:hAnsi="Trebuchet MS" w:cs="Calibri"/>
              </w:rPr>
            </w:pPr>
            <w:r w:rsidRPr="00310F9D">
              <w:rPr>
                <w:rFonts w:ascii="Trebuchet MS" w:hAnsi="Trebuchet MS" w:cs="Calibri"/>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4BEC6625" w14:textId="2A6576B6" w:rsidR="00F5094C" w:rsidRPr="00881E0A" w:rsidRDefault="00F5094C" w:rsidP="00AF4C37">
            <w:pPr>
              <w:pStyle w:val="NormalWeb"/>
              <w:spacing w:before="0" w:beforeAutospacing="0" w:after="0" w:afterAutospacing="0" w:line="360" w:lineRule="auto"/>
              <w:jc w:val="both"/>
              <w:rPr>
                <w:rFonts w:ascii="Trebuchet MS" w:hAnsi="Trebuchet MS" w:cs="Calibri"/>
                <w:lang w:val="ro-RO"/>
              </w:rPr>
            </w:pPr>
            <w:r w:rsidRPr="00AF4C37">
              <w:rPr>
                <w:rFonts w:ascii="Trebuchet MS" w:eastAsiaTheme="minorHAnsi" w:hAnsi="Trebuchet MS" w:cs="Calibri"/>
                <w:sz w:val="22"/>
                <w:szCs w:val="22"/>
                <w:lang w:val="ro-RO"/>
              </w:rPr>
              <w:t>Eligibilitatea unei activități nu este echivalentă cu eligibilitatea cheltuielilor efectuate pentru realizarea acelei activități.</w:t>
            </w:r>
          </w:p>
        </w:tc>
      </w:tr>
    </w:tbl>
    <w:p w14:paraId="209B3D43" w14:textId="77777777" w:rsidR="00060DD1" w:rsidRDefault="00060DD1">
      <w:pPr>
        <w:pStyle w:val="Heading3"/>
      </w:pPr>
    </w:p>
    <w:p w14:paraId="54FAB89A" w14:textId="14EB43F8" w:rsidR="00D919B6" w:rsidRPr="009F041F" w:rsidRDefault="00334250" w:rsidP="00932165">
      <w:pPr>
        <w:pStyle w:val="Heading3"/>
      </w:pPr>
      <w:bookmarkStart w:id="126" w:name="_Toc156208237"/>
      <w:r>
        <w:t xml:space="preserve">5.3.3. </w:t>
      </w:r>
      <w:r w:rsidR="00D919B6" w:rsidRPr="009F041F">
        <w:t>Categorii de cheltuieli neeligibile</w:t>
      </w:r>
      <w:bookmarkEnd w:id="126"/>
    </w:p>
    <w:tbl>
      <w:tblPr>
        <w:tblStyle w:val="TableGrid"/>
        <w:tblW w:w="0" w:type="auto"/>
        <w:tblLook w:val="04A0" w:firstRow="1" w:lastRow="0" w:firstColumn="1" w:lastColumn="0" w:noHBand="0" w:noVBand="1"/>
      </w:tblPr>
      <w:tblGrid>
        <w:gridCol w:w="9913"/>
      </w:tblGrid>
      <w:tr w:rsidR="00B63863" w:rsidRPr="00D62BBA" w14:paraId="66F04380" w14:textId="77777777" w:rsidTr="00932165">
        <w:tc>
          <w:tcPr>
            <w:tcW w:w="10201" w:type="dxa"/>
          </w:tcPr>
          <w:p w14:paraId="4702B698" w14:textId="0CC00A91" w:rsidR="00D3403A" w:rsidRPr="0080374E" w:rsidRDefault="00570258" w:rsidP="00637442">
            <w:pPr>
              <w:spacing w:line="360" w:lineRule="auto"/>
              <w:jc w:val="both"/>
              <w:rPr>
                <w:rFonts w:ascii="Trebuchet MS" w:hAnsi="Trebuchet MS"/>
                <w:b/>
                <w:bCs/>
              </w:rPr>
            </w:pPr>
            <w:r w:rsidRPr="00570258">
              <w:rPr>
                <w:rFonts w:ascii="Trebuchet MS" w:hAnsi="Trebuchet MS"/>
                <w:b/>
                <w:bCs/>
              </w:rPr>
              <w:t xml:space="preserve">Orice alte cheltuieli </w:t>
            </w:r>
            <w:r>
              <w:rPr>
                <w:rFonts w:ascii="Trebuchet MS" w:hAnsi="Trebuchet MS"/>
                <w:b/>
                <w:bCs/>
              </w:rPr>
              <w:t xml:space="preserve">față de cele prevăzute la secțiunea 5.3.2 </w:t>
            </w:r>
            <w:r w:rsidRPr="00570258">
              <w:rPr>
                <w:rFonts w:ascii="Trebuchet MS" w:hAnsi="Trebuchet MS"/>
                <w:b/>
                <w:bCs/>
              </w:rPr>
              <w:t>sunt considerate neeligibile. Cu titlu exemplificativ și nu limitativ, sunt neeligibile:</w:t>
            </w:r>
          </w:p>
          <w:p w14:paraId="6A78266A" w14:textId="073DE71A" w:rsidR="00637442" w:rsidRPr="0080374E" w:rsidRDefault="00637442" w:rsidP="00637442">
            <w:pPr>
              <w:spacing w:line="360" w:lineRule="auto"/>
              <w:jc w:val="both"/>
              <w:rPr>
                <w:rFonts w:ascii="Trebuchet MS" w:hAnsi="Trebuchet MS"/>
                <w:b/>
                <w:bCs/>
              </w:rPr>
            </w:pPr>
            <w:r w:rsidRPr="0080374E">
              <w:rPr>
                <w:rFonts w:ascii="Trebuchet MS" w:hAnsi="Trebuchet MS"/>
                <w:b/>
                <w:bCs/>
              </w:rPr>
              <w:t xml:space="preserve">        </w:t>
            </w:r>
          </w:p>
          <w:p w14:paraId="5E00019C" w14:textId="7C058681"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a) </w:t>
            </w:r>
            <w:r w:rsidR="00F50533" w:rsidRPr="0080374E">
              <w:rPr>
                <w:rFonts w:ascii="Trebuchet MS" w:hAnsi="Trebuchet MS" w:cs="Calibri"/>
              </w:rPr>
              <w:t>Cheltuielile prevăzute la art. 10 din HG.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p>
          <w:p w14:paraId="414AA8BF" w14:textId="77777777" w:rsidR="00F50533" w:rsidRPr="0080374E" w:rsidRDefault="00F50533">
            <w:pPr>
              <w:pStyle w:val="ListParagraph"/>
              <w:numPr>
                <w:ilvl w:val="0"/>
                <w:numId w:val="26"/>
              </w:num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cheltuielile prevazute la art. 64 din Regulamentul (UE) 2021/1.060;</w:t>
            </w:r>
          </w:p>
          <w:p w14:paraId="68387084" w14:textId="77777777" w:rsidR="00F50533" w:rsidRDefault="00F50533">
            <w:pPr>
              <w:pStyle w:val="ListParagraph"/>
              <w:numPr>
                <w:ilvl w:val="0"/>
                <w:numId w:val="26"/>
              </w:num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cheltuielile efectuate in sprijinul relocarii potrivit art. 66 din Regulamentul (UE) 2021/1.060;</w:t>
            </w:r>
          </w:p>
          <w:p w14:paraId="087442F2" w14:textId="24362ACE" w:rsidR="00203DE9" w:rsidRPr="00733856" w:rsidRDefault="00203DE9">
            <w:pPr>
              <w:pStyle w:val="ListParagraph"/>
              <w:numPr>
                <w:ilvl w:val="0"/>
                <w:numId w:val="26"/>
              </w:numPr>
              <w:suppressAutoHyphens/>
              <w:autoSpaceDE w:val="0"/>
              <w:autoSpaceDN w:val="0"/>
              <w:spacing w:line="360" w:lineRule="auto"/>
              <w:jc w:val="both"/>
              <w:textAlignment w:val="baseline"/>
              <w:rPr>
                <w:rFonts w:ascii="Trebuchet MS" w:hAnsi="Trebuchet MS" w:cs="Calibri"/>
              </w:rPr>
            </w:pPr>
            <w:r w:rsidRPr="00733856">
              <w:rPr>
                <w:rFonts w:ascii="Trebuchet MS" w:hAnsi="Trebuchet MS" w:cs="Calibri"/>
              </w:rPr>
              <w:t>cheltuieli excluse de la finanțare potrivit art.9 din Regulamentul (UE) 2021/1056</w:t>
            </w:r>
          </w:p>
          <w:p w14:paraId="5E8997CB" w14:textId="13BA4FE2"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b) </w:t>
            </w:r>
            <w:r w:rsidR="00F50533" w:rsidRPr="0080374E">
              <w:rPr>
                <w:rFonts w:ascii="Trebuchet MS" w:hAnsi="Trebuchet MS" w:cs="Calibri"/>
              </w:rPr>
              <w:t>achiziţionarea de terenuri şi/sau construcţii;</w:t>
            </w:r>
          </w:p>
          <w:p w14:paraId="5F913484" w14:textId="5AF67ED1"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A1F17">
              <w:rPr>
                <w:rFonts w:ascii="Trebuchet MS" w:hAnsi="Trebuchet MS" w:cs="Calibri"/>
              </w:rPr>
              <w:t xml:space="preserve">c) </w:t>
            </w:r>
            <w:r w:rsidR="00F50533" w:rsidRPr="008A1F17">
              <w:rPr>
                <w:rFonts w:ascii="Trebuchet MS" w:hAnsi="Trebuchet MS" w:cs="Calibri"/>
              </w:rPr>
              <w:t>costurile operaţionale, de funcţionare</w:t>
            </w:r>
            <w:r w:rsidR="007B7642" w:rsidRPr="008A1F17">
              <w:rPr>
                <w:rFonts w:ascii="Trebuchet MS" w:hAnsi="Trebuchet MS" w:cs="Calibri"/>
              </w:rPr>
              <w:t xml:space="preserve"> </w:t>
            </w:r>
            <w:r w:rsidR="00F50533" w:rsidRPr="008A1F17">
              <w:rPr>
                <w:rFonts w:ascii="Trebuchet MS" w:hAnsi="Trebuchet MS" w:cs="Calibri"/>
              </w:rPr>
              <w:t>şi întreţinere;</w:t>
            </w:r>
          </w:p>
          <w:p w14:paraId="609889C3" w14:textId="796E4D77"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d) </w:t>
            </w:r>
            <w:r w:rsidR="00F50533" w:rsidRPr="0080374E">
              <w:rPr>
                <w:rFonts w:ascii="Trebuchet MS" w:hAnsi="Trebuchet MS" w:cs="Calibri"/>
              </w:rPr>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56E9E790" w14:textId="6F05A1CB"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e) </w:t>
            </w:r>
            <w:r w:rsidR="00F50533" w:rsidRPr="0080374E">
              <w:rPr>
                <w:rFonts w:ascii="Trebuchet MS" w:hAnsi="Trebuchet MS" w:cs="Calibri"/>
              </w:rPr>
              <w:t>costuri de personal;</w:t>
            </w:r>
          </w:p>
          <w:p w14:paraId="66656477" w14:textId="11C51552"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f) </w:t>
            </w:r>
            <w:r w:rsidR="00F50533" w:rsidRPr="0080374E">
              <w:rPr>
                <w:rFonts w:ascii="Trebuchet MS" w:hAnsi="Trebuchet MS" w:cs="Calibri"/>
              </w:rPr>
              <w:t>cheltuieli financiare, respectiv prime de asigurare, taxe, comisioane, rate şi dobânzi aferente creditelor;</w:t>
            </w:r>
          </w:p>
          <w:p w14:paraId="5ACC0B4F" w14:textId="0738B525"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g) </w:t>
            </w:r>
            <w:r w:rsidR="00F50533" w:rsidRPr="0080374E">
              <w:rPr>
                <w:rFonts w:ascii="Trebuchet MS" w:hAnsi="Trebuchet MS" w:cs="Calibri"/>
              </w:rPr>
              <w:t>contribuţia în natură;</w:t>
            </w:r>
          </w:p>
          <w:p w14:paraId="6CE37ECE" w14:textId="77777777" w:rsidR="006B0909"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h) </w:t>
            </w:r>
            <w:r w:rsidR="00F50533" w:rsidRPr="0080374E">
              <w:rPr>
                <w:rFonts w:ascii="Trebuchet MS" w:hAnsi="Trebuchet MS" w:cs="Calibri"/>
              </w:rPr>
              <w:t>amortizarea;</w:t>
            </w:r>
          </w:p>
          <w:p w14:paraId="44F6BFFB" w14:textId="58B8B475" w:rsidR="00F50533" w:rsidRPr="0080374E" w:rsidRDefault="006B0909" w:rsidP="006B0909">
            <w:pPr>
              <w:suppressAutoHyphens/>
              <w:autoSpaceDE w:val="0"/>
              <w:autoSpaceDN w:val="0"/>
              <w:spacing w:line="360" w:lineRule="auto"/>
              <w:jc w:val="both"/>
              <w:textAlignment w:val="baseline"/>
              <w:rPr>
                <w:rFonts w:ascii="Trebuchet MS" w:hAnsi="Trebuchet MS" w:cs="Calibri"/>
              </w:rPr>
            </w:pPr>
            <w:r w:rsidRPr="0080374E">
              <w:rPr>
                <w:rFonts w:ascii="Trebuchet MS" w:hAnsi="Trebuchet MS" w:cs="Calibri"/>
              </w:rPr>
              <w:t xml:space="preserve">i) </w:t>
            </w:r>
            <w:r w:rsidR="00F50533" w:rsidRPr="0080374E">
              <w:rPr>
                <w:rFonts w:ascii="Trebuchet MS" w:hAnsi="Trebuchet MS" w:cs="Calibri"/>
              </w:rPr>
              <w:t>cheltuielile cu leasingul;</w:t>
            </w:r>
          </w:p>
          <w:p w14:paraId="492FD141" w14:textId="5FE14947" w:rsidR="00F50533" w:rsidRPr="00B10713" w:rsidRDefault="006B0909" w:rsidP="006B0909">
            <w:pPr>
              <w:suppressAutoHyphens/>
              <w:autoSpaceDE w:val="0"/>
              <w:autoSpaceDN w:val="0"/>
              <w:spacing w:line="360" w:lineRule="auto"/>
              <w:jc w:val="both"/>
              <w:textAlignment w:val="baseline"/>
              <w:rPr>
                <w:rFonts w:ascii="Trebuchet MS" w:hAnsi="Trebuchet MS"/>
                <w:iCs/>
              </w:rPr>
            </w:pPr>
            <w:r w:rsidRPr="0080374E">
              <w:rPr>
                <w:rFonts w:ascii="Trebuchet MS" w:hAnsi="Trebuchet MS" w:cs="Calibri"/>
              </w:rPr>
              <w:t xml:space="preserve">j) </w:t>
            </w:r>
            <w:r w:rsidR="00F50533" w:rsidRPr="0080374E">
              <w:rPr>
                <w:rFonts w:ascii="Trebuchet MS" w:hAnsi="Trebuchet MS" w:cs="Calibri"/>
              </w:rPr>
              <w:t xml:space="preserve">cheltuielile cu achiziţionarea autovehiculelor şi a mijloacelor de transport, aşa cum sunt ele clasificate în subgrupa 2.3 „Mijloace de transport“ menţionată în anexa la Hotărârea Guvernului nr. 2.139/2004 pentru aprobarea Catalogului privind clasificarea şi duratele normale de funcţionare a mijloacelor fixe, cu modificările ulterioare, indiferent de domeniul de activitate al solicitantului ori de domeniul de activitate în care se doreşte realizarea investiţiei propuse prin </w:t>
            </w:r>
            <w:r w:rsidR="00F50533" w:rsidRPr="00B10713">
              <w:rPr>
                <w:rFonts w:ascii="Trebuchet MS" w:hAnsi="Trebuchet MS" w:cs="Calibri"/>
              </w:rPr>
              <w:t>proiect, cu excepţia clasei 2.3.6 „Utilaje şi instalaţii de transportat şi ridicat“;</w:t>
            </w:r>
          </w:p>
          <w:p w14:paraId="4A7B98FB" w14:textId="7198DC36" w:rsidR="00F50533" w:rsidRPr="00B10713" w:rsidRDefault="006B0909" w:rsidP="006B0909">
            <w:pPr>
              <w:suppressAutoHyphens/>
              <w:autoSpaceDE w:val="0"/>
              <w:autoSpaceDN w:val="0"/>
              <w:spacing w:line="360" w:lineRule="auto"/>
              <w:jc w:val="both"/>
              <w:textAlignment w:val="baseline"/>
              <w:rPr>
                <w:rFonts w:ascii="Trebuchet MS" w:hAnsi="Trebuchet MS"/>
                <w:iCs/>
              </w:rPr>
            </w:pPr>
            <w:r w:rsidRPr="00B10713">
              <w:rPr>
                <w:rFonts w:ascii="Trebuchet MS" w:hAnsi="Trebuchet MS" w:cs="Calibri"/>
              </w:rPr>
              <w:t xml:space="preserve">k) </w:t>
            </w:r>
            <w:r w:rsidR="00F50533" w:rsidRPr="00B10713">
              <w:rPr>
                <w:rFonts w:ascii="Trebuchet MS" w:hAnsi="Trebuchet MS" w:cs="Calibri"/>
              </w:rPr>
              <w:t xml:space="preserve">cheltuielile efectuate înainte de data depunerii cererii de finanţare, cu excepţia celor referitoare </w:t>
            </w:r>
            <w:r w:rsidR="00E245D4">
              <w:rPr>
                <w:rFonts w:ascii="Trebuchet MS" w:hAnsi="Trebuchet MS" w:cs="Calibri"/>
              </w:rPr>
              <w:t xml:space="preserve">la </w:t>
            </w:r>
            <w:r w:rsidR="00F50533" w:rsidRPr="00B10713">
              <w:rPr>
                <w:rFonts w:ascii="Trebuchet MS" w:hAnsi="Trebuchet MS" w:cs="Calibri"/>
              </w:rPr>
              <w:t>consultanță</w:t>
            </w:r>
            <w:r w:rsidR="00F50533" w:rsidRPr="00B10713">
              <w:rPr>
                <w:rFonts w:ascii="Trebuchet MS" w:hAnsi="Trebuchet MS"/>
              </w:rPr>
              <w:t>;</w:t>
            </w:r>
          </w:p>
          <w:p w14:paraId="02A8C462" w14:textId="798812AC" w:rsidR="00F50533" w:rsidRDefault="006B0909" w:rsidP="006B0909">
            <w:pPr>
              <w:suppressAutoHyphens/>
              <w:autoSpaceDE w:val="0"/>
              <w:autoSpaceDN w:val="0"/>
              <w:spacing w:line="360" w:lineRule="auto"/>
              <w:jc w:val="both"/>
              <w:textAlignment w:val="baseline"/>
              <w:rPr>
                <w:rFonts w:ascii="Trebuchet MS" w:hAnsi="Trebuchet MS" w:cs="Calibri"/>
              </w:rPr>
            </w:pPr>
            <w:r w:rsidRPr="00B10713">
              <w:rPr>
                <w:rFonts w:ascii="Trebuchet MS" w:hAnsi="Trebuchet MS" w:cs="Calibri"/>
              </w:rPr>
              <w:lastRenderedPageBreak/>
              <w:t xml:space="preserve">l) </w:t>
            </w:r>
            <w:r w:rsidR="00F50533" w:rsidRPr="00B10713">
              <w:rPr>
                <w:rFonts w:ascii="Trebuchet MS" w:hAnsi="Trebuchet MS" w:cs="Calibri"/>
              </w:rPr>
              <w:t>cheltuieli pentru proiectare și asistență tehnică, cu excepția celor prevăzute la subcap 3.6, 3.7.1 și 3.7.2 din devizul general;</w:t>
            </w:r>
          </w:p>
          <w:p w14:paraId="2D235E00" w14:textId="0D66532B" w:rsidR="001A5345" w:rsidRPr="001A5345" w:rsidRDefault="001A5345" w:rsidP="001A5345">
            <w:pPr>
              <w:suppressAutoHyphens/>
              <w:autoSpaceDE w:val="0"/>
              <w:autoSpaceDN w:val="0"/>
              <w:spacing w:line="360" w:lineRule="auto"/>
              <w:jc w:val="both"/>
              <w:textAlignment w:val="baseline"/>
              <w:rPr>
                <w:rFonts w:ascii="Trebuchet MS" w:hAnsi="Trebuchet MS" w:cs="Calibri"/>
              </w:rPr>
            </w:pPr>
            <w:r>
              <w:rPr>
                <w:rFonts w:ascii="Trebuchet MS" w:hAnsi="Trebuchet MS" w:cs="Calibri"/>
              </w:rPr>
              <w:t>m) c</w:t>
            </w:r>
            <w:r w:rsidRPr="001A5345">
              <w:rPr>
                <w:rFonts w:ascii="Trebuchet MS" w:hAnsi="Trebuchet MS" w:cs="Calibri"/>
              </w:rPr>
              <w:t>heltuieli aferente marjei de buget 25% din (1.2 + 1.3 + 1.4 + 2 + 3.1 + 3.2 + 3.3 + 3.5 + 3.7 + 3.8 + 4 + 5.1.1)</w:t>
            </w:r>
            <w:r>
              <w:rPr>
                <w:rFonts w:ascii="Trebuchet MS" w:hAnsi="Trebuchet MS" w:cs="Calibri"/>
              </w:rPr>
              <w:t>;</w:t>
            </w:r>
          </w:p>
          <w:p w14:paraId="0D2034C0" w14:textId="542E60AC" w:rsidR="001A5345" w:rsidRPr="00B10713" w:rsidRDefault="001A5345" w:rsidP="001A5345">
            <w:pPr>
              <w:suppressAutoHyphens/>
              <w:autoSpaceDE w:val="0"/>
              <w:autoSpaceDN w:val="0"/>
              <w:spacing w:line="360" w:lineRule="auto"/>
              <w:jc w:val="both"/>
              <w:textAlignment w:val="baseline"/>
              <w:rPr>
                <w:rFonts w:ascii="Trebuchet MS" w:hAnsi="Trebuchet MS" w:cs="Calibri"/>
              </w:rPr>
            </w:pPr>
            <w:r>
              <w:rPr>
                <w:rFonts w:ascii="Trebuchet MS" w:hAnsi="Trebuchet MS" w:cs="Calibri"/>
              </w:rPr>
              <w:t>n) c</w:t>
            </w:r>
            <w:r w:rsidRPr="001A5345">
              <w:rPr>
                <w:rFonts w:ascii="Trebuchet MS" w:hAnsi="Trebuchet MS" w:cs="Calibri"/>
              </w:rPr>
              <w:t>heltuieli pentru constituirea rezervei de implementare pentru ajustarea de preț</w:t>
            </w:r>
            <w:r w:rsidR="002A1EEC">
              <w:rPr>
                <w:rFonts w:ascii="Trebuchet MS" w:hAnsi="Trebuchet MS" w:cs="Calibri"/>
              </w:rPr>
              <w:t>;</w:t>
            </w:r>
          </w:p>
          <w:p w14:paraId="75A9A1A5" w14:textId="797ACD5A" w:rsidR="00637442" w:rsidRDefault="001A5345" w:rsidP="006B0909">
            <w:pPr>
              <w:spacing w:line="360" w:lineRule="auto"/>
              <w:jc w:val="both"/>
              <w:rPr>
                <w:rFonts w:ascii="Trebuchet MS" w:hAnsi="Trebuchet MS" w:cs="Calibri"/>
              </w:rPr>
            </w:pPr>
            <w:r>
              <w:rPr>
                <w:rFonts w:ascii="Trebuchet MS" w:hAnsi="Trebuchet MS" w:cs="Calibri"/>
              </w:rPr>
              <w:t>o</w:t>
            </w:r>
            <w:r w:rsidR="006B0909" w:rsidRPr="00B10713">
              <w:rPr>
                <w:rFonts w:ascii="Trebuchet MS" w:hAnsi="Trebuchet MS" w:cs="Calibri"/>
              </w:rPr>
              <w:t xml:space="preserve">) </w:t>
            </w:r>
            <w:r w:rsidR="00F50533" w:rsidRPr="00B10713">
              <w:rPr>
                <w:rFonts w:ascii="Trebuchet MS" w:hAnsi="Trebuchet MS" w:cs="Calibri"/>
              </w:rPr>
              <w:t>cheltuielile efectuate pentru investițiile care propun lucrări pentru care nu este necesară autorizația de construire.</w:t>
            </w:r>
          </w:p>
          <w:p w14:paraId="2CE01183" w14:textId="2B0CAA74" w:rsidR="002A1EEC" w:rsidRPr="00B10713" w:rsidRDefault="002A1EEC" w:rsidP="006B0909">
            <w:pPr>
              <w:spacing w:line="360" w:lineRule="auto"/>
              <w:jc w:val="both"/>
              <w:rPr>
                <w:rFonts w:ascii="Trebuchet MS" w:hAnsi="Trebuchet MS" w:cs="Calibri"/>
              </w:rPr>
            </w:pPr>
            <w:r w:rsidRPr="00B61B36">
              <w:rPr>
                <w:rFonts w:ascii="Trebuchet MS" w:hAnsi="Trebuchet MS"/>
                <w:iCs/>
              </w:rPr>
              <w:t xml:space="preserve">De asemenea, nu sunt eligibile </w:t>
            </w:r>
            <w:r w:rsidRPr="00B61B36">
              <w:rPr>
                <w:rFonts w:ascii="Trebuchet MS" w:hAnsi="Trebuchet MS" w:cs="Calibri"/>
                <w:iCs/>
              </w:rPr>
              <w:t>cheltuielile excluse de la finanțare potrivit art. 7 alin. (1), (4) și (5) din Regulamentul (UE) 2021/1058</w:t>
            </w:r>
            <w:r w:rsidRPr="00B61B36">
              <w:rPr>
                <w:rFonts w:ascii="Trebuchet MS" w:hAnsi="Trebuchet MS" w:cs="Calibri"/>
              </w:rPr>
              <w:t>.</w:t>
            </w:r>
          </w:p>
          <w:p w14:paraId="3188C4BD" w14:textId="470C871A" w:rsidR="00A13810" w:rsidRPr="002A1EEC" w:rsidRDefault="00637442" w:rsidP="00932165">
            <w:pPr>
              <w:spacing w:before="120" w:after="120" w:line="360" w:lineRule="auto"/>
              <w:jc w:val="both"/>
              <w:rPr>
                <w:rFonts w:ascii="Trebuchet MS" w:hAnsi="Trebuchet MS" w:cs="Calibri"/>
                <w:noProof/>
              </w:rPr>
            </w:pPr>
            <w:r w:rsidRPr="00E245D4">
              <w:rPr>
                <w:rFonts w:ascii="Trebuchet MS" w:hAnsi="Trebuchet MS" w:cs="Calibri"/>
                <w:noProof/>
              </w:rPr>
              <w:t>În</w:t>
            </w:r>
            <w:r w:rsidRPr="00733856">
              <w:rPr>
                <w:rFonts w:ascii="Trebuchet MS" w:hAnsi="Trebuchet MS" w:cs="Calibri"/>
                <w:noProof/>
              </w:rPr>
              <w:t xml:space="preserve"> conformitate cu Ordonanța de Urgență a Guvernului nr. 133/2021 privind gestionarea financiară a fondurilor europene pentru perioada de programare 2021—2027 se implementează mecanismul financiar al cererilor de prefinanțare, plată și rambursare pentru proiectele depuse în cadrul prezentului apel.</w:t>
            </w:r>
          </w:p>
        </w:tc>
      </w:tr>
    </w:tbl>
    <w:p w14:paraId="41D0AF8B" w14:textId="77777777" w:rsidR="0058563F" w:rsidRDefault="0058563F" w:rsidP="009F041F">
      <w:pPr>
        <w:pStyle w:val="Heading3"/>
      </w:pPr>
    </w:p>
    <w:p w14:paraId="14C1B4D1" w14:textId="130BABF6" w:rsidR="001D7438" w:rsidRPr="009F041F" w:rsidRDefault="00334250" w:rsidP="00932165">
      <w:pPr>
        <w:pStyle w:val="Heading3"/>
      </w:pPr>
      <w:bookmarkStart w:id="127" w:name="_Toc156208238"/>
      <w:r>
        <w:t xml:space="preserve">5.3.4. </w:t>
      </w:r>
      <w:r w:rsidR="00AB1091" w:rsidRPr="009F041F">
        <w:t>Opțiuni de costuri simplificate. Costuri directe și costuri indirecte</w:t>
      </w:r>
      <w:bookmarkEnd w:id="127"/>
    </w:p>
    <w:tbl>
      <w:tblPr>
        <w:tblStyle w:val="TableGrid"/>
        <w:tblW w:w="0" w:type="auto"/>
        <w:tblLook w:val="04A0" w:firstRow="1" w:lastRow="0" w:firstColumn="1" w:lastColumn="0" w:noHBand="0" w:noVBand="1"/>
      </w:tblPr>
      <w:tblGrid>
        <w:gridCol w:w="9913"/>
      </w:tblGrid>
      <w:tr w:rsidR="00B63863" w:rsidRPr="00B63863" w14:paraId="0759B40E" w14:textId="77777777" w:rsidTr="00932165">
        <w:tc>
          <w:tcPr>
            <w:tcW w:w="10201" w:type="dxa"/>
          </w:tcPr>
          <w:p w14:paraId="161B8464" w14:textId="77777777" w:rsidR="00A465A6" w:rsidRPr="00C92482" w:rsidRDefault="00A465A6" w:rsidP="00A465A6">
            <w:pPr>
              <w:spacing w:before="120" w:after="120" w:line="360" w:lineRule="auto"/>
              <w:jc w:val="both"/>
              <w:rPr>
                <w:rFonts w:ascii="Trebuchet MS" w:hAnsi="Trebuchet MS"/>
                <w:iCs/>
              </w:rPr>
            </w:pPr>
            <w:r w:rsidRPr="00C92482">
              <w:rPr>
                <w:rFonts w:ascii="Trebuchet MS" w:hAnsi="Trebuchet MS"/>
                <w:iCs/>
              </w:rPr>
              <w:t>În cadrul prezentului apel de proiecte cheltuielile sunt împărțite în categorii de costuri directe și indirecte.</w:t>
            </w:r>
          </w:p>
          <w:p w14:paraId="657837F3" w14:textId="62E8EAEA"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 xml:space="preserve">(a) </w:t>
            </w:r>
            <w:r w:rsidRPr="00DA4F36">
              <w:rPr>
                <w:rFonts w:ascii="Trebuchet MS" w:hAnsi="Trebuchet MS"/>
                <w:b/>
                <w:bCs/>
                <w:iCs/>
              </w:rPr>
              <w:t>Costurile directe</w:t>
            </w:r>
            <w:r w:rsidRPr="00DA4F36">
              <w:rPr>
                <w:rFonts w:ascii="Trebuchet MS" w:hAnsi="Trebuchet MS"/>
                <w:iCs/>
              </w:rPr>
              <w:t xml:space="preserve"> reprezintă acele cheltuieli eligibile care sunt direct legate de punerea în aplicare a investiției sau a proiectului și pentru care poate fi demonstrată legătura directă cu investiți</w:t>
            </w:r>
            <w:r>
              <w:rPr>
                <w:rFonts w:ascii="Trebuchet MS" w:hAnsi="Trebuchet MS"/>
                <w:iCs/>
              </w:rPr>
              <w:t>a</w:t>
            </w:r>
            <w:r w:rsidRPr="00DA4F36">
              <w:rPr>
                <w:rFonts w:ascii="Trebuchet MS" w:hAnsi="Trebuchet MS"/>
                <w:iCs/>
              </w:rPr>
              <w:t>, respectiv:</w:t>
            </w:r>
          </w:p>
          <w:p w14:paraId="50075465" w14:textId="7703ED23"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i.</w:t>
            </w:r>
            <w:r w:rsidRPr="00DA4F36">
              <w:rPr>
                <w:rFonts w:ascii="Trebuchet MS" w:hAnsi="Trebuchet MS"/>
                <w:iCs/>
              </w:rPr>
              <w:tab/>
              <w:t>Lucrări (inclusiv cheltuieli privind activități specifice economiei circulare): conform cap. 1 - Cheltuieli pentru obținerea şi amenajarea terenului, subcap. 1.2, 1.3</w:t>
            </w:r>
            <w:r w:rsidRPr="00B81CDA">
              <w:rPr>
                <w:rFonts w:ascii="Trebuchet MS" w:hAnsi="Trebuchet MS"/>
                <w:iCs/>
              </w:rPr>
              <w:t>,1.4</w:t>
            </w:r>
            <w:r>
              <w:rPr>
                <w:rFonts w:ascii="Trebuchet MS" w:hAnsi="Trebuchet MS"/>
                <w:iCs/>
              </w:rPr>
              <w:t xml:space="preserve"> </w:t>
            </w:r>
            <w:r w:rsidRPr="00DA4F36">
              <w:rPr>
                <w:rFonts w:ascii="Trebuchet MS" w:hAnsi="Trebuchet MS"/>
                <w:iCs/>
              </w:rPr>
              <w:t xml:space="preserve"> cap. 2 - Cheltuieli pentru asigurarea utilităților necesare obiectivului de investiții, cap. 4 - Cheltuieli pentru investiția de bază, subcap. 4.1, 4.2, 4,3, cap.5 - Alte cheltuieli, subcap. 5.1, 5.3, cap.6 – Cheltuieli pentru probe tehnologice </w:t>
            </w:r>
            <w:r>
              <w:rPr>
                <w:rFonts w:ascii="Trebuchet MS" w:hAnsi="Trebuchet MS"/>
                <w:iCs/>
              </w:rPr>
              <w:t>ș</w:t>
            </w:r>
            <w:r w:rsidRPr="00DA4F36">
              <w:rPr>
                <w:rFonts w:ascii="Trebuchet MS" w:hAnsi="Trebuchet MS"/>
                <w:iCs/>
              </w:rPr>
              <w:t>i teste</w:t>
            </w:r>
            <w:r w:rsidR="00232A4F">
              <w:rPr>
                <w:rFonts w:ascii="Trebuchet MS" w:hAnsi="Trebuchet MS"/>
                <w:iCs/>
              </w:rPr>
              <w:t xml:space="preserve"> </w:t>
            </w:r>
            <w:r w:rsidRPr="00DA4F36">
              <w:rPr>
                <w:rFonts w:ascii="Trebuchet MS" w:hAnsi="Trebuchet MS"/>
                <w:iCs/>
              </w:rPr>
              <w:t>din Devizul General;</w:t>
            </w:r>
          </w:p>
          <w:p w14:paraId="443D8ED8"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ii.</w:t>
            </w:r>
            <w:r w:rsidRPr="00DA4F36">
              <w:rPr>
                <w:rFonts w:ascii="Trebuchet MS" w:hAnsi="Trebuchet MS"/>
                <w:iCs/>
              </w:rPr>
              <w:tab/>
              <w:t>Echipamente/dotări (inclusiv cheltuieli privind activități specifice economiei circulare): conform cap. 4 - Cheltuieli pentru investiția de bază, subcap. 4.4, 4.5, 4.6, din Devizul General;</w:t>
            </w:r>
          </w:p>
          <w:p w14:paraId="089DBA61"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iii.</w:t>
            </w:r>
            <w:r w:rsidRPr="00DA4F36">
              <w:rPr>
                <w:rFonts w:ascii="Trebuchet MS" w:hAnsi="Trebuchet MS"/>
                <w:iCs/>
              </w:rPr>
              <w:tab/>
              <w:t>Cheltuieli cu active necorporale (investiții în brevete, licențe, mărci comerciale, programe informatice, alte drepturi şi active similare; investiții în realizarea de instrumente de comercializare on-line);</w:t>
            </w:r>
          </w:p>
          <w:p w14:paraId="2603E0C6"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lastRenderedPageBreak/>
              <w:t>iv.</w:t>
            </w:r>
            <w:r w:rsidRPr="00DA4F36">
              <w:rPr>
                <w:rFonts w:ascii="Trebuchet MS" w:hAnsi="Trebuchet MS"/>
                <w:iCs/>
              </w:rPr>
              <w:tab/>
              <w:t>Cheltuieli cu serviciile (cheltuieli cu activități specifice economiei circulare, internaționalizării, certificării și omologării, digitalizării).</w:t>
            </w:r>
          </w:p>
          <w:p w14:paraId="7DD2D4FB"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Costurile directe reprezintă baza pentru calcularea costurilor indirecte.</w:t>
            </w:r>
          </w:p>
          <w:p w14:paraId="1C41A536"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 xml:space="preserve">(b) </w:t>
            </w:r>
            <w:r w:rsidRPr="00DA4F36">
              <w:rPr>
                <w:rFonts w:ascii="Trebuchet MS" w:hAnsi="Trebuchet MS"/>
                <w:b/>
                <w:bCs/>
                <w:iCs/>
              </w:rPr>
              <w:t>Costurile indirecte</w:t>
            </w:r>
            <w:r w:rsidRPr="00DA4F36">
              <w:rPr>
                <w:rFonts w:ascii="Trebuchet MS" w:hAnsi="Trebuchet MS"/>
                <w:iCs/>
              </w:rPr>
              <w:t>, prin opoziție cu costurile directe, sunt toate acele cheltuieli care nu se încadrează în categoria costurilor directe și care sprijină realizarea obiectivului investițional propus prin proiect, dar, la finalul implementării, nu se reflectă în mod direct în obiectivul investițional.</w:t>
            </w:r>
          </w:p>
          <w:p w14:paraId="1D6BBE31" w14:textId="725E6915" w:rsidR="00DA4F36" w:rsidRDefault="00DA4F36" w:rsidP="00DA4F36">
            <w:pPr>
              <w:spacing w:before="120" w:after="120" w:line="360" w:lineRule="auto"/>
              <w:jc w:val="both"/>
              <w:rPr>
                <w:rFonts w:ascii="Trebuchet MS" w:hAnsi="Trebuchet MS"/>
                <w:iCs/>
              </w:rPr>
            </w:pPr>
            <w:r w:rsidRPr="00E37258">
              <w:rPr>
                <w:rFonts w:ascii="Trebuchet MS" w:hAnsi="Trebuchet MS"/>
                <w:iCs/>
              </w:rPr>
              <w:t>În conformitate cu prevederile art. 54, lit. (a) din Regulamentul (UE) 2021/1060, în cadrul prezentei scheme, valoarea maximă a costurilor indirecte se va calcula prin aplicarea unei rate forfetare</w:t>
            </w:r>
            <w:r w:rsidR="00485530" w:rsidRPr="00E37258">
              <w:rPr>
                <w:rFonts w:ascii="Trebuchet MS" w:hAnsi="Trebuchet MS"/>
                <w:iCs/>
              </w:rPr>
              <w:t xml:space="preserve"> de </w:t>
            </w:r>
            <w:r w:rsidRPr="00E37258">
              <w:rPr>
                <w:rFonts w:ascii="Trebuchet MS" w:hAnsi="Trebuchet MS"/>
                <w:iCs/>
              </w:rPr>
              <w:t>5% asupra costurilor directe eligibile.</w:t>
            </w:r>
          </w:p>
          <w:p w14:paraId="4C398177" w14:textId="7D94902C" w:rsidR="00485530" w:rsidRPr="00DA4F36" w:rsidRDefault="00485530" w:rsidP="00DA4F36">
            <w:pPr>
              <w:spacing w:before="120" w:after="120" w:line="360" w:lineRule="auto"/>
              <w:jc w:val="both"/>
              <w:rPr>
                <w:rFonts w:ascii="Trebuchet MS" w:hAnsi="Trebuchet MS"/>
                <w:iCs/>
              </w:rPr>
            </w:pPr>
            <w:r w:rsidRPr="00230123">
              <w:rPr>
                <w:rFonts w:ascii="Trebuchet MS" w:hAnsi="Trebuchet MS"/>
                <w:iCs/>
                <w:lang w:val="fr-FR"/>
              </w:rPr>
              <w:t>Cheltuieli aferente costurilor indirecte sunt eligibile, cumulat, în procent de 5% din valoarea cheltuielilor eligibile aferente costurilor directe și cuprind subcapitolele:</w:t>
            </w:r>
          </w:p>
          <w:p w14:paraId="56E488A8"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i.</w:t>
            </w:r>
            <w:r w:rsidRPr="00DA4F36">
              <w:rPr>
                <w:rFonts w:ascii="Trebuchet MS" w:hAnsi="Trebuchet MS"/>
                <w:iCs/>
              </w:rPr>
              <w:tab/>
              <w:t xml:space="preserve">Consultanță (conform cap. 3 - Cheltuieli pentru proiectare și asistență tehnică, subcap. 3.6 Organizarea procedurilor de achiziție, subcap. 3.7.1 - Managementul de proiect pentru obiectivul de investiții, inclusiv cheltuielile pentru elaborarea cererii de finanțare și a planului de afaceri, subcap. 3.7.2- Audit financiar, din Devizul General) </w:t>
            </w:r>
          </w:p>
          <w:p w14:paraId="185B6DC0" w14:textId="77777777" w:rsidR="00DA4F36" w:rsidRPr="00DA4F36" w:rsidRDefault="00DA4F36" w:rsidP="00DA4F36">
            <w:pPr>
              <w:spacing w:before="120" w:after="120" w:line="360" w:lineRule="auto"/>
              <w:jc w:val="both"/>
              <w:rPr>
                <w:rFonts w:ascii="Trebuchet MS" w:hAnsi="Trebuchet MS"/>
                <w:iCs/>
              </w:rPr>
            </w:pPr>
            <w:r w:rsidRPr="00DA4F36">
              <w:rPr>
                <w:rFonts w:ascii="Trebuchet MS" w:hAnsi="Trebuchet MS"/>
                <w:iCs/>
              </w:rPr>
              <w:t>ii.</w:t>
            </w:r>
            <w:r w:rsidRPr="00DA4F36">
              <w:rPr>
                <w:rFonts w:ascii="Trebuchet MS" w:hAnsi="Trebuchet MS"/>
                <w:iCs/>
              </w:rPr>
              <w:tab/>
              <w:t>Comunicare și vizibilitate (conform cap. 5 - Alte cheltuieli, subcap. 5.4 - Cheltuieli pentru informare şi publicitate din Devizul General).</w:t>
            </w:r>
          </w:p>
          <w:p w14:paraId="5A686B50" w14:textId="77777777" w:rsidR="00DA4F36" w:rsidRDefault="00DA4F36" w:rsidP="00932165">
            <w:pPr>
              <w:spacing w:before="120" w:after="120" w:line="360" w:lineRule="auto"/>
              <w:jc w:val="both"/>
              <w:rPr>
                <w:rFonts w:ascii="Trebuchet MS" w:hAnsi="Trebuchet MS"/>
                <w:iCs/>
              </w:rPr>
            </w:pPr>
            <w:r w:rsidRPr="00DA4F36">
              <w:rPr>
                <w:rFonts w:ascii="Trebuchet MS" w:hAnsi="Trebuchet MS"/>
                <w:iCs/>
              </w:rPr>
              <w:t>iii.</w:t>
            </w:r>
            <w:r w:rsidRPr="00DA4F36">
              <w:rPr>
                <w:rFonts w:ascii="Trebuchet MS" w:hAnsi="Trebuchet MS"/>
                <w:iCs/>
              </w:rPr>
              <w:tab/>
              <w:t>Comisioane, cote, taxe (conform cap. 5 - Alte cheltuieli, subcap. 5.2 Comisioane, cote, taxe, costul creditului din Devizul General). Cheltuielile  legate de costul creditului nu sunt eligibile.</w:t>
            </w:r>
          </w:p>
          <w:p w14:paraId="5A4AEC57" w14:textId="7F096757" w:rsidR="002A6AAA" w:rsidRPr="00932165" w:rsidRDefault="002A6AAA" w:rsidP="00932165">
            <w:pPr>
              <w:spacing w:before="120" w:after="120" w:line="360" w:lineRule="auto"/>
              <w:jc w:val="both"/>
              <w:rPr>
                <w:rFonts w:ascii="Trebuchet MS" w:hAnsi="Trebuchet MS"/>
                <w:iCs/>
              </w:rPr>
            </w:pPr>
            <w:r w:rsidRPr="002A6AAA">
              <w:rPr>
                <w:rFonts w:ascii="Trebuchet MS" w:hAnsi="Trebuchet MS"/>
                <w:sz w:val="20"/>
                <w:szCs w:val="20"/>
                <w:highlight w:val="yellow"/>
              </w:rPr>
              <w:t xml:space="preserve">Costurile indirecte, așa cum au fost definite, nu se vor detalia, explica și fundamenta prin documente </w:t>
            </w:r>
            <w:r w:rsidR="00C00E84">
              <w:rPr>
                <w:rFonts w:ascii="Trebuchet MS" w:hAnsi="Trebuchet MS"/>
                <w:sz w:val="20"/>
                <w:szCs w:val="20"/>
                <w:highlight w:val="yellow"/>
              </w:rPr>
              <w:t>suport</w:t>
            </w:r>
            <w:r w:rsidRPr="002A6AAA">
              <w:rPr>
                <w:rFonts w:ascii="Trebuchet MS" w:hAnsi="Trebuchet MS"/>
                <w:sz w:val="20"/>
                <w:szCs w:val="20"/>
                <w:highlight w:val="yellow"/>
              </w:rPr>
              <w:t>.</w:t>
            </w:r>
          </w:p>
        </w:tc>
      </w:tr>
    </w:tbl>
    <w:p w14:paraId="2F7DDA20" w14:textId="77777777" w:rsidR="0058563F" w:rsidRDefault="0058563F" w:rsidP="009F041F">
      <w:pPr>
        <w:pStyle w:val="Heading3"/>
      </w:pPr>
    </w:p>
    <w:p w14:paraId="42BDCACB" w14:textId="74EFD2FB" w:rsidR="00AB1091" w:rsidRPr="009F041F" w:rsidRDefault="00334250" w:rsidP="00932165">
      <w:pPr>
        <w:pStyle w:val="Heading3"/>
      </w:pPr>
      <w:bookmarkStart w:id="128" w:name="_Toc156208239"/>
      <w:r>
        <w:t xml:space="preserve">5.3.5. </w:t>
      </w:r>
      <w:r w:rsidR="00AB1091" w:rsidRPr="009F041F">
        <w:t xml:space="preserve">Opțiuni de costuri simplificate. </w:t>
      </w:r>
      <w:r w:rsidR="00751AA8" w:rsidRPr="00B63863">
        <w:t xml:space="preserve"> </w:t>
      </w:r>
      <w:r w:rsidR="00751AA8" w:rsidRPr="009F041F">
        <w:t>Costuri unitare</w:t>
      </w:r>
      <w:r w:rsidR="00A7044C" w:rsidRPr="009F041F">
        <w:t>/</w:t>
      </w:r>
      <w:r w:rsidR="00751AA8" w:rsidRPr="009F041F">
        <w:t>sume forfetare și rate forfetare</w:t>
      </w:r>
      <w:bookmarkEnd w:id="128"/>
    </w:p>
    <w:tbl>
      <w:tblPr>
        <w:tblStyle w:val="TableGrid"/>
        <w:tblW w:w="0" w:type="auto"/>
        <w:tblLook w:val="04A0" w:firstRow="1" w:lastRow="0" w:firstColumn="1" w:lastColumn="0" w:noHBand="0" w:noVBand="1"/>
      </w:tblPr>
      <w:tblGrid>
        <w:gridCol w:w="9913"/>
      </w:tblGrid>
      <w:tr w:rsidR="00D82B4E" w:rsidRPr="00D62BBA" w14:paraId="4F303C0E" w14:textId="77777777" w:rsidTr="00932165">
        <w:tc>
          <w:tcPr>
            <w:tcW w:w="10201" w:type="dxa"/>
          </w:tcPr>
          <w:p w14:paraId="662FB499" w14:textId="476BDC0C" w:rsidR="00AB1091" w:rsidRPr="00932165" w:rsidRDefault="00550197" w:rsidP="00932165">
            <w:pPr>
              <w:spacing w:before="120" w:after="120" w:line="360" w:lineRule="auto"/>
              <w:jc w:val="both"/>
              <w:rPr>
                <w:rFonts w:ascii="Trebuchet MS" w:hAnsi="Trebuchet MS"/>
                <w:i/>
                <w:color w:val="C00000"/>
              </w:rPr>
            </w:pPr>
            <w:r w:rsidRPr="00230123">
              <w:rPr>
                <w:rFonts w:ascii="Trebuchet MS" w:hAnsi="Trebuchet MS" w:cs="Calibri"/>
              </w:rPr>
              <w:t xml:space="preserve">În cadrul prezentului apel de proiecte, pentru a acoperi costurile indirecte ale unui proiect, se utilizează o rată forfetară de </w:t>
            </w:r>
            <w:r w:rsidR="00596CF1" w:rsidRPr="00230123">
              <w:rPr>
                <w:rFonts w:ascii="Trebuchet MS" w:hAnsi="Trebuchet MS" w:cs="Calibri"/>
              </w:rPr>
              <w:t>5</w:t>
            </w:r>
            <w:r w:rsidRPr="00230123">
              <w:rPr>
                <w:rFonts w:ascii="Trebuchet MS" w:hAnsi="Trebuchet MS" w:cs="Calibri"/>
              </w:rPr>
              <w:t xml:space="preserve"> % </w:t>
            </w:r>
            <w:r w:rsidR="004478DC" w:rsidRPr="00230123">
              <w:rPr>
                <w:rFonts w:ascii="Trebuchet MS" w:hAnsi="Trebuchet MS" w:cs="Calibri"/>
              </w:rPr>
              <w:t xml:space="preserve">din </w:t>
            </w:r>
            <w:r w:rsidRPr="00230123">
              <w:rPr>
                <w:rFonts w:ascii="Trebuchet MS" w:hAnsi="Trebuchet MS" w:cs="Calibri"/>
              </w:rPr>
              <w:t>valoarea cheltuielilor eligibile aferente costurilor directe, în conformitate cu prevederile art.54, lit. (a) din Regulamentul (UE) nr.1060/ 2021.</w:t>
            </w:r>
          </w:p>
        </w:tc>
      </w:tr>
    </w:tbl>
    <w:p w14:paraId="2B8A69CF" w14:textId="77777777" w:rsidR="0058563F" w:rsidRDefault="0058563F" w:rsidP="009F041F">
      <w:pPr>
        <w:pStyle w:val="Heading3"/>
      </w:pPr>
    </w:p>
    <w:p w14:paraId="44050980" w14:textId="1EB1F17F" w:rsidR="00A7044C" w:rsidRPr="009F041F" w:rsidRDefault="00334250" w:rsidP="00932165">
      <w:pPr>
        <w:pStyle w:val="Heading3"/>
      </w:pPr>
      <w:bookmarkStart w:id="129" w:name="_Toc156208240"/>
      <w:r>
        <w:t xml:space="preserve">5.3.6. </w:t>
      </w:r>
      <w:r w:rsidR="00A7044C" w:rsidRPr="009F041F">
        <w:t>Finanțare nelegată de costuri</w:t>
      </w:r>
      <w:bookmarkEnd w:id="129"/>
    </w:p>
    <w:tbl>
      <w:tblPr>
        <w:tblStyle w:val="TableGrid"/>
        <w:tblW w:w="0" w:type="auto"/>
        <w:tblLook w:val="04A0" w:firstRow="1" w:lastRow="0" w:firstColumn="1" w:lastColumn="0" w:noHBand="0" w:noVBand="1"/>
      </w:tblPr>
      <w:tblGrid>
        <w:gridCol w:w="9913"/>
      </w:tblGrid>
      <w:tr w:rsidR="00D82B4E" w:rsidRPr="00D62BBA" w14:paraId="0D4C56DE" w14:textId="77777777" w:rsidTr="00932165">
        <w:tc>
          <w:tcPr>
            <w:tcW w:w="10201" w:type="dxa"/>
          </w:tcPr>
          <w:p w14:paraId="104A4BD8" w14:textId="5680886B" w:rsidR="00A7044C" w:rsidRPr="00D62BBA" w:rsidRDefault="00A465A6" w:rsidP="00B558B3">
            <w:pPr>
              <w:spacing w:before="120" w:after="120"/>
              <w:rPr>
                <w:rFonts w:ascii="Trebuchet MS" w:hAnsi="Trebuchet MS"/>
                <w:i/>
                <w:color w:val="C00000"/>
                <w:sz w:val="24"/>
                <w:szCs w:val="24"/>
              </w:rPr>
            </w:pPr>
            <w:r>
              <w:rPr>
                <w:rFonts w:ascii="Trebuchet MS" w:hAnsi="Trebuchet MS"/>
                <w:i/>
                <w:sz w:val="24"/>
                <w:szCs w:val="24"/>
              </w:rPr>
              <w:t>Nu este cazul</w:t>
            </w:r>
          </w:p>
        </w:tc>
      </w:tr>
    </w:tbl>
    <w:p w14:paraId="25113BA2" w14:textId="77777777" w:rsidR="0058563F" w:rsidRDefault="0058563F" w:rsidP="009F041F">
      <w:pPr>
        <w:pStyle w:val="Heading2"/>
      </w:pPr>
    </w:p>
    <w:p w14:paraId="13E8C8C4" w14:textId="3C8713D9" w:rsidR="000E0EE7" w:rsidRPr="009F041F" w:rsidRDefault="00334250" w:rsidP="00932165">
      <w:pPr>
        <w:pStyle w:val="Heading2"/>
      </w:pPr>
      <w:bookmarkStart w:id="130" w:name="_Toc156208241"/>
      <w:r w:rsidRPr="00C64887">
        <w:t xml:space="preserve">5.4. </w:t>
      </w:r>
      <w:r w:rsidR="000E0EE7" w:rsidRPr="00C64887">
        <w:t>Valoarea minimă și maximă eligibilă/nerambursabilă a unui proiect</w:t>
      </w:r>
      <w:bookmarkEnd w:id="130"/>
      <w:r w:rsidR="000E0EE7" w:rsidRPr="009F041F">
        <w:tab/>
      </w:r>
    </w:p>
    <w:tbl>
      <w:tblPr>
        <w:tblStyle w:val="TableGrid"/>
        <w:tblW w:w="0" w:type="auto"/>
        <w:tblLook w:val="04A0" w:firstRow="1" w:lastRow="0" w:firstColumn="1" w:lastColumn="0" w:noHBand="0" w:noVBand="1"/>
      </w:tblPr>
      <w:tblGrid>
        <w:gridCol w:w="9913"/>
      </w:tblGrid>
      <w:tr w:rsidR="00B63863" w:rsidRPr="00B63863" w14:paraId="70FAEF2D" w14:textId="77777777" w:rsidTr="00932165">
        <w:tc>
          <w:tcPr>
            <w:tcW w:w="10343" w:type="dxa"/>
          </w:tcPr>
          <w:p w14:paraId="020A2820" w14:textId="40C78EA8" w:rsidR="00637442" w:rsidRPr="00F374C3" w:rsidRDefault="00637442" w:rsidP="00637442">
            <w:pPr>
              <w:spacing w:before="40" w:after="40" w:line="360" w:lineRule="auto"/>
              <w:jc w:val="both"/>
              <w:rPr>
                <w:rFonts w:ascii="Trebuchet MS" w:eastAsia="SimSun" w:hAnsi="Trebuchet MS" w:cstheme="minorHAnsi"/>
                <w:bCs/>
                <w:noProof/>
              </w:rPr>
            </w:pPr>
            <w:r w:rsidRPr="00F374C3">
              <w:rPr>
                <w:rFonts w:ascii="Trebuchet MS" w:eastAsia="SimSun" w:hAnsi="Trebuchet MS" w:cstheme="minorHAnsi"/>
                <w:bCs/>
                <w:noProof/>
              </w:rPr>
              <w:t xml:space="preserve">Valoarea minimă </w:t>
            </w:r>
            <w:r w:rsidR="00AE5477" w:rsidRPr="00F374C3">
              <w:rPr>
                <w:rFonts w:ascii="Trebuchet MS" w:eastAsia="SimSun" w:hAnsi="Trebuchet MS" w:cstheme="minorHAnsi"/>
                <w:bCs/>
                <w:noProof/>
              </w:rPr>
              <w:t>nerambursabilă</w:t>
            </w:r>
            <w:r w:rsidRPr="00F374C3">
              <w:rPr>
                <w:rFonts w:ascii="Trebuchet MS" w:eastAsia="SimSun" w:hAnsi="Trebuchet MS" w:cstheme="minorHAnsi"/>
                <w:bCs/>
                <w:noProof/>
              </w:rPr>
              <w:t xml:space="preserve">: </w:t>
            </w:r>
            <w:r w:rsidR="00AF546D" w:rsidRPr="00F374C3">
              <w:rPr>
                <w:rFonts w:ascii="Trebuchet MS" w:eastAsia="SimSun" w:hAnsi="Trebuchet MS" w:cstheme="minorHAnsi"/>
                <w:b/>
                <w:noProof/>
              </w:rPr>
              <w:t>50.000</w:t>
            </w:r>
            <w:r w:rsidRPr="00F374C3">
              <w:rPr>
                <w:rFonts w:ascii="Trebuchet MS" w:eastAsia="SimSun" w:hAnsi="Trebuchet MS" w:cstheme="minorHAnsi"/>
                <w:b/>
                <w:noProof/>
              </w:rPr>
              <w:t>,00</w:t>
            </w:r>
            <w:r w:rsidRPr="00F374C3">
              <w:rPr>
                <w:rFonts w:ascii="Trebuchet MS" w:eastAsia="SimSun" w:hAnsi="Trebuchet MS" w:cstheme="minorHAnsi"/>
                <w:bCs/>
                <w:noProof/>
              </w:rPr>
              <w:t xml:space="preserve"> Euro </w:t>
            </w:r>
          </w:p>
          <w:p w14:paraId="276484B8" w14:textId="18212C8B" w:rsidR="006D1D52" w:rsidRPr="006D1D52" w:rsidRDefault="006D1D52" w:rsidP="006D1D52">
            <w:pPr>
              <w:spacing w:line="360" w:lineRule="auto"/>
              <w:jc w:val="both"/>
              <w:rPr>
                <w:rFonts w:ascii="Trebuchet MS" w:hAnsi="Trebuchet MS"/>
                <w:i/>
                <w:noProof/>
              </w:rPr>
            </w:pPr>
            <w:r w:rsidRPr="00F374C3">
              <w:rPr>
                <w:rFonts w:ascii="Trebuchet MS" w:eastAsia="SimSun" w:hAnsi="Trebuchet MS" w:cstheme="minorHAnsi"/>
                <w:bCs/>
                <w:noProof/>
              </w:rPr>
              <w:t xml:space="preserve">Valoarea maximă nerambursabilă: </w:t>
            </w:r>
            <w:r w:rsidRPr="00F374C3">
              <w:rPr>
                <w:rFonts w:ascii="Trebuchet MS" w:eastAsia="SimSun" w:hAnsi="Trebuchet MS" w:cstheme="minorHAnsi"/>
                <w:b/>
                <w:noProof/>
              </w:rPr>
              <w:t>2</w:t>
            </w:r>
            <w:r w:rsidRPr="00F374C3">
              <w:rPr>
                <w:rFonts w:ascii="Trebuchet MS" w:hAnsi="Trebuchet MS"/>
                <w:b/>
              </w:rPr>
              <w:t>00.000,00</w:t>
            </w:r>
            <w:r w:rsidRPr="00F374C3">
              <w:rPr>
                <w:rFonts w:ascii="Trebuchet MS" w:hAnsi="Trebuchet MS" w:cstheme="minorHAnsi"/>
                <w:b/>
                <w:bCs/>
                <w:noProof/>
              </w:rPr>
              <w:t xml:space="preserve"> </w:t>
            </w:r>
            <w:r w:rsidRPr="00F374C3">
              <w:rPr>
                <w:rFonts w:ascii="Trebuchet MS" w:eastAsia="SimSun" w:hAnsi="Trebuchet MS" w:cstheme="minorHAnsi"/>
                <w:bCs/>
                <w:noProof/>
              </w:rPr>
              <w:t>Euro</w:t>
            </w:r>
            <w:r w:rsidRPr="00637442">
              <w:rPr>
                <w:rFonts w:ascii="Trebuchet MS" w:hAnsi="Trebuchet MS"/>
                <w:i/>
                <w:noProof/>
              </w:rPr>
              <w:t xml:space="preserve"> </w:t>
            </w:r>
          </w:p>
          <w:p w14:paraId="5AB21530" w14:textId="77777777" w:rsidR="00637442" w:rsidRPr="00637442" w:rsidRDefault="00637442" w:rsidP="00637442">
            <w:pPr>
              <w:tabs>
                <w:tab w:val="left" w:pos="180"/>
                <w:tab w:val="left" w:pos="720"/>
              </w:tabs>
              <w:spacing w:line="360" w:lineRule="auto"/>
              <w:jc w:val="both"/>
              <w:rPr>
                <w:rFonts w:ascii="Trebuchet MS" w:hAnsi="Trebuchet MS"/>
                <w:b/>
                <w:bCs/>
              </w:rPr>
            </w:pPr>
            <w:r w:rsidRPr="00637442">
              <w:rPr>
                <w:rFonts w:ascii="Trebuchet MS" w:hAnsi="Trebuchet MS"/>
                <w:iCs/>
              </w:rPr>
              <w:t xml:space="preserve">Cursul de schimb valutar InforEuro este cel valabil la data lansării apelului de proiecte, </w:t>
            </w:r>
            <w:hyperlink r:id="rId12" w:history="1">
              <w:r w:rsidRPr="00637442">
                <w:rPr>
                  <w:rStyle w:val="Hyperlink"/>
                  <w:rFonts w:ascii="Trebuchet MS" w:hAnsi="Trebuchet MS"/>
                  <w:iCs/>
                </w:rPr>
                <w:t>http://ec.europa.eu/budget/contracts_grants/info_contracts/inforeuro/index_en.cfm</w:t>
              </w:r>
            </w:hyperlink>
          </w:p>
          <w:p w14:paraId="2629557D" w14:textId="77777777" w:rsidR="00637442" w:rsidRDefault="00637442" w:rsidP="00637442">
            <w:pPr>
              <w:spacing w:before="120" w:after="120" w:line="360" w:lineRule="auto"/>
              <w:jc w:val="both"/>
              <w:rPr>
                <w:rFonts w:ascii="Trebuchet MS" w:eastAsia="SimSun" w:hAnsi="Trebuchet MS" w:cstheme="minorHAnsi"/>
                <w:bCs/>
                <w:noProof/>
              </w:rPr>
            </w:pPr>
            <w:r w:rsidRPr="00637442">
              <w:rPr>
                <w:rFonts w:ascii="Trebuchet MS" w:eastAsia="SimSun" w:hAnsi="Trebuchet MS" w:cstheme="minorHAnsi"/>
                <w:bCs/>
                <w:noProof/>
              </w:rPr>
              <w:t>Acest curs va fi utilizat până la semnarea contractului de finanţare.</w:t>
            </w:r>
          </w:p>
          <w:p w14:paraId="6A6F8780" w14:textId="0231C423" w:rsidR="00971D55" w:rsidRDefault="00637442" w:rsidP="00932165">
            <w:pPr>
              <w:spacing w:before="120" w:after="120" w:line="360" w:lineRule="auto"/>
              <w:jc w:val="both"/>
              <w:rPr>
                <w:rFonts w:ascii="Trebuchet MS" w:hAnsi="Trebuchet MS"/>
                <w:noProof/>
              </w:rPr>
            </w:pPr>
            <w:r w:rsidRPr="00553566">
              <w:rPr>
                <w:rFonts w:ascii="Trebuchet MS" w:hAnsi="Trebuchet MS"/>
                <w:noProof/>
              </w:rPr>
              <w:t xml:space="preserve">Valoarea </w:t>
            </w:r>
            <w:r w:rsidR="00971D55">
              <w:rPr>
                <w:rFonts w:ascii="Trebuchet MS" w:hAnsi="Trebuchet MS"/>
                <w:noProof/>
              </w:rPr>
              <w:t>eligibilă</w:t>
            </w:r>
            <w:r w:rsidRPr="00553566">
              <w:rPr>
                <w:rFonts w:ascii="Trebuchet MS" w:hAnsi="Trebuchet MS"/>
                <w:noProof/>
              </w:rPr>
              <w:t xml:space="preserve"> a proiectului </w:t>
            </w:r>
            <w:r w:rsidR="00971D55">
              <w:rPr>
                <w:rFonts w:ascii="Trebuchet MS" w:hAnsi="Trebuchet MS"/>
                <w:noProof/>
              </w:rPr>
              <w:t xml:space="preserve">este nelimitată </w:t>
            </w:r>
            <w:r w:rsidRPr="00553566">
              <w:rPr>
                <w:rFonts w:ascii="Trebuchet MS" w:hAnsi="Trebuchet MS"/>
                <w:noProof/>
              </w:rPr>
              <w:t xml:space="preserve">cu condiția ca diferența dintre valoarea maximă </w:t>
            </w:r>
            <w:r w:rsidR="00AE5477">
              <w:rPr>
                <w:rFonts w:ascii="Trebuchet MS" w:hAnsi="Trebuchet MS"/>
                <w:noProof/>
              </w:rPr>
              <w:t>nerambursabilă</w:t>
            </w:r>
            <w:r w:rsidRPr="00553566">
              <w:rPr>
                <w:rFonts w:ascii="Trebuchet MS" w:hAnsi="Trebuchet MS"/>
                <w:noProof/>
              </w:rPr>
              <w:t xml:space="preserve"> a proiectului și valoarea </w:t>
            </w:r>
            <w:r w:rsidR="00971D55">
              <w:rPr>
                <w:rFonts w:ascii="Trebuchet MS" w:hAnsi="Trebuchet MS"/>
                <w:noProof/>
              </w:rPr>
              <w:t>eligibilă</w:t>
            </w:r>
            <w:r w:rsidRPr="00553566">
              <w:rPr>
                <w:rFonts w:ascii="Trebuchet MS" w:hAnsi="Trebuchet MS"/>
                <w:noProof/>
              </w:rPr>
              <w:t xml:space="preserve"> a acestui</w:t>
            </w:r>
            <w:r w:rsidR="00971D55">
              <w:rPr>
                <w:rFonts w:ascii="Trebuchet MS" w:hAnsi="Trebuchet MS"/>
                <w:noProof/>
              </w:rPr>
              <w:t>a</w:t>
            </w:r>
            <w:r w:rsidRPr="00553566">
              <w:rPr>
                <w:rFonts w:ascii="Trebuchet MS" w:hAnsi="Trebuchet MS"/>
                <w:noProof/>
              </w:rPr>
              <w:t xml:space="preserve"> să </w:t>
            </w:r>
            <w:r w:rsidR="00971D55">
              <w:rPr>
                <w:rFonts w:ascii="Trebuchet MS" w:hAnsi="Trebuchet MS"/>
                <w:noProof/>
              </w:rPr>
              <w:t xml:space="preserve">fie </w:t>
            </w:r>
            <w:r w:rsidRPr="00553566">
              <w:rPr>
                <w:rFonts w:ascii="Trebuchet MS" w:hAnsi="Trebuchet MS"/>
                <w:noProof/>
              </w:rPr>
              <w:t>suportate de către solicitant</w:t>
            </w:r>
            <w:r w:rsidR="00971D55">
              <w:rPr>
                <w:rFonts w:ascii="Trebuchet MS" w:hAnsi="Trebuchet MS"/>
                <w:noProof/>
              </w:rPr>
              <w:t xml:space="preserve"> sub formă de contribuţie proprie la cheltuielile eligibile ale proiectului. </w:t>
            </w:r>
          </w:p>
          <w:p w14:paraId="646AD1AE" w14:textId="30922206" w:rsidR="00637442" w:rsidRPr="00932165" w:rsidRDefault="00971D55" w:rsidP="00932165">
            <w:pPr>
              <w:spacing w:before="120" w:after="120" w:line="360" w:lineRule="auto"/>
              <w:jc w:val="both"/>
              <w:rPr>
                <w:rFonts w:ascii="Trebuchet MS" w:hAnsi="Trebuchet MS"/>
                <w:i/>
              </w:rPr>
            </w:pPr>
            <w:r>
              <w:rPr>
                <w:rFonts w:ascii="Trebuchet MS" w:hAnsi="Trebuchet MS"/>
                <w:noProof/>
              </w:rPr>
              <w:t xml:space="preserve">Valoarea totală a proiectului </w:t>
            </w:r>
            <w:r w:rsidRPr="00553566">
              <w:rPr>
                <w:rFonts w:ascii="Trebuchet MS" w:hAnsi="Trebuchet MS"/>
                <w:noProof/>
              </w:rPr>
              <w:t>poate fi majorată pe perioada implementării</w:t>
            </w:r>
            <w:r>
              <w:rPr>
                <w:rFonts w:ascii="Trebuchet MS" w:hAnsi="Trebuchet MS"/>
                <w:noProof/>
              </w:rPr>
              <w:t xml:space="preserve"> cu condiţia ca diferenţa dintre valoarea eligibilă a proiectului şi valoarea totală a acestuia să fie suportată de către beneficiar sub formă de cheltuieli neeligibile.</w:t>
            </w:r>
          </w:p>
        </w:tc>
      </w:tr>
    </w:tbl>
    <w:p w14:paraId="714F5B75" w14:textId="77777777" w:rsidR="0058563F" w:rsidRDefault="0058563F" w:rsidP="009F041F">
      <w:pPr>
        <w:pStyle w:val="Heading2"/>
      </w:pPr>
    </w:p>
    <w:p w14:paraId="65B691EC" w14:textId="4E38BA49" w:rsidR="000E0EE7" w:rsidRPr="009F041F" w:rsidRDefault="00334250" w:rsidP="00932165">
      <w:pPr>
        <w:pStyle w:val="Heading2"/>
      </w:pPr>
      <w:bookmarkStart w:id="131" w:name="_Toc156208242"/>
      <w:r>
        <w:t xml:space="preserve">5.5. </w:t>
      </w:r>
      <w:r w:rsidR="000E0EE7" w:rsidRPr="004F1A05">
        <w:t>Cuantumul cofinanțării acordate</w:t>
      </w:r>
      <w:bookmarkEnd w:id="131"/>
      <w:r w:rsidR="000E0EE7" w:rsidRPr="009F041F">
        <w:t xml:space="preserve"> </w:t>
      </w:r>
      <w:r w:rsidR="000E0EE7" w:rsidRPr="009F041F">
        <w:tab/>
      </w:r>
    </w:p>
    <w:tbl>
      <w:tblPr>
        <w:tblStyle w:val="TableGrid"/>
        <w:tblW w:w="0" w:type="auto"/>
        <w:tblLook w:val="04A0" w:firstRow="1" w:lastRow="0" w:firstColumn="1" w:lastColumn="0" w:noHBand="0" w:noVBand="1"/>
      </w:tblPr>
      <w:tblGrid>
        <w:gridCol w:w="9913"/>
      </w:tblGrid>
      <w:tr w:rsidR="00B63863" w:rsidRPr="00B63863" w14:paraId="7C34FF08" w14:textId="77777777" w:rsidTr="00932165">
        <w:tc>
          <w:tcPr>
            <w:tcW w:w="10343" w:type="dxa"/>
          </w:tcPr>
          <w:p w14:paraId="283F777B" w14:textId="492201C0" w:rsidR="00C700D2" w:rsidRPr="0099045E" w:rsidRDefault="00C700D2" w:rsidP="00C700D2">
            <w:pPr>
              <w:pStyle w:val="NormalWeb"/>
              <w:spacing w:before="0" w:beforeAutospacing="0" w:after="120" w:afterAutospacing="0" w:line="360" w:lineRule="auto"/>
              <w:jc w:val="both"/>
              <w:rPr>
                <w:rFonts w:ascii="Trebuchet MS" w:hAnsi="Trebuchet MS" w:cs="Calibri"/>
                <w:sz w:val="22"/>
                <w:szCs w:val="22"/>
                <w:lang w:val="ro-RO"/>
              </w:rPr>
            </w:pPr>
            <w:r w:rsidRPr="0099045E">
              <w:rPr>
                <w:rFonts w:ascii="Trebuchet MS" w:hAnsi="Trebuchet MS" w:cs="Calibri"/>
                <w:sz w:val="22"/>
                <w:szCs w:val="22"/>
                <w:lang w:val="ro-RO"/>
              </w:rPr>
              <w:t xml:space="preserve">Finanțarea nerambursabilă maximă acordată pentru un proiect de investiții </w:t>
            </w:r>
            <w:r w:rsidRPr="0099045E">
              <w:rPr>
                <w:rFonts w:ascii="Trebuchet MS" w:hAnsi="Trebuchet MS" w:cs="Calibri"/>
                <w:b/>
                <w:bCs/>
                <w:sz w:val="22"/>
                <w:szCs w:val="22"/>
                <w:u w:val="single"/>
                <w:lang w:val="ro-RO"/>
              </w:rPr>
              <w:t>nu poate depăși 90% din valoarea eligibilă a investiției</w:t>
            </w:r>
            <w:r w:rsidRPr="0099045E">
              <w:rPr>
                <w:rFonts w:ascii="Trebuchet MS" w:hAnsi="Trebuchet MS" w:cs="Calibri"/>
                <w:sz w:val="22"/>
                <w:szCs w:val="22"/>
                <w:lang w:val="ro-RO"/>
              </w:rPr>
              <w:t xml:space="preserve"> (valoarea totală a cheltuielilor eligibile), respectiv echivalentul în lei, calculat la cursul InforEuro valabil la data acordării ajutorului de minimis, a 200.000 euro, cu respectarea plafonului de minimis aferent tipului de investiție finanțat.</w:t>
            </w:r>
          </w:p>
          <w:p w14:paraId="2808FF40" w14:textId="38A9F672" w:rsidR="00C700D2" w:rsidRPr="0099045E" w:rsidRDefault="00C700D2" w:rsidP="00C700D2">
            <w:pPr>
              <w:pStyle w:val="NormalWeb"/>
              <w:spacing w:before="0" w:beforeAutospacing="0" w:after="120" w:afterAutospacing="0" w:line="360" w:lineRule="auto"/>
              <w:jc w:val="both"/>
              <w:rPr>
                <w:rFonts w:ascii="Trebuchet MS" w:hAnsi="Trebuchet MS" w:cs="Calibri"/>
                <w:sz w:val="22"/>
                <w:szCs w:val="22"/>
                <w:lang w:val="ro-RO"/>
              </w:rPr>
            </w:pPr>
            <w:r w:rsidRPr="0099045E">
              <w:rPr>
                <w:rFonts w:ascii="Trebuchet MS" w:hAnsi="Trebuchet MS" w:cs="Calibri"/>
                <w:sz w:val="22"/>
                <w:szCs w:val="22"/>
                <w:lang w:val="ro-RO"/>
              </w:rPr>
              <w:t xml:space="preserve">Contribuția beneficiarului trebuie să fie de </w:t>
            </w:r>
            <w:r w:rsidRPr="0099045E">
              <w:rPr>
                <w:rFonts w:ascii="Trebuchet MS" w:hAnsi="Trebuchet MS" w:cs="Calibri"/>
                <w:b/>
                <w:bCs/>
                <w:sz w:val="22"/>
                <w:szCs w:val="22"/>
                <w:u w:val="single"/>
                <w:lang w:val="ro-RO"/>
              </w:rPr>
              <w:t>minimum 10% din valoarea eligibilă a investiției</w:t>
            </w:r>
            <w:r w:rsidRPr="0099045E">
              <w:rPr>
                <w:rFonts w:ascii="Trebuchet MS" w:hAnsi="Trebuchet MS" w:cs="Calibri"/>
                <w:sz w:val="22"/>
                <w:szCs w:val="22"/>
                <w:lang w:val="ro-RO"/>
              </w:rPr>
              <w:t xml:space="preserve"> pentru care primește ajutor de minimis.</w:t>
            </w:r>
          </w:p>
        </w:tc>
      </w:tr>
    </w:tbl>
    <w:p w14:paraId="68E9157A" w14:textId="77777777" w:rsidR="0058563F" w:rsidRDefault="0058563F" w:rsidP="009F041F">
      <w:pPr>
        <w:pStyle w:val="Heading2"/>
      </w:pPr>
    </w:p>
    <w:p w14:paraId="1828CC5F" w14:textId="30A2998A" w:rsidR="000E0EE7" w:rsidRPr="009F041F" w:rsidRDefault="00334250" w:rsidP="00932165">
      <w:pPr>
        <w:pStyle w:val="Heading2"/>
      </w:pPr>
      <w:bookmarkStart w:id="132" w:name="_Toc156208243"/>
      <w:r>
        <w:t>5.6</w:t>
      </w:r>
      <w:r w:rsidRPr="001621F1">
        <w:t xml:space="preserve">. </w:t>
      </w:r>
      <w:r w:rsidR="000E0EE7" w:rsidRPr="001621F1">
        <w:t>Durata proiectului</w:t>
      </w:r>
      <w:bookmarkEnd w:id="132"/>
      <w:r w:rsidR="000E0EE7" w:rsidRPr="009F041F">
        <w:t xml:space="preserve"> </w:t>
      </w:r>
      <w:r w:rsidR="000E0EE7" w:rsidRPr="009F041F">
        <w:tab/>
      </w:r>
    </w:p>
    <w:tbl>
      <w:tblPr>
        <w:tblStyle w:val="TableGrid"/>
        <w:tblW w:w="10060" w:type="dxa"/>
        <w:tblLook w:val="04A0" w:firstRow="1" w:lastRow="0" w:firstColumn="1" w:lastColumn="0" w:noHBand="0" w:noVBand="1"/>
      </w:tblPr>
      <w:tblGrid>
        <w:gridCol w:w="10060"/>
      </w:tblGrid>
      <w:tr w:rsidR="00B63863" w:rsidRPr="00B63863" w14:paraId="3F1C6EF1" w14:textId="77777777" w:rsidTr="00932165">
        <w:tc>
          <w:tcPr>
            <w:tcW w:w="10060" w:type="dxa"/>
          </w:tcPr>
          <w:p w14:paraId="24E89C64" w14:textId="77777777" w:rsidR="005035F3" w:rsidRDefault="005035F3" w:rsidP="001128D6">
            <w:pPr>
              <w:spacing w:line="360" w:lineRule="auto"/>
              <w:jc w:val="both"/>
              <w:rPr>
                <w:rFonts w:ascii="Trebuchet MS" w:hAnsi="Trebuchet MS" w:cs="Calibri"/>
              </w:rPr>
            </w:pPr>
          </w:p>
          <w:p w14:paraId="64191DD3" w14:textId="7FB6DA7B" w:rsidR="001128D6" w:rsidRPr="00DD0A83" w:rsidRDefault="001128D6" w:rsidP="001128D6">
            <w:pPr>
              <w:spacing w:line="360" w:lineRule="auto"/>
              <w:jc w:val="both"/>
              <w:rPr>
                <w:rFonts w:ascii="Trebuchet MS" w:hAnsi="Trebuchet MS" w:cs="Calibri"/>
              </w:rPr>
            </w:pPr>
            <w:r w:rsidRPr="00DD0A83">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29A187F" w14:textId="77777777" w:rsidR="001128D6" w:rsidRPr="00DD0A83" w:rsidRDefault="001128D6" w:rsidP="001128D6">
            <w:pPr>
              <w:spacing w:line="360" w:lineRule="auto"/>
              <w:jc w:val="both"/>
              <w:rPr>
                <w:rFonts w:ascii="Trebuchet MS" w:hAnsi="Trebuchet MS" w:cs="Calibri"/>
              </w:rPr>
            </w:pPr>
            <w:r w:rsidRPr="00DD0A83">
              <w:rPr>
                <w:rFonts w:ascii="Trebuchet MS" w:hAnsi="Trebuchet MS" w:cs="Calibri"/>
              </w:rPr>
              <w:t>Prima activitate aferentă proiectului reprezintă cea mai veche activitate desfășurată pentru elaborarea documentației de finanțare.</w:t>
            </w:r>
          </w:p>
          <w:p w14:paraId="5CAA88BE" w14:textId="37C7A9F0" w:rsidR="001128D6" w:rsidRDefault="001128D6" w:rsidP="001128D6">
            <w:pPr>
              <w:spacing w:before="120" w:after="120" w:line="360" w:lineRule="auto"/>
              <w:jc w:val="both"/>
              <w:rPr>
                <w:rFonts w:ascii="Trebuchet MS" w:hAnsi="Trebuchet MS" w:cs="Calibri"/>
              </w:rPr>
            </w:pPr>
            <w:r w:rsidRPr="00DD0A83">
              <w:rPr>
                <w:rFonts w:ascii="Trebuchet MS" w:hAnsi="Trebuchet MS" w:cs="Calibri"/>
              </w:rPr>
              <w:t>Solicitantul are obligația de a p</w:t>
            </w:r>
            <w:r w:rsidR="007D4834">
              <w:rPr>
                <w:rFonts w:ascii="Trebuchet MS" w:hAnsi="Trebuchet MS" w:cs="Calibri"/>
              </w:rPr>
              <w:t>r</w:t>
            </w:r>
            <w:r w:rsidRPr="00DD0A83">
              <w:rPr>
                <w:rFonts w:ascii="Trebuchet MS" w:hAnsi="Trebuchet MS" w:cs="Calibri"/>
              </w:rPr>
              <w:t>evede termene realiste pentru realizarea activităților, cu încadrarea în limitele maxime prevăzute pentru durata maximă de implementare a proiectului.</w:t>
            </w:r>
          </w:p>
          <w:p w14:paraId="261A6BB5" w14:textId="77777777" w:rsidR="000E0EE7" w:rsidRDefault="001128D6" w:rsidP="00932165">
            <w:pPr>
              <w:spacing w:before="120" w:after="120" w:line="360" w:lineRule="auto"/>
              <w:jc w:val="both"/>
              <w:rPr>
                <w:rFonts w:ascii="Trebuchet MS" w:hAnsi="Trebuchet MS" w:cs="Calibri"/>
              </w:rPr>
            </w:pPr>
            <w:r w:rsidRPr="00DD0A83">
              <w:rPr>
                <w:rFonts w:ascii="Trebuchet MS" w:hAnsi="Trebuchet MS" w:cs="Calibri"/>
              </w:rPr>
              <w:lastRenderedPageBreak/>
              <w:t xml:space="preserve">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w:t>
            </w:r>
            <w:r w:rsidRPr="003749F2">
              <w:rPr>
                <w:rFonts w:ascii="Trebuchet MS" w:hAnsi="Trebuchet MS" w:cs="Calibri"/>
              </w:rPr>
              <w:t>3</w:t>
            </w:r>
            <w:r w:rsidR="00616AAC" w:rsidRPr="003749F2">
              <w:rPr>
                <w:rFonts w:ascii="Trebuchet MS" w:hAnsi="Trebuchet MS" w:cs="Calibri"/>
              </w:rPr>
              <w:t>0</w:t>
            </w:r>
            <w:r w:rsidRPr="003749F2">
              <w:rPr>
                <w:rFonts w:ascii="Trebuchet MS" w:hAnsi="Trebuchet MS" w:cs="Calibri"/>
              </w:rPr>
              <w:t xml:space="preserve"> </w:t>
            </w:r>
            <w:r w:rsidR="00616AAC" w:rsidRPr="003749F2">
              <w:rPr>
                <w:rFonts w:ascii="Trebuchet MS" w:hAnsi="Trebuchet MS" w:cs="Calibri"/>
              </w:rPr>
              <w:t>septemb</w:t>
            </w:r>
            <w:r w:rsidR="007D6274" w:rsidRPr="003749F2">
              <w:rPr>
                <w:rFonts w:ascii="Trebuchet MS" w:hAnsi="Trebuchet MS" w:cs="Calibri"/>
              </w:rPr>
              <w:t>rie</w:t>
            </w:r>
            <w:r w:rsidRPr="003749F2">
              <w:rPr>
                <w:rFonts w:ascii="Trebuchet MS" w:hAnsi="Trebuchet MS" w:cs="Calibri"/>
              </w:rPr>
              <w:t xml:space="preserve"> 2029, la care se adaugă,  dacă este cazul,  și perioada  de  desfășurare  a activităților</w:t>
            </w:r>
            <w:r w:rsidRPr="00DD0A83">
              <w:rPr>
                <w:rFonts w:ascii="Trebuchet MS" w:hAnsi="Trebuchet MS" w:cs="Calibri"/>
              </w:rPr>
              <w:t xml:space="preserve"> proiectului înainte de semnarea Contractului de Finanțare, conform regulilor de eligibilitate a cheltuielilor.</w:t>
            </w:r>
          </w:p>
          <w:p w14:paraId="703512BA" w14:textId="7BE0237C" w:rsidR="00D86EDB" w:rsidRPr="00B63863" w:rsidRDefault="005320DC" w:rsidP="00932165">
            <w:pPr>
              <w:spacing w:before="120" w:after="120" w:line="360" w:lineRule="auto"/>
              <w:jc w:val="both"/>
              <w:rPr>
                <w:rFonts w:ascii="Trebuchet MS" w:hAnsi="Trebuchet MS"/>
                <w:i/>
                <w:sz w:val="24"/>
                <w:szCs w:val="24"/>
              </w:rPr>
            </w:pPr>
            <w:r w:rsidRPr="00CF039B">
              <w:rPr>
                <w:rFonts w:ascii="Trebuchet MS" w:hAnsi="Trebuchet MS" w:cs="Calibri"/>
              </w:rPr>
              <w:t>D</w:t>
            </w:r>
            <w:r w:rsidR="00D86EDB" w:rsidRPr="00CF039B">
              <w:rPr>
                <w:rFonts w:ascii="Trebuchet MS" w:hAnsi="Trebuchet MS" w:cs="Calibri"/>
              </w:rPr>
              <w:t>upă semnarea contractului</w:t>
            </w:r>
            <w:r w:rsidRPr="00CF039B">
              <w:rPr>
                <w:rFonts w:ascii="Trebuchet MS" w:hAnsi="Trebuchet MS" w:cs="Calibri"/>
              </w:rPr>
              <w:t>,</w:t>
            </w:r>
            <w:r w:rsidR="00D86EDB" w:rsidRPr="00CF039B">
              <w:rPr>
                <w:rFonts w:ascii="Trebuchet MS" w:hAnsi="Trebuchet MS" w:cs="Calibri"/>
              </w:rPr>
              <w:t xml:space="preserve"> </w:t>
            </w:r>
            <w:r w:rsidRPr="00CF039B">
              <w:rPr>
                <w:rFonts w:ascii="Trebuchet MS" w:hAnsi="Trebuchet MS" w:cs="Calibri"/>
              </w:rPr>
              <w:t xml:space="preserve">beneficiarul </w:t>
            </w:r>
            <w:r w:rsidR="00D86EDB" w:rsidRPr="00CF039B">
              <w:rPr>
                <w:rFonts w:ascii="Trebuchet MS" w:hAnsi="Trebuchet MS" w:cs="Calibri"/>
              </w:rPr>
              <w:t xml:space="preserve">poate </w:t>
            </w:r>
            <w:r w:rsidRPr="00CF039B">
              <w:rPr>
                <w:rFonts w:ascii="Trebuchet MS" w:hAnsi="Trebuchet MS" w:cs="Calibri"/>
              </w:rPr>
              <w:t>solicita extinderea perioadei de implementare</w:t>
            </w:r>
            <w:r w:rsidR="00D86EDB" w:rsidRPr="00CF039B">
              <w:rPr>
                <w:rFonts w:ascii="Trebuchet MS" w:hAnsi="Trebuchet MS" w:cs="Calibri"/>
              </w:rPr>
              <w:t xml:space="preserve"> cu maxim</w:t>
            </w:r>
            <w:r w:rsidR="00284A4D" w:rsidRPr="00CF039B">
              <w:rPr>
                <w:rFonts w:ascii="Trebuchet MS" w:hAnsi="Trebuchet MS" w:cs="Calibri"/>
              </w:rPr>
              <w:t>um</w:t>
            </w:r>
            <w:r w:rsidR="00D86EDB" w:rsidRPr="00CF039B">
              <w:rPr>
                <w:rFonts w:ascii="Trebuchet MS" w:hAnsi="Trebuchet MS" w:cs="Calibri"/>
              </w:rPr>
              <w:t xml:space="preserve"> </w:t>
            </w:r>
            <w:r w:rsidR="00284A4D" w:rsidRPr="00CF039B">
              <w:rPr>
                <w:rFonts w:ascii="Trebuchet MS" w:hAnsi="Trebuchet MS" w:cs="Calibri"/>
              </w:rPr>
              <w:t>12 luni faţă de perioada iniţială</w:t>
            </w:r>
            <w:r w:rsidR="00D86EDB" w:rsidRPr="00CF039B">
              <w:rPr>
                <w:rFonts w:ascii="Trebuchet MS" w:hAnsi="Trebuchet MS" w:cs="Calibri"/>
              </w:rPr>
              <w:t xml:space="preserve">, </w:t>
            </w:r>
            <w:r w:rsidR="00284A4D" w:rsidRPr="00CF039B">
              <w:rPr>
                <w:rFonts w:ascii="Trebuchet MS" w:hAnsi="Trebuchet MS" w:cs="Calibri"/>
              </w:rPr>
              <w:t xml:space="preserve">fără ca data de finalizare </w:t>
            </w:r>
            <w:r w:rsidRPr="00CF039B">
              <w:rPr>
                <w:rFonts w:ascii="Trebuchet MS" w:hAnsi="Trebuchet MS" w:cs="Calibri"/>
              </w:rPr>
              <w:t xml:space="preserve">a activităţilor proiectului </w:t>
            </w:r>
            <w:r w:rsidR="00284A4D" w:rsidRPr="00CF039B">
              <w:rPr>
                <w:rFonts w:ascii="Trebuchet MS" w:hAnsi="Trebuchet MS" w:cs="Calibri"/>
              </w:rPr>
              <w:t xml:space="preserve">să depăşească </w:t>
            </w:r>
            <w:r w:rsidR="00D86EDB" w:rsidRPr="00CF039B">
              <w:rPr>
                <w:rFonts w:ascii="Trebuchet MS" w:hAnsi="Trebuchet MS" w:cs="Calibri"/>
              </w:rPr>
              <w:t>30 septembrie 2029.</w:t>
            </w:r>
          </w:p>
        </w:tc>
      </w:tr>
    </w:tbl>
    <w:p w14:paraId="5A5A9083" w14:textId="77777777" w:rsidR="0058563F" w:rsidRDefault="0058563F" w:rsidP="009F041F">
      <w:pPr>
        <w:pStyle w:val="Heading2"/>
        <w:rPr>
          <w:highlight w:val="lightGray"/>
        </w:rPr>
      </w:pPr>
    </w:p>
    <w:p w14:paraId="5215539D" w14:textId="31385D28" w:rsidR="00E4049A" w:rsidRPr="00932165" w:rsidRDefault="00334250" w:rsidP="00932165">
      <w:pPr>
        <w:pStyle w:val="Heading2"/>
      </w:pPr>
      <w:bookmarkStart w:id="133" w:name="_Toc156208244"/>
      <w:r w:rsidRPr="00932165">
        <w:t xml:space="preserve">5.7. </w:t>
      </w:r>
      <w:r w:rsidR="00E4049A" w:rsidRPr="00932165">
        <w:t>Alte cerințe de eligibilitate a proiectului</w:t>
      </w:r>
      <w:bookmarkEnd w:id="133"/>
      <w:r w:rsidR="00E4049A" w:rsidRPr="00932165">
        <w:t xml:space="preserve"> </w:t>
      </w:r>
    </w:p>
    <w:tbl>
      <w:tblPr>
        <w:tblStyle w:val="TableGrid"/>
        <w:tblW w:w="10065" w:type="dxa"/>
        <w:tblInd w:w="-5" w:type="dxa"/>
        <w:tblLook w:val="04A0" w:firstRow="1" w:lastRow="0" w:firstColumn="1" w:lastColumn="0" w:noHBand="0" w:noVBand="1"/>
      </w:tblPr>
      <w:tblGrid>
        <w:gridCol w:w="10065"/>
      </w:tblGrid>
      <w:tr w:rsidR="001128D6" w14:paraId="6B38C46B" w14:textId="77777777" w:rsidTr="00932165">
        <w:tc>
          <w:tcPr>
            <w:tcW w:w="10065" w:type="dxa"/>
          </w:tcPr>
          <w:p w14:paraId="713722A3" w14:textId="2BE58BC4" w:rsidR="001128D6" w:rsidRPr="001128D6" w:rsidRDefault="001128D6" w:rsidP="00932165">
            <w:pPr>
              <w:spacing w:before="120" w:after="120" w:line="360" w:lineRule="auto"/>
              <w:jc w:val="both"/>
              <w:rPr>
                <w:rFonts w:ascii="Trebuchet MS" w:hAnsi="Trebuchet MS"/>
                <w:i/>
                <w:iCs/>
                <w:sz w:val="24"/>
                <w:szCs w:val="24"/>
              </w:rPr>
            </w:pPr>
            <w:r w:rsidRPr="00932165">
              <w:rPr>
                <w:rFonts w:ascii="Trebuchet MS" w:hAnsi="Trebuchet MS" w:cs="Calibri"/>
                <w:i/>
                <w:iCs/>
              </w:rPr>
              <w:t>Nu este cazul</w:t>
            </w:r>
          </w:p>
        </w:tc>
      </w:tr>
    </w:tbl>
    <w:p w14:paraId="388E8CA4" w14:textId="77777777" w:rsidR="00486BF1" w:rsidRDefault="00486BF1">
      <w:pPr>
        <w:pStyle w:val="Heading1"/>
      </w:pPr>
    </w:p>
    <w:p w14:paraId="2A703A9A" w14:textId="2A3E7155" w:rsidR="002D0DE2" w:rsidRPr="009F041F" w:rsidRDefault="00E01967" w:rsidP="00932165">
      <w:pPr>
        <w:pStyle w:val="Heading1"/>
      </w:pPr>
      <w:bookmarkStart w:id="134" w:name="_Toc156208245"/>
      <w:r>
        <w:t xml:space="preserve">6. </w:t>
      </w:r>
      <w:r w:rsidR="002D0DE2" w:rsidRPr="009F041F">
        <w:t>INDICATORI DE ETAPĂ</w:t>
      </w:r>
      <w:bookmarkEnd w:id="134"/>
      <w:r w:rsidR="00D56036" w:rsidRPr="009F041F">
        <w:t xml:space="preserve"> </w:t>
      </w:r>
      <w:r w:rsidR="002D0DE2" w:rsidRPr="009F041F">
        <w:t xml:space="preserve"> </w:t>
      </w:r>
      <w:r w:rsidR="002D0DE2" w:rsidRPr="009F041F">
        <w:tab/>
      </w:r>
    </w:p>
    <w:tbl>
      <w:tblPr>
        <w:tblStyle w:val="TableGrid"/>
        <w:tblW w:w="9918" w:type="dxa"/>
        <w:tblLook w:val="04A0" w:firstRow="1" w:lastRow="0" w:firstColumn="1" w:lastColumn="0" w:noHBand="0" w:noVBand="1"/>
      </w:tblPr>
      <w:tblGrid>
        <w:gridCol w:w="9918"/>
      </w:tblGrid>
      <w:tr w:rsidR="0073079E" w:rsidRPr="00B63863" w14:paraId="40BEE7E0" w14:textId="77777777" w:rsidTr="00932165">
        <w:tc>
          <w:tcPr>
            <w:tcW w:w="9918" w:type="dxa"/>
          </w:tcPr>
          <w:p w14:paraId="04D00999"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3C0CD2E0"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5302C03A"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2B955DA5"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1C363DFD"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Indicatorii de etapă se raportează atât la stadiul pregătirii și derulării procedurilor de achiziții, cât și la progresul execuției lucrărilor, aferente activității de bază.</w:t>
            </w:r>
          </w:p>
          <w:p w14:paraId="4EB12069" w14:textId="77777777" w:rsidR="0014541E" w:rsidRPr="00EC573F" w:rsidRDefault="0014541E" w:rsidP="0014541E">
            <w:pPr>
              <w:spacing w:before="120" w:after="120" w:line="360" w:lineRule="auto"/>
              <w:jc w:val="both"/>
              <w:rPr>
                <w:rFonts w:ascii="Trebuchet MS" w:eastAsia="Times New Roman" w:hAnsi="Trebuchet MS" w:cs="Times New Roman"/>
                <w:iCs/>
              </w:rPr>
            </w:pPr>
            <w:r w:rsidRPr="00EC573F">
              <w:rPr>
                <w:rFonts w:ascii="Trebuchet MS" w:eastAsia="Times New Roman" w:hAnsi="Trebuchet MS" w:cs="Times New Roman"/>
                <w:iCs/>
              </w:rPr>
              <w:t xml:space="preserve">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w:t>
            </w:r>
            <w:r w:rsidRPr="00EC573F">
              <w:rPr>
                <w:rFonts w:ascii="Trebuchet MS" w:eastAsia="Times New Roman" w:hAnsi="Trebuchet MS" w:cs="Times New Roman"/>
                <w:iCs/>
              </w:rPr>
              <w:lastRenderedPageBreak/>
              <w:t>de la graficul de implementare sau de natură să afecteze atingerea indicatorilor de realizare şi de rezultat.</w:t>
            </w:r>
          </w:p>
          <w:p w14:paraId="436E0703" w14:textId="77777777" w:rsidR="0014541E" w:rsidRPr="0014541E" w:rsidRDefault="0014541E" w:rsidP="0014541E">
            <w:pPr>
              <w:spacing w:before="120" w:after="120" w:line="360" w:lineRule="auto"/>
              <w:jc w:val="both"/>
              <w:rPr>
                <w:rFonts w:ascii="Trebuchet MS" w:eastAsia="Times New Roman" w:hAnsi="Trebuchet MS" w:cs="Times New Roman"/>
                <w:iCs/>
              </w:rPr>
            </w:pPr>
            <w:r w:rsidRPr="00EC573F">
              <w:rPr>
                <w:rFonts w:ascii="Trebuchet MS" w:eastAsia="Times New Roman" w:hAnsi="Trebuchet MS" w:cs="Times New Roman"/>
                <w:iCs/>
              </w:rPr>
              <w:t>AM PRSM sprjină beneficiarul pentru identificarea şi stabilirea de posibile măsuri de remediere şi urmăreşte atingerea indicatorilor de etapă.</w:t>
            </w:r>
          </w:p>
          <w:p w14:paraId="03954F9E" w14:textId="401C1B6E"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Cu excepția primului indicator de etapă, în cazul neîndeplinirii celorlalți indicatori de etapă la termenele prevăzute în planul de monitorizare, actualizat prin actele adiționale aprobate,</w:t>
            </w:r>
            <w:r w:rsidR="003576B3">
              <w:rPr>
                <w:rFonts w:ascii="Trebuchet MS" w:eastAsia="Times New Roman" w:hAnsi="Trebuchet MS" w:cs="Times New Roman"/>
                <w:iCs/>
              </w:rPr>
              <w:t xml:space="preserve"> </w:t>
            </w:r>
            <w:r w:rsidRPr="00D214B8">
              <w:rPr>
                <w:rFonts w:ascii="Trebuchet MS" w:eastAsia="Times New Roman" w:hAnsi="Trebuchet MS" w:cs="Times New Roman"/>
                <w:iCs/>
              </w:rPr>
              <w:t>AM PRSM poate aplica, în funcție de analiza obiectivă și riscurile identificate, în condițiile prevăzute în contractul de finanțare, următoarele măsuri:</w:t>
            </w:r>
          </w:p>
          <w:p w14:paraId="121C184C"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ADCE26A"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6E6EF4C" w14:textId="461D421B"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44771AF0"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d) suspendarea implementării proiectului, până la încetarea cauzelor obiective care afectează derularea activităților și atingerea indicatorilor de etapă;</w:t>
            </w:r>
          </w:p>
          <w:p w14:paraId="2EA3B5BE" w14:textId="77777777" w:rsidR="00311DF1" w:rsidRPr="00DE6DAC" w:rsidRDefault="00311DF1" w:rsidP="00311DF1">
            <w:pPr>
              <w:spacing w:before="120" w:after="120" w:line="360" w:lineRule="auto"/>
              <w:jc w:val="both"/>
              <w:rPr>
                <w:rFonts w:ascii="Trebuchet MS" w:eastAsia="Times New Roman" w:hAnsi="Trebuchet MS" w:cs="Times New Roman"/>
                <w:iCs/>
              </w:rPr>
            </w:pPr>
            <w:r w:rsidRPr="00DE6DAC">
              <w:rPr>
                <w:rFonts w:ascii="Trebuchet MS" w:eastAsia="Times New Roman" w:hAnsi="Trebuchet MS" w:cs="Times New Roman"/>
                <w:iCs/>
              </w:rPr>
              <w:t>e) rezilierea contractului de finanţare de către AM PRSM;</w:t>
            </w:r>
          </w:p>
          <w:p w14:paraId="49238644" w14:textId="77777777" w:rsidR="00311DF1" w:rsidRDefault="00311DF1" w:rsidP="00311DF1">
            <w:pPr>
              <w:spacing w:before="120" w:after="120" w:line="360" w:lineRule="auto"/>
              <w:jc w:val="both"/>
              <w:rPr>
                <w:rFonts w:ascii="Trebuchet MS" w:eastAsia="Times New Roman" w:hAnsi="Trebuchet MS" w:cs="Times New Roman"/>
                <w:iCs/>
              </w:rPr>
            </w:pPr>
            <w:r w:rsidRPr="00DE6DAC">
              <w:rPr>
                <w:rFonts w:ascii="Trebuchet MS" w:eastAsia="Times New Roman" w:hAnsi="Trebuchet MS" w:cs="Times New Roman"/>
                <w:iCs/>
              </w:rPr>
              <w:t>f) alte măsuri specifice prevăzute de AM PRSM în contractul de finanţare, cu condiţia ca acestea să nu aducă atingere prevederilor naţionale şi regulamentelor europene aplicabile.</w:t>
            </w:r>
          </w:p>
          <w:p w14:paraId="71DF423B" w14:textId="20B7E045" w:rsidR="00BB7B22" w:rsidRPr="00D214B8" w:rsidRDefault="00BB7B22" w:rsidP="00311DF1">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CFCC93F"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Dacă indicatorii de etapă sunt definiți în strictă corelare cu activitățile planificate în perioadele care fac obiectul rapoartelor de progres, îndeplinirea indicatorului de etapă la finalul perioadei </w:t>
            </w:r>
            <w:r w:rsidRPr="00D214B8">
              <w:rPr>
                <w:rFonts w:ascii="Trebuchet MS" w:eastAsia="Times New Roman" w:hAnsi="Trebuchet MS" w:cs="Times New Roman"/>
                <w:iCs/>
              </w:rPr>
              <w:lastRenderedPageBreak/>
              <w:t>pentru care se face raportarea se probează prin raportul de progres și prin documentele justificative care îl însoțesc, la termenul stabilit pentru depunerea raportului de progres.</w:t>
            </w:r>
          </w:p>
          <w:p w14:paraId="28C13A73"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17EC08F9"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5520FEF7"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6DE220A5" w14:textId="77777777"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170B4EC2" w14:textId="62464990" w:rsidR="00BB7B22" w:rsidRPr="00D214B8" w:rsidRDefault="00BB7B22" w:rsidP="00BB7B22">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27D922D9" w:rsidR="002D0DE2" w:rsidRPr="00932165" w:rsidRDefault="00BB7B22" w:rsidP="00BB7B22">
            <w:pPr>
              <w:spacing w:before="120" w:after="120" w:line="360" w:lineRule="auto"/>
              <w:jc w:val="both"/>
              <w:rPr>
                <w:rFonts w:ascii="Trebuchet MS" w:hAnsi="Trebuchet MS"/>
                <w:i/>
              </w:rPr>
            </w:pPr>
            <w:r w:rsidRPr="00D214B8">
              <w:rPr>
                <w:rFonts w:ascii="Trebuchet MS" w:eastAsia="Times New Roman" w:hAnsi="Trebuchet MS" w:cs="Times New Roman"/>
                <w:iCs/>
              </w:rPr>
              <w:t>În procesul de monitorizare a proiectelor, AM PRSM va verifica și confirma îndeplinirea indicatorilor de etapă, în conformitate cu prevederile Planului de monitorizare a proiectului.</w:t>
            </w:r>
          </w:p>
        </w:tc>
      </w:tr>
    </w:tbl>
    <w:p w14:paraId="06EEEE14" w14:textId="32B96437" w:rsidR="00486BF1" w:rsidRDefault="00E01967" w:rsidP="00804C9F">
      <w:pPr>
        <w:pStyle w:val="Heading1"/>
      </w:pPr>
      <w:bookmarkStart w:id="135" w:name="_Toc156208246"/>
      <w:r>
        <w:lastRenderedPageBreak/>
        <w:t xml:space="preserve">7. </w:t>
      </w:r>
      <w:r w:rsidR="00566CCA" w:rsidRPr="009F041F">
        <w:t xml:space="preserve">COMPLETAREA </w:t>
      </w:r>
      <w:r w:rsidR="00D11A8C" w:rsidRPr="009F041F">
        <w:t xml:space="preserve">ȘI DEPUNEREA </w:t>
      </w:r>
      <w:r w:rsidR="00566CCA" w:rsidRPr="009F041F">
        <w:t>CERERILOR DE FINANȚARE</w:t>
      </w:r>
      <w:bookmarkEnd w:id="135"/>
      <w:r w:rsidR="00566CCA" w:rsidRPr="009F041F">
        <w:t xml:space="preserve"> </w:t>
      </w:r>
      <w:r w:rsidR="00566CCA" w:rsidRPr="009F041F">
        <w:tab/>
      </w:r>
    </w:p>
    <w:p w14:paraId="67E1A6A2" w14:textId="0FB3FC9E" w:rsidR="00566CCA" w:rsidRPr="009F041F" w:rsidRDefault="009D715E" w:rsidP="00932165">
      <w:pPr>
        <w:pStyle w:val="Heading2"/>
      </w:pPr>
      <w:bookmarkStart w:id="136" w:name="_Toc156208247"/>
      <w:r>
        <w:t xml:space="preserve">7.1. </w:t>
      </w:r>
      <w:r w:rsidR="00566CCA" w:rsidRPr="009F041F">
        <w:t>Completarea formularului cererii</w:t>
      </w:r>
      <w:bookmarkEnd w:id="136"/>
      <w:r w:rsidR="00566CCA" w:rsidRPr="009F041F">
        <w:tab/>
      </w:r>
    </w:p>
    <w:tbl>
      <w:tblPr>
        <w:tblStyle w:val="TableGrid"/>
        <w:tblW w:w="9918" w:type="dxa"/>
        <w:tblLook w:val="04A0" w:firstRow="1" w:lastRow="0" w:firstColumn="1" w:lastColumn="0" w:noHBand="0" w:noVBand="1"/>
      </w:tblPr>
      <w:tblGrid>
        <w:gridCol w:w="9918"/>
      </w:tblGrid>
      <w:tr w:rsidR="00B63863" w:rsidRPr="00B63863" w14:paraId="6A5517BF" w14:textId="77777777" w:rsidTr="00932165">
        <w:tc>
          <w:tcPr>
            <w:tcW w:w="9918" w:type="dxa"/>
          </w:tcPr>
          <w:p w14:paraId="5B825B27" w14:textId="6AD2C423" w:rsidR="001128D6" w:rsidRDefault="001128D6" w:rsidP="001128D6">
            <w:pPr>
              <w:spacing w:before="120" w:after="120" w:line="360" w:lineRule="auto"/>
              <w:jc w:val="both"/>
              <w:rPr>
                <w:rFonts w:ascii="Trebuchet MS" w:hAnsi="Trebuchet MS" w:cs="Trebuchet MS"/>
                <w:lang w:val="en-GB"/>
              </w:rPr>
            </w:pPr>
            <w:r w:rsidRPr="00D337AB">
              <w:rPr>
                <w:rFonts w:ascii="Trebuchet MS" w:hAnsi="Trebuchet MS" w:cs="Trebuchet MS"/>
                <w:lang w:val="en-GB"/>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w:t>
            </w:r>
            <w:r>
              <w:rPr>
                <w:rFonts w:ascii="Trebuchet MS" w:hAnsi="Trebuchet MS" w:cs="Trebuchet MS"/>
                <w:lang w:val="en-GB"/>
              </w:rPr>
              <w:t>.</w:t>
            </w:r>
            <w:r w:rsidRPr="00D337AB">
              <w:rPr>
                <w:rFonts w:ascii="Trebuchet MS" w:hAnsi="Trebuchet MS" w:cs="Trebuchet MS"/>
                <w:lang w:val="en-GB"/>
              </w:rPr>
              <w:t>U</w:t>
            </w:r>
            <w:r>
              <w:rPr>
                <w:rFonts w:ascii="Trebuchet MS" w:hAnsi="Trebuchet MS" w:cs="Trebuchet MS"/>
                <w:lang w:val="en-GB"/>
              </w:rPr>
              <w:t>.</w:t>
            </w:r>
            <w:r w:rsidRPr="00D337AB">
              <w:rPr>
                <w:rFonts w:ascii="Trebuchet MS" w:hAnsi="Trebuchet MS" w:cs="Trebuchet MS"/>
                <w:lang w:val="en-GB"/>
              </w:rPr>
              <w:t xml:space="preserve">G </w:t>
            </w:r>
            <w:r>
              <w:rPr>
                <w:rFonts w:ascii="Trebuchet MS" w:hAnsi="Trebuchet MS" w:cs="Trebuchet MS"/>
                <w:lang w:val="en-GB"/>
              </w:rPr>
              <w:t xml:space="preserve">nr. </w:t>
            </w:r>
            <w:r w:rsidRPr="00D337AB">
              <w:rPr>
                <w:rFonts w:ascii="Trebuchet MS" w:hAnsi="Trebuchet MS" w:cs="Trebuchet MS"/>
                <w:lang w:val="en-GB"/>
              </w:rPr>
              <w:t>23/2023.</w:t>
            </w:r>
          </w:p>
          <w:p w14:paraId="2479E93D" w14:textId="77777777" w:rsidR="00DA693E" w:rsidRPr="001621F1" w:rsidRDefault="001128D6" w:rsidP="00932165">
            <w:pPr>
              <w:spacing w:before="120" w:after="120" w:line="360" w:lineRule="auto"/>
              <w:jc w:val="both"/>
              <w:rPr>
                <w:rFonts w:ascii="Trebuchet MS" w:hAnsi="Trebuchet MS" w:cs="Trebuchet MS"/>
                <w:iCs/>
                <w:lang w:val="en-GB"/>
              </w:rPr>
            </w:pPr>
            <w:r w:rsidRPr="001621F1">
              <w:rPr>
                <w:rFonts w:ascii="Trebuchet MS" w:hAnsi="Trebuchet MS" w:cs="Trebuchet MS"/>
                <w:iCs/>
                <w:lang w:val="en-GB"/>
              </w:rPr>
              <w:t>Solicitantul are obligația de a completa cererea de finanțare cu toate informațiile necesare.</w:t>
            </w:r>
          </w:p>
          <w:p w14:paraId="73F59E6D" w14:textId="77777777" w:rsidR="00FA7A18" w:rsidRPr="004F5135" w:rsidRDefault="00FA7A18" w:rsidP="00FA7A18">
            <w:pPr>
              <w:autoSpaceDE w:val="0"/>
              <w:autoSpaceDN w:val="0"/>
              <w:adjustRightInd w:val="0"/>
              <w:spacing w:line="360" w:lineRule="auto"/>
              <w:jc w:val="both"/>
              <w:rPr>
                <w:rFonts w:ascii="Trebuchet MS" w:hAnsi="Trebuchet MS"/>
                <w:lang w:val="en-US"/>
              </w:rPr>
            </w:pPr>
            <w:r w:rsidRPr="004F5135">
              <w:rPr>
                <w:rFonts w:ascii="Trebuchet MS" w:hAnsi="Trebuchet MS"/>
                <w:lang w:val="en-US"/>
              </w:rPr>
              <w:lastRenderedPageBreak/>
              <w:t>În cazul în care reprezentantul legal al solicitantului de finanțare este un cetățean străin nerezident:</w:t>
            </w:r>
          </w:p>
          <w:p w14:paraId="30CBB090" w14:textId="77777777" w:rsidR="00FA7A18" w:rsidRPr="004F5135" w:rsidRDefault="00FA7A18" w:rsidP="00FA7A18">
            <w:pPr>
              <w:autoSpaceDE w:val="0"/>
              <w:autoSpaceDN w:val="0"/>
              <w:adjustRightInd w:val="0"/>
              <w:spacing w:line="360" w:lineRule="auto"/>
              <w:jc w:val="both"/>
              <w:rPr>
                <w:rFonts w:ascii="Trebuchet MS" w:hAnsi="Trebuchet MS"/>
                <w:lang w:val="en-US"/>
              </w:rPr>
            </w:pPr>
            <w:r w:rsidRPr="004F5135">
              <w:rPr>
                <w:rFonts w:ascii="Trebuchet MS" w:hAnsi="Trebuchet MS"/>
                <w:lang w:val="en-US"/>
              </w:rPr>
              <w:t>a) entitatea care solicită finanțare poate fi creată în sistemul MySMIS, doar de către un împuternicit, cetățean român rezident sau cetățean străin rezident, al reprezentantului legal cetățean străin nerezident;</w:t>
            </w:r>
          </w:p>
          <w:p w14:paraId="11414C9F" w14:textId="77777777" w:rsidR="00FA7A18" w:rsidRPr="004F5135" w:rsidRDefault="00FA7A18" w:rsidP="00FA7A18">
            <w:pPr>
              <w:autoSpaceDE w:val="0"/>
              <w:autoSpaceDN w:val="0"/>
              <w:adjustRightInd w:val="0"/>
              <w:spacing w:line="360" w:lineRule="auto"/>
              <w:jc w:val="both"/>
              <w:rPr>
                <w:rFonts w:ascii="Trebuchet MS" w:hAnsi="Trebuchet MS"/>
                <w:lang w:val="en-US"/>
              </w:rPr>
            </w:pPr>
            <w:r w:rsidRPr="004F5135">
              <w:rPr>
                <w:rFonts w:ascii="Trebuchet MS" w:hAnsi="Trebuchet MS"/>
                <w:lang w:val="en-US"/>
              </w:rPr>
              <w:t xml:space="preserve">b) pentru transmiterea formularului cererii de finanțare și a anexelor prin </w:t>
            </w:r>
            <w:r w:rsidRPr="004F5135">
              <w:rPr>
                <w:rFonts w:ascii="Trebuchet MS" w:hAnsi="Trebuchet MS" w:cs="MontserratRoman-Regular"/>
                <w:lang w:val="en-US"/>
              </w:rPr>
              <w:t>MYSMIS</w:t>
            </w:r>
            <w:r w:rsidRPr="004F5135">
              <w:rPr>
                <w:rFonts w:ascii="Trebuchet MS" w:hAnsi="Trebuchet MS"/>
                <w:lang w:val="en-US"/>
              </w:rPr>
              <w:t>, reprezentantul legal al solicitantului de finanțare cetățean străin nerezident va împuternici, în condițiile legii, expres o persoană, respectiv cetățean roman rezident sau cetățean străin resident;</w:t>
            </w:r>
          </w:p>
          <w:p w14:paraId="11252E1B" w14:textId="77777777" w:rsidR="00FA7A18" w:rsidRPr="004F5135" w:rsidRDefault="00FA7A18" w:rsidP="00FA7A18">
            <w:pPr>
              <w:autoSpaceDE w:val="0"/>
              <w:autoSpaceDN w:val="0"/>
              <w:adjustRightInd w:val="0"/>
              <w:spacing w:line="360" w:lineRule="auto"/>
              <w:jc w:val="both"/>
              <w:rPr>
                <w:rFonts w:ascii="Trebuchet MS" w:hAnsi="Trebuchet MS"/>
                <w:lang w:val="en-US"/>
              </w:rPr>
            </w:pPr>
            <w:r w:rsidRPr="004F5135">
              <w:rPr>
                <w:rFonts w:ascii="Trebuchet MS" w:hAnsi="Trebuchet MS"/>
                <w:lang w:val="en-US"/>
              </w:rPr>
              <w:t>c) reprezentantul legal va completa și semna cu semnătură electronica extinsă, vizibilă, certificată în conformitate cu prevederile legale în vigoare toate declarațiile date în nume propriu;</w:t>
            </w:r>
          </w:p>
          <w:p w14:paraId="25CDFC4F" w14:textId="5A667A14" w:rsidR="00FA7A18" w:rsidRPr="00932165" w:rsidRDefault="00FA7A18" w:rsidP="00FA7A18">
            <w:pPr>
              <w:spacing w:before="120" w:after="120" w:line="360" w:lineRule="auto"/>
              <w:jc w:val="both"/>
              <w:rPr>
                <w:rFonts w:ascii="Trebuchet MS" w:hAnsi="Trebuchet MS"/>
                <w:i/>
              </w:rPr>
            </w:pPr>
            <w:r w:rsidRPr="004F5135">
              <w:rPr>
                <w:rFonts w:ascii="Trebuchet MS" w:hAnsi="Trebuchet MS"/>
                <w:lang w:val="en-US"/>
              </w:rPr>
              <w:t>d) persoana împuternicită va semna certificarea aplicaţiei şi va transmite cererea de finanţare prin sistem.</w:t>
            </w:r>
          </w:p>
        </w:tc>
      </w:tr>
    </w:tbl>
    <w:p w14:paraId="58B25064" w14:textId="77777777" w:rsidR="0058563F" w:rsidRDefault="0058563F" w:rsidP="009F041F">
      <w:pPr>
        <w:pStyle w:val="Heading2"/>
      </w:pPr>
    </w:p>
    <w:p w14:paraId="56C28E9C" w14:textId="613F692A" w:rsidR="00566CCA" w:rsidRPr="009F041F" w:rsidRDefault="009D715E" w:rsidP="00932165">
      <w:pPr>
        <w:pStyle w:val="Heading2"/>
      </w:pPr>
      <w:bookmarkStart w:id="137" w:name="_Toc156208248"/>
      <w:r>
        <w:t xml:space="preserve">7.2. </w:t>
      </w:r>
      <w:r w:rsidR="00566CCA" w:rsidRPr="009F041F">
        <w:t>Limba utilizată în completarea cererii de finanțare</w:t>
      </w:r>
      <w:bookmarkEnd w:id="137"/>
    </w:p>
    <w:tbl>
      <w:tblPr>
        <w:tblStyle w:val="TableGrid"/>
        <w:tblW w:w="9918" w:type="dxa"/>
        <w:tblLook w:val="04A0" w:firstRow="1" w:lastRow="0" w:firstColumn="1" w:lastColumn="0" w:noHBand="0" w:noVBand="1"/>
      </w:tblPr>
      <w:tblGrid>
        <w:gridCol w:w="9918"/>
      </w:tblGrid>
      <w:tr w:rsidR="00B63863" w:rsidRPr="00B63863" w14:paraId="4B092F2F" w14:textId="77777777" w:rsidTr="00932165">
        <w:tc>
          <w:tcPr>
            <w:tcW w:w="9918" w:type="dxa"/>
          </w:tcPr>
          <w:p w14:paraId="3D864BBD" w14:textId="77777777" w:rsidR="00637442" w:rsidRDefault="00637442" w:rsidP="00637442">
            <w:pPr>
              <w:spacing w:line="360" w:lineRule="auto"/>
              <w:jc w:val="both"/>
              <w:rPr>
                <w:rFonts w:ascii="Trebuchet MS" w:hAnsi="Trebuchet MS"/>
                <w:iCs/>
              </w:rPr>
            </w:pPr>
          </w:p>
          <w:p w14:paraId="5AF2958B" w14:textId="08083282" w:rsidR="00637442" w:rsidRPr="00637442" w:rsidRDefault="00637442" w:rsidP="00637442">
            <w:pPr>
              <w:spacing w:line="360" w:lineRule="auto"/>
              <w:jc w:val="both"/>
              <w:rPr>
                <w:rFonts w:ascii="Trebuchet MS" w:hAnsi="Trebuchet MS"/>
                <w:iCs/>
              </w:rPr>
            </w:pPr>
            <w:r w:rsidRPr="00637442">
              <w:rPr>
                <w:rFonts w:ascii="Trebuchet MS" w:hAnsi="Trebuchet MS"/>
                <w:iCs/>
              </w:rPr>
              <w:t xml:space="preserve">Cererea de finanțare și anexele acesteia trebuie să fie completate în limba română. </w:t>
            </w:r>
          </w:p>
          <w:p w14:paraId="0B8366BE" w14:textId="0F6EC369" w:rsidR="00DA693E" w:rsidRPr="00932165" w:rsidRDefault="00637442" w:rsidP="00932165">
            <w:pPr>
              <w:spacing w:before="120" w:after="120" w:line="360" w:lineRule="auto"/>
              <w:jc w:val="both"/>
              <w:rPr>
                <w:rFonts w:ascii="Trebuchet MS" w:hAnsi="Trebuchet MS"/>
                <w:i/>
              </w:rPr>
            </w:pPr>
            <w:r w:rsidRPr="00637442">
              <w:rPr>
                <w:rFonts w:ascii="Trebuchet MS" w:hAnsi="Trebuchet MS"/>
                <w:iCs/>
              </w:rPr>
              <w:t>Orice alte documentele redactate în altă limbă vor fi însoțite, în mod obligatoriu, de traducere legalizată sau autorizată.</w:t>
            </w:r>
          </w:p>
        </w:tc>
      </w:tr>
    </w:tbl>
    <w:p w14:paraId="1AA4E760" w14:textId="77777777" w:rsidR="0058563F" w:rsidRDefault="0058563F" w:rsidP="009F041F">
      <w:pPr>
        <w:pStyle w:val="Heading2"/>
      </w:pPr>
    </w:p>
    <w:p w14:paraId="314530CA" w14:textId="2F884AA8" w:rsidR="000E0B05" w:rsidRPr="009F041F" w:rsidRDefault="009D715E" w:rsidP="00932165">
      <w:pPr>
        <w:pStyle w:val="Heading2"/>
      </w:pPr>
      <w:bookmarkStart w:id="138" w:name="_Toc156208249"/>
      <w:r>
        <w:t xml:space="preserve">7.3. </w:t>
      </w:r>
      <w:r w:rsidR="000E0B05" w:rsidRPr="009F041F">
        <w:t>Metodolgia de justificare și detaliere a bugetului cererii de finanțare</w:t>
      </w:r>
      <w:bookmarkEnd w:id="138"/>
    </w:p>
    <w:tbl>
      <w:tblPr>
        <w:tblStyle w:val="TableGrid"/>
        <w:tblW w:w="9923" w:type="dxa"/>
        <w:tblInd w:w="-5" w:type="dxa"/>
        <w:tblLook w:val="04A0" w:firstRow="1" w:lastRow="0" w:firstColumn="1" w:lastColumn="0" w:noHBand="0" w:noVBand="1"/>
      </w:tblPr>
      <w:tblGrid>
        <w:gridCol w:w="9923"/>
      </w:tblGrid>
      <w:tr w:rsidR="00B63863" w:rsidRPr="00B63863" w14:paraId="4087887B" w14:textId="77777777" w:rsidTr="00932165">
        <w:tc>
          <w:tcPr>
            <w:tcW w:w="9923" w:type="dxa"/>
          </w:tcPr>
          <w:p w14:paraId="699D3CE3"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5035C74D"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Bugetul proiectului se generează în cadrul aplicației MySMIS2021/ SMIS2021+.</w:t>
            </w:r>
          </w:p>
          <w:p w14:paraId="3A2BB1F6"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956EDCE"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6EDBD98" w14:textId="77777777" w:rsidR="00902F5B" w:rsidRPr="00902F5B" w:rsidRDefault="00902F5B" w:rsidP="00902F5B">
            <w:pPr>
              <w:spacing w:line="360" w:lineRule="auto"/>
              <w:jc w:val="both"/>
              <w:rPr>
                <w:rFonts w:ascii="Trebuchet MS" w:hAnsi="Trebuchet MS" w:cs="Calibri"/>
              </w:rPr>
            </w:pPr>
          </w:p>
          <w:p w14:paraId="798F4E2D" w14:textId="77777777" w:rsidR="00902F5B" w:rsidRDefault="00902F5B" w:rsidP="00902F5B">
            <w:pPr>
              <w:spacing w:line="360" w:lineRule="auto"/>
              <w:jc w:val="both"/>
              <w:rPr>
                <w:rFonts w:ascii="Trebuchet MS" w:hAnsi="Trebuchet MS" w:cs="Calibri"/>
              </w:rPr>
            </w:pPr>
            <w:r w:rsidRPr="00902F5B">
              <w:rPr>
                <w:rFonts w:ascii="Trebuchet MS" w:hAnsi="Trebuchet MS" w:cs="Calibri"/>
              </w:rPr>
              <w:lastRenderedPageBreak/>
              <w:t>Bugetul proiectului se corelează  cu devizul general al investiției, în cazul proiectelor care prevăd lucrări, întocmit în conformitate cu prevederile H.G.nr.907/ 2016, cu modificările și completările ulterioare.</w:t>
            </w:r>
          </w:p>
          <w:p w14:paraId="505761A5" w14:textId="53294D94" w:rsidR="00CF7183" w:rsidRDefault="00CF7183" w:rsidP="00902F5B">
            <w:pPr>
              <w:spacing w:line="360" w:lineRule="auto"/>
              <w:jc w:val="both"/>
              <w:rPr>
                <w:rFonts w:ascii="Trebuchet MS" w:hAnsi="Trebuchet MS" w:cstheme="minorHAnsi"/>
              </w:rPr>
            </w:pPr>
            <w:r w:rsidRPr="00956CC5">
              <w:rPr>
                <w:rFonts w:ascii="Trebuchet MS" w:hAnsi="Trebuchet MS" w:cstheme="minorHAnsi"/>
              </w:rPr>
              <w:t xml:space="preserve">Pentru corelarea bugetului cu devizul general se va utiliza matricea de corelare aprobată prin </w:t>
            </w:r>
            <w:r>
              <w:rPr>
                <w:rFonts w:ascii="Trebuchet MS" w:hAnsi="Trebuchet MS" w:cstheme="minorHAnsi"/>
              </w:rPr>
              <w:t>Ordinul MIPE nr.2370/ 2023.</w:t>
            </w:r>
          </w:p>
          <w:p w14:paraId="6FA770FC" w14:textId="07D44931" w:rsidR="00100D19" w:rsidRPr="00902F5B" w:rsidRDefault="00100D19" w:rsidP="00902F5B">
            <w:pPr>
              <w:spacing w:line="360" w:lineRule="auto"/>
              <w:jc w:val="both"/>
              <w:rPr>
                <w:rFonts w:ascii="Trebuchet MS" w:hAnsi="Trebuchet MS" w:cs="Calibri"/>
              </w:rPr>
            </w:pPr>
            <w:r w:rsidRPr="009C766A">
              <w:rPr>
                <w:rFonts w:ascii="Trebuchet MS" w:hAnsi="Trebuchet MS" w:cstheme="minorHAnsi"/>
                <w:bCs/>
              </w:rPr>
              <w:t>Bugetul cererii de finanțare va fi corelat cu informațiile cuprinse în cadrul devizelor aferente celei mai recente documentații anexate la cererea de finanțare</w:t>
            </w:r>
            <w:r w:rsidR="00C56526">
              <w:rPr>
                <w:rFonts w:ascii="Trebuchet MS" w:hAnsi="Trebuchet MS" w:cstheme="minorHAnsi"/>
                <w:bCs/>
              </w:rPr>
              <w:t>.</w:t>
            </w:r>
          </w:p>
          <w:p w14:paraId="09B70C03"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 xml:space="preserve">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4E5485B6"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Bugetul estimat alocat activității sau pachetului de activități de bază reprezintă minimum 50% din bugetul eligibil al proiectului.</w:t>
            </w:r>
          </w:p>
          <w:p w14:paraId="1B9A80EB" w14:textId="77777777" w:rsidR="00902F5B" w:rsidRPr="00902F5B" w:rsidRDefault="00902F5B" w:rsidP="00902F5B">
            <w:pPr>
              <w:spacing w:line="360" w:lineRule="auto"/>
              <w:jc w:val="both"/>
              <w:rPr>
                <w:rFonts w:ascii="Trebuchet MS" w:hAnsi="Trebuchet MS" w:cs="Calibri"/>
              </w:rPr>
            </w:pPr>
          </w:p>
          <w:p w14:paraId="11507D22"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7DD38F2" w14:textId="77777777" w:rsidR="00902F5B" w:rsidRPr="00902F5B" w:rsidRDefault="00902F5B" w:rsidP="00902F5B">
            <w:pPr>
              <w:spacing w:line="360" w:lineRule="auto"/>
              <w:jc w:val="both"/>
              <w:rPr>
                <w:rFonts w:ascii="Trebuchet MS" w:hAnsi="Trebuchet MS" w:cs="Calibri"/>
              </w:rPr>
            </w:pPr>
          </w:p>
          <w:p w14:paraId="5CDE9393" w14:textId="77777777"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Pentru fundamentarea costurilor investiției se vor prezenta oferte de preț/ cataloage/ website-uri, orice alte surse verificabile (cel puțin 3 surse).</w:t>
            </w:r>
          </w:p>
          <w:p w14:paraId="0EE61EE5" w14:textId="3AD2049E" w:rsidR="00902F5B" w:rsidRPr="00902F5B" w:rsidRDefault="00902F5B" w:rsidP="00902F5B">
            <w:pPr>
              <w:spacing w:line="360" w:lineRule="auto"/>
              <w:jc w:val="both"/>
              <w:rPr>
                <w:rFonts w:ascii="Trebuchet MS" w:hAnsi="Trebuchet MS" w:cs="Calibri"/>
              </w:rPr>
            </w:pPr>
            <w:r w:rsidRPr="00902F5B">
              <w:rPr>
                <w:rFonts w:ascii="Trebuchet MS" w:hAnsi="Trebuchet MS" w:cs="Calibri"/>
              </w:rPr>
              <w:t xml:space="preserve">De asemenea, se vor depune minim 3 oferte de preț pentru echipamente/ dotări/ servicii și, respectiv, oferte sau baze de preț pentru lucrări (acestea din urma, care sa fie livrabile, în cazul solicitării venite de la evaluatorii tehnic/ financiar). </w:t>
            </w:r>
          </w:p>
          <w:p w14:paraId="488C117B" w14:textId="2D3C0112" w:rsidR="00DA693E" w:rsidRPr="00BB7B22" w:rsidRDefault="00902F5B" w:rsidP="00902F5B">
            <w:pPr>
              <w:spacing w:line="360" w:lineRule="auto"/>
              <w:jc w:val="both"/>
              <w:rPr>
                <w:rFonts w:ascii="Trebuchet MS" w:hAnsi="Trebuchet MS" w:cs="Calibri"/>
              </w:rPr>
            </w:pPr>
            <w:r w:rsidRPr="00902F5B">
              <w:rPr>
                <w:rFonts w:ascii="Trebuchet MS" w:hAnsi="Trebuchet MS" w:cs="Calibri"/>
              </w:rPr>
              <w:t>Nu este acceptată creșterea valorii eligibile a proiectului ca urmare a eventualelor clarificări/corectări asupra bugetului, efectuate în întreg procesul de evaluare, selecție, contractare și implementare a proiectelor.</w:t>
            </w:r>
          </w:p>
        </w:tc>
      </w:tr>
    </w:tbl>
    <w:p w14:paraId="5E0615E2" w14:textId="77777777" w:rsidR="0058563F" w:rsidRDefault="0058563F" w:rsidP="009F041F">
      <w:pPr>
        <w:pStyle w:val="Heading2"/>
      </w:pPr>
    </w:p>
    <w:p w14:paraId="0C715846" w14:textId="63981FBA" w:rsidR="00566CCA" w:rsidRPr="009F041F" w:rsidRDefault="009D715E" w:rsidP="00932165">
      <w:pPr>
        <w:pStyle w:val="Heading2"/>
      </w:pPr>
      <w:bookmarkStart w:id="139" w:name="_Toc156208250"/>
      <w:r>
        <w:t xml:space="preserve">7.4. </w:t>
      </w:r>
      <w:r w:rsidR="00566CCA" w:rsidRPr="009F041F">
        <w:t xml:space="preserve">Anexe </w:t>
      </w:r>
      <w:r w:rsidR="002D47EF" w:rsidRPr="009F041F">
        <w:t xml:space="preserve">și documente </w:t>
      </w:r>
      <w:r w:rsidR="00566CCA" w:rsidRPr="009F041F">
        <w:t>obligatorii la depunerea cererii</w:t>
      </w:r>
      <w:bookmarkEnd w:id="139"/>
      <w:r w:rsidR="00566CCA" w:rsidRPr="009F041F">
        <w:t xml:space="preserve"> </w:t>
      </w:r>
      <w:r w:rsidR="00566CCA" w:rsidRPr="009F041F">
        <w:tab/>
      </w:r>
    </w:p>
    <w:tbl>
      <w:tblPr>
        <w:tblStyle w:val="TableGrid"/>
        <w:tblW w:w="10064" w:type="dxa"/>
        <w:tblInd w:w="-5" w:type="dxa"/>
        <w:tblLook w:val="04A0" w:firstRow="1" w:lastRow="0" w:firstColumn="1" w:lastColumn="0" w:noHBand="0" w:noVBand="1"/>
      </w:tblPr>
      <w:tblGrid>
        <w:gridCol w:w="10064"/>
      </w:tblGrid>
      <w:tr w:rsidR="00B63863" w:rsidRPr="00B63863" w14:paraId="5FE90373" w14:textId="77777777" w:rsidTr="0008705B">
        <w:tc>
          <w:tcPr>
            <w:tcW w:w="10064" w:type="dxa"/>
          </w:tcPr>
          <w:p w14:paraId="7BAEE1CB" w14:textId="46ACD817" w:rsidR="00C62200" w:rsidRPr="00932165" w:rsidRDefault="00797967" w:rsidP="001128D6">
            <w:pPr>
              <w:spacing w:before="120" w:after="120" w:line="360" w:lineRule="auto"/>
              <w:jc w:val="both"/>
              <w:rPr>
                <w:rFonts w:ascii="Trebuchet MS" w:hAnsi="Trebuchet MS"/>
                <w:b/>
                <w:bCs/>
                <w:iCs/>
                <w:u w:val="single"/>
              </w:rPr>
            </w:pPr>
            <w:r>
              <w:rPr>
                <w:rFonts w:ascii="Trebuchet MS" w:hAnsi="Trebuchet MS"/>
                <w:b/>
                <w:bCs/>
                <w:iCs/>
                <w:u w:val="single"/>
              </w:rPr>
              <w:t xml:space="preserve">1. </w:t>
            </w:r>
            <w:r w:rsidR="00C62200" w:rsidRPr="00932165">
              <w:rPr>
                <w:rFonts w:ascii="Trebuchet MS" w:hAnsi="Trebuchet MS"/>
                <w:b/>
                <w:bCs/>
                <w:iCs/>
                <w:u w:val="single"/>
              </w:rPr>
              <w:t>Declarația Unică</w:t>
            </w:r>
          </w:p>
          <w:p w14:paraId="021D7F98" w14:textId="5CCB3B4D" w:rsidR="001128D6" w:rsidRPr="00875DA8" w:rsidRDefault="001128D6" w:rsidP="001128D6">
            <w:pPr>
              <w:spacing w:before="120" w:after="120" w:line="360" w:lineRule="auto"/>
              <w:jc w:val="both"/>
              <w:rPr>
                <w:rFonts w:ascii="Trebuchet MS" w:hAnsi="Trebuchet MS"/>
                <w:iCs/>
              </w:rPr>
            </w:pPr>
            <w:r w:rsidRPr="00875DA8">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0B48D10" w14:textId="77777777"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2DE24B5C" w14:textId="77777777" w:rsidR="001128D6" w:rsidRPr="00875DA8" w:rsidRDefault="001128D6" w:rsidP="001128D6">
            <w:pPr>
              <w:spacing w:line="360" w:lineRule="auto"/>
              <w:jc w:val="both"/>
              <w:rPr>
                <w:rFonts w:ascii="Trebuchet MS" w:hAnsi="Trebuchet MS" w:cs="Calibri"/>
              </w:rPr>
            </w:pPr>
          </w:p>
          <w:p w14:paraId="5D71E39C" w14:textId="77777777"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 xml:space="preserve">Respectarea cerințelor de ordin administrativ și îndeplinirea condițiilor de eligibilitate, așa cum sunt prevăzute în Ghidul Solicitantului, sunt asumate prin </w:t>
            </w:r>
            <w:r w:rsidRPr="00875DA8">
              <w:rPr>
                <w:rFonts w:ascii="Trebuchet MS" w:hAnsi="Trebuchet MS" w:cs="Calibri"/>
                <w:b/>
                <w:bCs/>
                <w:u w:val="single"/>
              </w:rPr>
              <w:t>declarația unică</w:t>
            </w:r>
            <w:r w:rsidRPr="00875DA8">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535B3AE" w14:textId="77777777" w:rsidR="001128D6" w:rsidRPr="00875DA8" w:rsidRDefault="001128D6" w:rsidP="001128D6">
            <w:pPr>
              <w:spacing w:line="360" w:lineRule="auto"/>
              <w:jc w:val="both"/>
              <w:rPr>
                <w:rFonts w:ascii="Trebuchet MS" w:hAnsi="Trebuchet MS" w:cs="Calibri"/>
              </w:rPr>
            </w:pPr>
          </w:p>
          <w:p w14:paraId="283B1C83" w14:textId="73A27DAE"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Prin declarația unică, emisă pe proprie răspundere, sub sancțiunea pedepselor prevăzute de legislația penală în vigoare privind falsul intelectual și falsul în declarații,  solicitantul, declară îndeplinirea tuturor condițiilor de eligibilitate, așa cum au fost prevăzute în Ghidul Solicitantului, și că va face dovada îndeplinirii acestor condiții, la cererea autorității de management în condițiile prevăzute în Ghidul Solicitantului, sub sancțiunea respingerii cererii de finanțare.</w:t>
            </w:r>
          </w:p>
          <w:p w14:paraId="01089D3E" w14:textId="6EACD690" w:rsidR="001128D6" w:rsidRPr="00875DA8" w:rsidRDefault="001128D6" w:rsidP="001128D6">
            <w:pPr>
              <w:spacing w:line="360" w:lineRule="auto"/>
              <w:jc w:val="both"/>
              <w:rPr>
                <w:rFonts w:ascii="Trebuchet MS" w:hAnsi="Trebuchet MS" w:cs="Calibri"/>
              </w:rPr>
            </w:pPr>
            <w:r w:rsidRPr="00875DA8">
              <w:rPr>
                <w:rFonts w:ascii="Trebuchet MS" w:hAnsi="Trebuchet MS" w:cs="Calibri"/>
              </w:rPr>
              <w:t>Odată cu generarea și semnarea declarației unice, solicitantului i</w:t>
            </w:r>
            <w:r w:rsidR="001621F1">
              <w:rPr>
                <w:rFonts w:ascii="Trebuchet MS" w:hAnsi="Trebuchet MS" w:cs="Calibri"/>
              </w:rPr>
              <w:t xml:space="preserve"> </w:t>
            </w:r>
            <w:r w:rsidRPr="00875DA8">
              <w:rPr>
                <w:rFonts w:ascii="Trebuchet MS" w:hAnsi="Trebuchet MS" w:cs="Calibri"/>
              </w:rPr>
              <w:t>se aduce la cunoștință, în mod automat, prin sistemul informatic MySMIS2021/SMIS2021+, că în etapa de contractare are obligația de a face dovada celor declarate</w:t>
            </w:r>
            <w:r w:rsidRPr="00932165">
              <w:rPr>
                <w:rFonts w:ascii="Trebuchet MS" w:hAnsi="Trebuchet MS"/>
              </w:rPr>
              <w:t>.</w:t>
            </w:r>
          </w:p>
          <w:p w14:paraId="5A77EDE6" w14:textId="2E88E0B3" w:rsidR="008905C3" w:rsidRPr="008905C3" w:rsidRDefault="001128D6" w:rsidP="008905C3">
            <w:pPr>
              <w:spacing w:line="360" w:lineRule="auto"/>
              <w:jc w:val="both"/>
              <w:rPr>
                <w:rFonts w:ascii="Trebuchet MS" w:hAnsi="Trebuchet MS" w:cs="Calibri"/>
              </w:rPr>
            </w:pPr>
            <w:r w:rsidRPr="00450EE9">
              <w:rPr>
                <w:rFonts w:ascii="Trebuchet MS" w:hAnsi="Trebuchet MS" w:cs="Calibri"/>
              </w:rPr>
              <w:t xml:space="preserve">Solicitantul va declara, de asemenea, pe propria răspundere, odată cu întocmirea declarației unice că deține dreptul de proprietate, fără sarcini, sau alte drepturi reale asupra </w:t>
            </w:r>
            <w:r w:rsidR="00F13569" w:rsidRPr="00450EE9">
              <w:rPr>
                <w:rFonts w:ascii="Trebuchet MS" w:hAnsi="Trebuchet MS" w:cs="Calibri"/>
              </w:rPr>
              <w:t>bunurilor imobile care fac obiectul cererii de finanțare și/sau asupra bunurilor imobile care constituie locaţia/locaţiile de implementare a proiectului</w:t>
            </w:r>
            <w:r w:rsidR="008905C3" w:rsidRPr="00450EE9">
              <w:rPr>
                <w:rFonts w:ascii="Trebuchet MS" w:hAnsi="Trebuchet MS" w:cs="Calibri"/>
              </w:rPr>
              <w:t>, de la data depunerii cererii de finanţare</w:t>
            </w:r>
            <w:r w:rsidR="00B32A67" w:rsidRPr="00450EE9">
              <w:rPr>
                <w:rFonts w:ascii="Trebuchet MS" w:hAnsi="Trebuchet MS" w:cs="Calibri"/>
              </w:rPr>
              <w:t xml:space="preserve">, </w:t>
            </w:r>
            <w:r w:rsidR="008905C3" w:rsidRPr="00450EE9">
              <w:rPr>
                <w:rFonts w:ascii="Trebuchet MS" w:hAnsi="Trebuchet MS" w:cs="Calibri"/>
              </w:rPr>
              <w:t>pe perioada de evaluare, selecţie şi contractare</w:t>
            </w:r>
            <w:r w:rsidR="00B32A67" w:rsidRPr="00450EE9">
              <w:rPr>
                <w:rFonts w:ascii="Trebuchet MS" w:hAnsi="Trebuchet MS" w:cs="Calibri"/>
              </w:rPr>
              <w:t>,</w:t>
            </w:r>
            <w:r w:rsidR="008905C3" w:rsidRPr="00450EE9">
              <w:rPr>
                <w:rFonts w:ascii="Trebuchet MS" w:hAnsi="Trebuchet MS" w:cs="Calibri"/>
              </w:rPr>
              <w:t xml:space="preserve"> inclusiv perioada de durabilitate a investiţiei, respectiv 5 ani de la plata finală în cadrul contractului de finanţare.</w:t>
            </w:r>
          </w:p>
          <w:p w14:paraId="35D00DB5" w14:textId="35EFD375" w:rsidR="00E632B2" w:rsidRDefault="00E632B2" w:rsidP="00B32A67">
            <w:pPr>
              <w:spacing w:line="360" w:lineRule="auto"/>
              <w:jc w:val="both"/>
              <w:rPr>
                <w:rFonts w:ascii="Trebuchet MS" w:hAnsi="Trebuchet MS" w:cs="Calibri"/>
              </w:rPr>
            </w:pPr>
            <w:r w:rsidRPr="00976D38">
              <w:rPr>
                <w:rFonts w:ascii="Trebuchet MS" w:hAnsi="Trebuchet MS" w:cs="Calibri"/>
              </w:rPr>
              <w:t>Pentru respectarea regulilor de cumul, solicitantul ajutorului de minimis va prezenta în declarația unică, pe propria răspundere, informațiile referitoare la orice alt ajutor de minimis primit în ultimii 2 ani anteriori datei de depunere a cererii de finanțare, precum şi în anul</w:t>
            </w:r>
            <w:r w:rsidR="00F7444E">
              <w:rPr>
                <w:rFonts w:ascii="Trebuchet MS" w:hAnsi="Trebuchet MS" w:cs="Calibri"/>
              </w:rPr>
              <w:t xml:space="preserve"> </w:t>
            </w:r>
            <w:r w:rsidRPr="00976D38">
              <w:rPr>
                <w:rFonts w:ascii="Trebuchet MS" w:hAnsi="Trebuchet MS" w:cs="Calibri"/>
              </w:rPr>
              <w:t>curent, până la depunerea cererii de finanțare, respectiv până la încheierea contractului de finanțare, cu respectarea prevederilor referitoare la întreprinderea unică.</w:t>
            </w:r>
            <w:r w:rsidRPr="00E632B2">
              <w:rPr>
                <w:rFonts w:ascii="Trebuchet MS" w:hAnsi="Trebuchet MS" w:cs="Calibri"/>
              </w:rPr>
              <w:t xml:space="preserve"> </w:t>
            </w:r>
          </w:p>
          <w:p w14:paraId="4A199693" w14:textId="77777777" w:rsidR="00B32A67" w:rsidRPr="00E632B2" w:rsidRDefault="00B32A67" w:rsidP="00B32A67">
            <w:pPr>
              <w:spacing w:line="360" w:lineRule="auto"/>
              <w:jc w:val="both"/>
              <w:rPr>
                <w:rFonts w:ascii="Trebuchet MS" w:hAnsi="Trebuchet MS" w:cs="Calibri"/>
              </w:rPr>
            </w:pPr>
          </w:p>
          <w:p w14:paraId="2899EFC0" w14:textId="45DCA46F" w:rsidR="001128D6" w:rsidRDefault="004B7F73" w:rsidP="001128D6">
            <w:pPr>
              <w:spacing w:line="360" w:lineRule="auto"/>
              <w:jc w:val="both"/>
              <w:rPr>
                <w:rFonts w:ascii="Trebuchet MS" w:hAnsi="Trebuchet MS" w:cs="Calibri"/>
                <w:b/>
                <w:bCs/>
                <w:u w:val="single"/>
              </w:rPr>
            </w:pPr>
            <w:r>
              <w:rPr>
                <w:rFonts w:ascii="Trebuchet MS" w:hAnsi="Trebuchet MS" w:cs="Calibri"/>
                <w:b/>
                <w:bCs/>
                <w:u w:val="single"/>
              </w:rPr>
              <w:t>2</w:t>
            </w:r>
            <w:r w:rsidR="005D3540">
              <w:rPr>
                <w:rFonts w:ascii="Trebuchet MS" w:hAnsi="Trebuchet MS" w:cs="Calibri"/>
                <w:b/>
                <w:bCs/>
                <w:u w:val="single"/>
              </w:rPr>
              <w:t xml:space="preserve">. </w:t>
            </w:r>
            <w:r w:rsidR="001128D6" w:rsidRPr="00875DA8">
              <w:rPr>
                <w:rFonts w:ascii="Trebuchet MS" w:hAnsi="Trebuchet MS" w:cs="Calibri"/>
                <w:b/>
                <w:bCs/>
                <w:u w:val="single"/>
              </w:rPr>
              <w:t>Documente solicitate pentru a fi evaluate în etapa de evaluare tehnică și financiară</w:t>
            </w:r>
          </w:p>
          <w:p w14:paraId="783A03CF" w14:textId="11309E47" w:rsidR="00351DA1" w:rsidRPr="00797967" w:rsidRDefault="00351DA1">
            <w:pPr>
              <w:pStyle w:val="ListParagraph"/>
              <w:numPr>
                <w:ilvl w:val="2"/>
                <w:numId w:val="37"/>
              </w:numPr>
              <w:autoSpaceDE w:val="0"/>
              <w:autoSpaceDN w:val="0"/>
              <w:adjustRightInd w:val="0"/>
              <w:spacing w:after="17" w:line="360" w:lineRule="auto"/>
              <w:ind w:left="360"/>
              <w:jc w:val="both"/>
              <w:rPr>
                <w:rFonts w:ascii="Trebuchet MS" w:hAnsi="Trebuchet MS"/>
                <w:iCs/>
              </w:rPr>
            </w:pPr>
            <w:r w:rsidRPr="00797967">
              <w:rPr>
                <w:rFonts w:ascii="Trebuchet MS" w:hAnsi="Trebuchet MS" w:cs="Calibri"/>
                <w:b/>
                <w:bCs/>
              </w:rPr>
              <w:t xml:space="preserve">Planul de afaceri </w:t>
            </w:r>
            <w:r w:rsidRPr="00797967">
              <w:rPr>
                <w:rFonts w:ascii="Trebuchet MS" w:hAnsi="Trebuchet MS"/>
                <w:b/>
                <w:lang w:val="en-US"/>
              </w:rPr>
              <w:t xml:space="preserve">inclusiv Macheta financiară. </w:t>
            </w:r>
            <w:r w:rsidRPr="00797967">
              <w:rPr>
                <w:rFonts w:ascii="Trebuchet MS" w:hAnsi="Trebuchet MS"/>
                <w:iCs/>
              </w:rPr>
              <w:t>Structura planului de afaceri și a machetei financiare sunt anexate prezentului ghid.</w:t>
            </w:r>
          </w:p>
          <w:p w14:paraId="5D34505B" w14:textId="77777777" w:rsidR="00D925CF" w:rsidRDefault="00D925CF" w:rsidP="00797967">
            <w:pPr>
              <w:autoSpaceDE w:val="0"/>
              <w:autoSpaceDN w:val="0"/>
              <w:adjustRightInd w:val="0"/>
              <w:spacing w:line="360" w:lineRule="auto"/>
              <w:jc w:val="both"/>
              <w:rPr>
                <w:rFonts w:ascii="Trebuchet MS" w:hAnsi="Trebuchet MS"/>
                <w:b/>
                <w:color w:val="000000"/>
              </w:rPr>
            </w:pPr>
          </w:p>
          <w:p w14:paraId="197CC8E6" w14:textId="1BE3440E" w:rsidR="00D925CF" w:rsidRPr="00797967" w:rsidRDefault="00D925CF">
            <w:pPr>
              <w:pStyle w:val="ListParagraph"/>
              <w:numPr>
                <w:ilvl w:val="2"/>
                <w:numId w:val="37"/>
              </w:numPr>
              <w:autoSpaceDE w:val="0"/>
              <w:autoSpaceDN w:val="0"/>
              <w:adjustRightInd w:val="0"/>
              <w:spacing w:line="360" w:lineRule="auto"/>
              <w:ind w:left="360"/>
              <w:jc w:val="both"/>
              <w:rPr>
                <w:rFonts w:ascii="Trebuchet MS" w:hAnsi="Trebuchet MS"/>
                <w:color w:val="000000"/>
              </w:rPr>
            </w:pPr>
            <w:r w:rsidRPr="00797967">
              <w:rPr>
                <w:rFonts w:ascii="Trebuchet MS" w:hAnsi="Trebuchet MS"/>
                <w:b/>
                <w:color w:val="000000"/>
              </w:rPr>
              <w:t>Plan de amplasare a echipamentelor/utilajelor achiziționate prin proiect</w:t>
            </w:r>
            <w:r w:rsidRPr="00797967">
              <w:rPr>
                <w:rFonts w:ascii="Trebuchet MS" w:hAnsi="Trebuchet MS"/>
                <w:color w:val="000000"/>
              </w:rPr>
              <w:t xml:space="preserve">. </w:t>
            </w:r>
          </w:p>
          <w:p w14:paraId="6D93BA38" w14:textId="77777777" w:rsidR="00D925CF" w:rsidRDefault="00D925CF" w:rsidP="00797967">
            <w:pPr>
              <w:autoSpaceDE w:val="0"/>
              <w:autoSpaceDN w:val="0"/>
              <w:adjustRightInd w:val="0"/>
              <w:spacing w:line="360" w:lineRule="auto"/>
              <w:jc w:val="both"/>
              <w:rPr>
                <w:rFonts w:ascii="Trebuchet MS" w:hAnsi="Trebuchet MS"/>
                <w:lang w:val="en-US"/>
              </w:rPr>
            </w:pPr>
          </w:p>
          <w:p w14:paraId="7C22A0A5" w14:textId="29FBB7BB" w:rsidR="00D925CF" w:rsidRPr="00797967" w:rsidRDefault="00D925CF">
            <w:pPr>
              <w:pStyle w:val="ListParagraph"/>
              <w:numPr>
                <w:ilvl w:val="2"/>
                <w:numId w:val="37"/>
              </w:numPr>
              <w:autoSpaceDE w:val="0"/>
              <w:autoSpaceDN w:val="0"/>
              <w:adjustRightInd w:val="0"/>
              <w:spacing w:line="360" w:lineRule="auto"/>
              <w:ind w:left="360"/>
              <w:jc w:val="both"/>
              <w:rPr>
                <w:rFonts w:ascii="Trebuchet MS" w:hAnsi="Trebuchet MS"/>
                <w:lang w:val="en-US"/>
              </w:rPr>
            </w:pPr>
            <w:r w:rsidRPr="00797967">
              <w:rPr>
                <w:rFonts w:ascii="Trebuchet MS" w:hAnsi="Trebuchet MS"/>
                <w:b/>
                <w:lang w:val="en-US"/>
              </w:rPr>
              <w:lastRenderedPageBreak/>
              <w:t xml:space="preserve">Documente justificative </w:t>
            </w:r>
            <w:r w:rsidRPr="00797967">
              <w:rPr>
                <w:rFonts w:ascii="Trebuchet MS" w:hAnsi="Trebuchet MS"/>
                <w:lang w:val="en-US"/>
              </w:rPr>
              <w:t>care au stat la baza stabilirii costurilor în cadrul proiectului:</w:t>
            </w:r>
            <w:r w:rsidRPr="00797967">
              <w:rPr>
                <w:rFonts w:ascii="Trebuchet MS" w:hAnsi="Trebuchet MS" w:cs="Calibri"/>
                <w:bCs/>
              </w:rPr>
              <w:t xml:space="preserve"> oferte de preț/ cataloage/ website-uri, orice alte surse verificabile (cel puțin 3 surse).</w:t>
            </w:r>
          </w:p>
          <w:p w14:paraId="6F07CE28" w14:textId="77777777" w:rsidR="00D925CF" w:rsidRDefault="00D925CF" w:rsidP="00797967">
            <w:pPr>
              <w:autoSpaceDE w:val="0"/>
              <w:autoSpaceDN w:val="0"/>
              <w:adjustRightInd w:val="0"/>
              <w:spacing w:after="17" w:line="360" w:lineRule="auto"/>
              <w:jc w:val="both"/>
              <w:rPr>
                <w:rFonts w:ascii="Trebuchet MS" w:hAnsi="Trebuchet MS"/>
                <w:iCs/>
              </w:rPr>
            </w:pPr>
          </w:p>
          <w:p w14:paraId="377FE5BA" w14:textId="3522FC33" w:rsidR="00351DA1" w:rsidRPr="005D3540" w:rsidRDefault="00351DA1">
            <w:pPr>
              <w:pStyle w:val="ListParagraph"/>
              <w:numPr>
                <w:ilvl w:val="2"/>
                <w:numId w:val="37"/>
              </w:numPr>
              <w:autoSpaceDE w:val="0"/>
              <w:autoSpaceDN w:val="0"/>
              <w:adjustRightInd w:val="0"/>
              <w:spacing w:after="17" w:line="360" w:lineRule="auto"/>
              <w:ind w:left="360"/>
              <w:jc w:val="both"/>
              <w:rPr>
                <w:rFonts w:ascii="Trebuchet MS" w:hAnsi="Trebuchet MS"/>
                <w:color w:val="000000"/>
              </w:rPr>
            </w:pPr>
            <w:r w:rsidRPr="005D3540">
              <w:rPr>
                <w:rFonts w:ascii="Trebuchet MS" w:hAnsi="Trebuchet MS"/>
                <w:b/>
                <w:lang w:val="en-US"/>
              </w:rPr>
              <w:t xml:space="preserve">Devizul general </w:t>
            </w:r>
            <w:r w:rsidRPr="005D3540">
              <w:rPr>
                <w:rFonts w:ascii="Trebuchet MS" w:hAnsi="Trebuchet MS"/>
                <w:lang w:val="en-US"/>
              </w:rPr>
              <w:t xml:space="preserve">întocmit pe modelul din </w:t>
            </w:r>
            <w:r w:rsidRPr="005D3540">
              <w:rPr>
                <w:rFonts w:ascii="Trebuchet MS" w:hAnsi="Trebuchet MS" w:cs="MontserratRoman-Regular"/>
                <w:lang w:val="en-US"/>
              </w:rPr>
              <w:t>HG</w:t>
            </w:r>
            <w:r w:rsidRPr="005D3540">
              <w:rPr>
                <w:rFonts w:ascii="Trebuchet MS" w:hAnsi="Trebuchet MS"/>
                <w:lang w:val="en-US"/>
              </w:rPr>
              <w:t xml:space="preserve"> 907/29.11.2016,</w:t>
            </w:r>
            <w:r w:rsidR="002E4AC9">
              <w:rPr>
                <w:rFonts w:ascii="Trebuchet MS" w:hAnsi="Trebuchet MS"/>
                <w:lang w:val="en-US"/>
              </w:rPr>
              <w:t xml:space="preserve"> </w:t>
            </w:r>
            <w:r w:rsidR="00FF72A2">
              <w:rPr>
                <w:rFonts w:ascii="Trebuchet MS" w:hAnsi="Trebuchet MS"/>
                <w:lang w:val="en-US"/>
              </w:rPr>
              <w:t>cu modificările şi completările ulterioare,</w:t>
            </w:r>
            <w:r w:rsidRPr="005D3540">
              <w:rPr>
                <w:rFonts w:ascii="Trebuchet MS" w:hAnsi="Trebuchet MS"/>
                <w:lang w:val="en-US"/>
              </w:rPr>
              <w:t xml:space="preserve"> asumat de către solicitantul de finanțare și proiectant, </w:t>
            </w:r>
            <w:r w:rsidRPr="005D3540">
              <w:rPr>
                <w:rFonts w:ascii="Trebuchet MS" w:hAnsi="Trebuchet MS"/>
                <w:i/>
                <w:lang w:val="en-US"/>
              </w:rPr>
              <w:t>pentru proiectele care propun lucrări, indiferent dacă este sau nu este necesară Autorizația de construire.</w:t>
            </w:r>
          </w:p>
          <w:p w14:paraId="364C9801" w14:textId="77777777" w:rsidR="00D925CF" w:rsidRPr="00D925CF" w:rsidRDefault="00D925CF" w:rsidP="00797967">
            <w:pPr>
              <w:autoSpaceDE w:val="0"/>
              <w:autoSpaceDN w:val="0"/>
              <w:adjustRightInd w:val="0"/>
              <w:spacing w:line="360" w:lineRule="auto"/>
              <w:jc w:val="both"/>
              <w:rPr>
                <w:rFonts w:ascii="Trebuchet MS" w:hAnsi="Trebuchet MS"/>
                <w:b/>
                <w:bCs/>
                <w:color w:val="000000"/>
              </w:rPr>
            </w:pPr>
          </w:p>
          <w:p w14:paraId="49EEB524" w14:textId="564A24F3" w:rsidR="00351DA1" w:rsidRPr="00797967" w:rsidRDefault="00351DA1">
            <w:pPr>
              <w:pStyle w:val="ListParagraph"/>
              <w:numPr>
                <w:ilvl w:val="2"/>
                <w:numId w:val="37"/>
              </w:numPr>
              <w:autoSpaceDE w:val="0"/>
              <w:autoSpaceDN w:val="0"/>
              <w:adjustRightInd w:val="0"/>
              <w:spacing w:line="360" w:lineRule="auto"/>
              <w:ind w:left="360"/>
              <w:jc w:val="both"/>
              <w:rPr>
                <w:rFonts w:ascii="Trebuchet MS" w:hAnsi="Trebuchet MS"/>
                <w:color w:val="000000"/>
              </w:rPr>
            </w:pPr>
            <w:r w:rsidRPr="00797967">
              <w:rPr>
                <w:rFonts w:ascii="Trebuchet MS" w:hAnsi="Trebuchet MS"/>
                <w:b/>
                <w:bCs/>
                <w:color w:val="000000"/>
              </w:rPr>
              <w:t>Situaţiile financiare anuale ale solicitantului</w:t>
            </w:r>
            <w:r w:rsidRPr="00797967">
              <w:rPr>
                <w:rFonts w:ascii="Trebuchet MS" w:hAnsi="Trebuchet MS"/>
                <w:color w:val="000000"/>
              </w:rPr>
              <w:t>, aferente exercițiului financiar anterior</w:t>
            </w:r>
            <w:r w:rsidRPr="00797967">
              <w:rPr>
                <w:rFonts w:ascii="Trebuchet MS" w:hAnsi="Trebuchet MS"/>
                <w:iCs/>
              </w:rPr>
              <w:t xml:space="preserve"> anului depunerii cererii de finanțare</w:t>
            </w:r>
            <w:r w:rsidRPr="00797967">
              <w:rPr>
                <w:rFonts w:ascii="Trebuchet MS" w:hAnsi="Trebuchet MS"/>
                <w:color w:val="000000"/>
              </w:rPr>
              <w:t xml:space="preserve">, aprobate de </w:t>
            </w:r>
            <w:r w:rsidRPr="00797967">
              <w:rPr>
                <w:rFonts w:ascii="Trebuchet MS" w:hAnsi="Trebuchet MS" w:cs="Calibri"/>
                <w:color w:val="000000"/>
              </w:rPr>
              <w:t>adunarea generală a acţionarilor sau asociaţilor</w:t>
            </w:r>
            <w:r w:rsidR="007F53DF">
              <w:rPr>
                <w:rFonts w:ascii="Trebuchet MS" w:hAnsi="Trebuchet MS" w:cs="Calibri"/>
                <w:color w:val="000000"/>
              </w:rPr>
              <w:t>.</w:t>
            </w:r>
          </w:p>
          <w:p w14:paraId="616C5915" w14:textId="63C8D5D2" w:rsidR="00351DA1" w:rsidRPr="00D925CF" w:rsidRDefault="00351DA1">
            <w:pPr>
              <w:pStyle w:val="ListParagraph"/>
              <w:numPr>
                <w:ilvl w:val="0"/>
                <w:numId w:val="27"/>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 xml:space="preserve">Bilanţul prescurtat </w:t>
            </w:r>
          </w:p>
          <w:p w14:paraId="1223E367" w14:textId="0D3DF20D" w:rsidR="00351DA1" w:rsidRPr="00D925CF" w:rsidRDefault="00351DA1">
            <w:pPr>
              <w:pStyle w:val="ListParagraph"/>
              <w:numPr>
                <w:ilvl w:val="0"/>
                <w:numId w:val="27"/>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 xml:space="preserve">Contul de profit şi pierdere </w:t>
            </w:r>
          </w:p>
          <w:p w14:paraId="2892A1D5" w14:textId="682A9F87" w:rsidR="00351DA1" w:rsidRPr="00D925CF" w:rsidRDefault="00351DA1">
            <w:pPr>
              <w:pStyle w:val="ListParagraph"/>
              <w:numPr>
                <w:ilvl w:val="0"/>
                <w:numId w:val="27"/>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 xml:space="preserve">Datele informative </w:t>
            </w:r>
          </w:p>
          <w:p w14:paraId="5EE6B755" w14:textId="3AA3AC45" w:rsidR="00351DA1" w:rsidRPr="00D925CF" w:rsidRDefault="00351DA1">
            <w:pPr>
              <w:pStyle w:val="ListParagraph"/>
              <w:numPr>
                <w:ilvl w:val="0"/>
                <w:numId w:val="27"/>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Situația activelor imobilizate</w:t>
            </w:r>
          </w:p>
          <w:p w14:paraId="0F0BF13B" w14:textId="331F9D6A" w:rsidR="00351DA1" w:rsidRPr="00D925CF" w:rsidRDefault="00351DA1">
            <w:pPr>
              <w:pStyle w:val="ListParagraph"/>
              <w:numPr>
                <w:ilvl w:val="0"/>
                <w:numId w:val="27"/>
              </w:numPr>
              <w:autoSpaceDE w:val="0"/>
              <w:autoSpaceDN w:val="0"/>
              <w:adjustRightInd w:val="0"/>
              <w:spacing w:after="17" w:line="360" w:lineRule="auto"/>
              <w:jc w:val="both"/>
              <w:rPr>
                <w:rFonts w:ascii="Trebuchet MS" w:hAnsi="Trebuchet MS"/>
                <w:color w:val="000000"/>
              </w:rPr>
            </w:pPr>
            <w:r w:rsidRPr="00D925CF">
              <w:rPr>
                <w:rFonts w:ascii="Trebuchet MS" w:hAnsi="Trebuchet MS"/>
                <w:color w:val="000000"/>
              </w:rPr>
              <w:t>Notele explicative la situațiile financiare</w:t>
            </w:r>
          </w:p>
          <w:p w14:paraId="70E44EAF" w14:textId="3413FD8F" w:rsidR="00D925CF" w:rsidRDefault="00CC7C59" w:rsidP="00CC7C59">
            <w:pPr>
              <w:spacing w:line="360" w:lineRule="auto"/>
              <w:jc w:val="both"/>
              <w:rPr>
                <w:rFonts w:ascii="Trebuchet MS" w:hAnsi="Trebuchet MS"/>
                <w:b/>
                <w:bCs/>
                <w:color w:val="000000"/>
              </w:rPr>
            </w:pPr>
            <w:r w:rsidRPr="00CC7C59">
              <w:rPr>
                <w:rFonts w:ascii="Trebuchet MS" w:hAnsi="Trebuchet MS"/>
                <w:b/>
                <w:bCs/>
                <w:color w:val="000000"/>
              </w:rPr>
              <w:t>Dacă situațiile financiare au fost depuse la unitățile teritoriale ale Ministerului Finanțelo</w:t>
            </w:r>
            <w:r w:rsidR="007F53DF">
              <w:rPr>
                <w:rFonts w:ascii="Trebuchet MS" w:hAnsi="Trebuchet MS"/>
                <w:b/>
                <w:bCs/>
                <w:color w:val="000000"/>
              </w:rPr>
              <w:t>r</w:t>
            </w:r>
            <w:r w:rsidRPr="00CC7C59">
              <w:rPr>
                <w:rFonts w:ascii="Trebuchet MS" w:hAnsi="Trebuchet MS"/>
                <w:b/>
                <w:bCs/>
                <w:color w:val="000000"/>
              </w:rPr>
              <w:t>, se va atașa inclusiv dovada depunerii.</w:t>
            </w:r>
          </w:p>
          <w:p w14:paraId="76F6940E" w14:textId="77777777" w:rsidR="00CC7C59" w:rsidRPr="00D925CF" w:rsidRDefault="00CC7C59" w:rsidP="00CC7C59">
            <w:pPr>
              <w:spacing w:line="360" w:lineRule="auto"/>
              <w:jc w:val="both"/>
              <w:rPr>
                <w:rFonts w:ascii="Trebuchet MS" w:hAnsi="Trebuchet MS"/>
                <w:b/>
                <w:bCs/>
                <w:color w:val="000000"/>
              </w:rPr>
            </w:pPr>
          </w:p>
          <w:p w14:paraId="593E5859" w14:textId="11D7108F" w:rsidR="00351DA1" w:rsidRPr="005D3540" w:rsidRDefault="00351DA1" w:rsidP="005D3540">
            <w:pPr>
              <w:pStyle w:val="ListParagraph"/>
              <w:numPr>
                <w:ilvl w:val="0"/>
                <w:numId w:val="3"/>
              </w:numPr>
              <w:spacing w:line="360" w:lineRule="auto"/>
              <w:ind w:left="174" w:hanging="174"/>
              <w:jc w:val="both"/>
              <w:rPr>
                <w:rFonts w:ascii="Trebuchet MS" w:hAnsi="Trebuchet MS"/>
                <w:iCs/>
              </w:rPr>
            </w:pPr>
            <w:r w:rsidRPr="005D3540">
              <w:rPr>
                <w:rFonts w:ascii="Trebuchet MS" w:hAnsi="Trebuchet MS"/>
                <w:b/>
                <w:bCs/>
                <w:iCs/>
              </w:rPr>
              <w:t xml:space="preserve">Situațiile financiare anuale ale entităților identificate ca întreprinderi partenere și/sau legate cu solicitantul, </w:t>
            </w:r>
            <w:r w:rsidRPr="005D3540">
              <w:rPr>
                <w:rFonts w:ascii="Trebuchet MS" w:hAnsi="Trebuchet MS"/>
                <w:iCs/>
              </w:rPr>
              <w:t>aferente exercițiului financiar anterior anului depunerii cererii de finanțare, aprobate de organele statutare ale solicitantului</w:t>
            </w:r>
            <w:r w:rsidR="00CC7C59">
              <w:rPr>
                <w:rFonts w:ascii="Trebuchet MS" w:hAnsi="Trebuchet MS"/>
                <w:iCs/>
              </w:rPr>
              <w:t>.</w:t>
            </w:r>
          </w:p>
          <w:p w14:paraId="47D04219" w14:textId="5770D33D" w:rsidR="00351DA1" w:rsidRPr="00D925CF" w:rsidRDefault="00351DA1">
            <w:pPr>
              <w:pStyle w:val="ListParagraph"/>
              <w:numPr>
                <w:ilvl w:val="0"/>
                <w:numId w:val="28"/>
              </w:numPr>
              <w:spacing w:line="360" w:lineRule="auto"/>
              <w:jc w:val="both"/>
              <w:rPr>
                <w:rFonts w:ascii="Trebuchet MS" w:hAnsi="Trebuchet MS"/>
                <w:iCs/>
              </w:rPr>
            </w:pPr>
            <w:r w:rsidRPr="00D925CF">
              <w:rPr>
                <w:rFonts w:ascii="Trebuchet MS" w:hAnsi="Trebuchet MS"/>
                <w:iCs/>
              </w:rPr>
              <w:t>Bilanţul prescurtat</w:t>
            </w:r>
          </w:p>
          <w:p w14:paraId="1B8484E9" w14:textId="368CFAE6" w:rsidR="00351DA1" w:rsidRPr="00D925CF" w:rsidRDefault="00351DA1">
            <w:pPr>
              <w:pStyle w:val="ListParagraph"/>
              <w:numPr>
                <w:ilvl w:val="0"/>
                <w:numId w:val="28"/>
              </w:numPr>
              <w:spacing w:line="360" w:lineRule="auto"/>
              <w:jc w:val="both"/>
              <w:rPr>
                <w:rFonts w:ascii="Trebuchet MS" w:hAnsi="Trebuchet MS"/>
                <w:iCs/>
              </w:rPr>
            </w:pPr>
            <w:r w:rsidRPr="00D925CF">
              <w:rPr>
                <w:rFonts w:ascii="Trebuchet MS" w:hAnsi="Trebuchet MS"/>
                <w:iCs/>
              </w:rPr>
              <w:t xml:space="preserve">Contul de profit şi pierdere </w:t>
            </w:r>
          </w:p>
          <w:p w14:paraId="45EBB197" w14:textId="6A72D576" w:rsidR="00351DA1" w:rsidRPr="00D925CF" w:rsidRDefault="00351DA1">
            <w:pPr>
              <w:pStyle w:val="ListParagraph"/>
              <w:numPr>
                <w:ilvl w:val="0"/>
                <w:numId w:val="28"/>
              </w:numPr>
              <w:spacing w:line="360" w:lineRule="auto"/>
              <w:jc w:val="both"/>
              <w:rPr>
                <w:rFonts w:ascii="Trebuchet MS" w:hAnsi="Trebuchet MS"/>
                <w:iCs/>
              </w:rPr>
            </w:pPr>
            <w:r w:rsidRPr="00D925CF">
              <w:rPr>
                <w:rFonts w:ascii="Trebuchet MS" w:hAnsi="Trebuchet MS"/>
                <w:iCs/>
              </w:rPr>
              <w:t xml:space="preserve">Datele informative </w:t>
            </w:r>
          </w:p>
          <w:p w14:paraId="7E08CA9D" w14:textId="17FCB373" w:rsidR="00351DA1" w:rsidRPr="00D925CF" w:rsidRDefault="00351DA1">
            <w:pPr>
              <w:pStyle w:val="ListParagraph"/>
              <w:numPr>
                <w:ilvl w:val="0"/>
                <w:numId w:val="28"/>
              </w:numPr>
              <w:spacing w:line="360" w:lineRule="auto"/>
              <w:jc w:val="both"/>
              <w:rPr>
                <w:rFonts w:ascii="Trebuchet MS" w:hAnsi="Trebuchet MS"/>
                <w:iCs/>
              </w:rPr>
            </w:pPr>
            <w:r w:rsidRPr="00D925CF">
              <w:rPr>
                <w:rFonts w:ascii="Trebuchet MS" w:hAnsi="Trebuchet MS"/>
                <w:iCs/>
              </w:rPr>
              <w:t>Situația activelor imobilizate</w:t>
            </w:r>
          </w:p>
          <w:p w14:paraId="2D5F9F74" w14:textId="77777777" w:rsidR="00856AEC" w:rsidRPr="00856AEC" w:rsidRDefault="00351DA1">
            <w:pPr>
              <w:pStyle w:val="ListParagraph"/>
              <w:numPr>
                <w:ilvl w:val="0"/>
                <w:numId w:val="28"/>
              </w:numPr>
              <w:autoSpaceDE w:val="0"/>
              <w:autoSpaceDN w:val="0"/>
              <w:adjustRightInd w:val="0"/>
              <w:spacing w:after="17" w:line="360" w:lineRule="auto"/>
              <w:jc w:val="both"/>
              <w:rPr>
                <w:rFonts w:ascii="Trebuchet MS" w:hAnsi="Trebuchet MS"/>
                <w:color w:val="000000"/>
              </w:rPr>
            </w:pPr>
            <w:r w:rsidRPr="00D925CF">
              <w:rPr>
                <w:rFonts w:ascii="Trebuchet MS" w:hAnsi="Trebuchet MS"/>
                <w:iCs/>
              </w:rPr>
              <w:t>Notele explicative la situațiile financiare</w:t>
            </w:r>
          </w:p>
          <w:p w14:paraId="3B9C3FD5" w14:textId="55E0D531" w:rsidR="00AB57B8" w:rsidRPr="00856AEC" w:rsidRDefault="00CC7C59" w:rsidP="00856AEC">
            <w:pPr>
              <w:autoSpaceDE w:val="0"/>
              <w:autoSpaceDN w:val="0"/>
              <w:adjustRightInd w:val="0"/>
              <w:spacing w:after="17" w:line="360" w:lineRule="auto"/>
              <w:jc w:val="both"/>
              <w:rPr>
                <w:rFonts w:ascii="Trebuchet MS" w:hAnsi="Trebuchet MS"/>
                <w:color w:val="000000"/>
              </w:rPr>
            </w:pPr>
            <w:r w:rsidRPr="00856AEC">
              <w:rPr>
                <w:rFonts w:ascii="Trebuchet MS" w:hAnsi="Trebuchet MS" w:cs="Calibri"/>
                <w:b/>
                <w:bCs/>
              </w:rPr>
              <w:t>Dacă situațiile financiare au fost depuse la unitățile teritoriale ale Ministerului Finanțelo</w:t>
            </w:r>
            <w:r w:rsidR="007F53DF" w:rsidRPr="00856AEC">
              <w:rPr>
                <w:rFonts w:ascii="Trebuchet MS" w:hAnsi="Trebuchet MS" w:cs="Calibri"/>
                <w:b/>
                <w:bCs/>
              </w:rPr>
              <w:t>r</w:t>
            </w:r>
            <w:r w:rsidRPr="00856AEC">
              <w:rPr>
                <w:rFonts w:ascii="Trebuchet MS" w:hAnsi="Trebuchet MS" w:cs="Calibri"/>
                <w:b/>
                <w:bCs/>
              </w:rPr>
              <w:t>, se va atașa inclusiv dovada depunerii.</w:t>
            </w:r>
          </w:p>
          <w:p w14:paraId="6C2B4CFB" w14:textId="77777777" w:rsidR="00AB57B8" w:rsidRDefault="00AB57B8" w:rsidP="001128D6">
            <w:pPr>
              <w:spacing w:line="360" w:lineRule="auto"/>
              <w:jc w:val="both"/>
              <w:rPr>
                <w:rFonts w:ascii="Trebuchet MS" w:hAnsi="Trebuchet MS" w:cs="Calibri"/>
                <w:b/>
                <w:bCs/>
              </w:rPr>
            </w:pPr>
          </w:p>
          <w:p w14:paraId="5D172F94" w14:textId="507AA4F1" w:rsidR="00237603" w:rsidRPr="00792629" w:rsidRDefault="00237603" w:rsidP="001128D6">
            <w:pPr>
              <w:spacing w:line="360" w:lineRule="auto"/>
              <w:jc w:val="both"/>
              <w:rPr>
                <w:rFonts w:ascii="Trebuchet MS" w:hAnsi="Trebuchet MS" w:cs="Calibri"/>
                <w:b/>
                <w:bCs/>
              </w:rPr>
            </w:pPr>
            <w:r w:rsidRPr="00792629">
              <w:rPr>
                <w:rFonts w:ascii="Trebuchet MS" w:hAnsi="Trebuchet MS" w:cs="Calibri"/>
                <w:b/>
                <w:bCs/>
              </w:rPr>
              <w:t>Notă</w:t>
            </w:r>
          </w:p>
          <w:p w14:paraId="59A61936" w14:textId="1FDEE17F" w:rsidR="00237603" w:rsidRDefault="00237603" w:rsidP="001128D6">
            <w:pPr>
              <w:spacing w:line="360" w:lineRule="auto"/>
              <w:jc w:val="both"/>
              <w:rPr>
                <w:rFonts w:ascii="Trebuchet MS" w:hAnsi="Trebuchet MS" w:cs="Calibri"/>
                <w:i/>
                <w:iCs/>
                <w:u w:val="single"/>
              </w:rPr>
            </w:pPr>
            <w:r w:rsidRPr="00792629">
              <w:rPr>
                <w:rFonts w:ascii="Trebuchet MS" w:hAnsi="Trebuchet MS" w:cs="Calibri"/>
                <w:i/>
                <w:iCs/>
                <w:u w:val="single"/>
              </w:rPr>
              <w:t xml:space="preserve"> Dacă o societate a desfășurat atât activități agricole cât și activități non agricole, are obligaţia să demonstreze </w:t>
            </w:r>
            <w:r w:rsidRPr="00792629">
              <w:rPr>
                <w:rFonts w:ascii="Trebuchet MS" w:hAnsi="Trebuchet MS" w:cs="Calibri"/>
                <w:b/>
                <w:bCs/>
                <w:i/>
                <w:iCs/>
                <w:u w:val="single"/>
              </w:rPr>
              <w:t>printr-un Raport de expertiză contabilă, întocmit de un expert contabil,</w:t>
            </w:r>
            <w:r w:rsidRPr="00792629">
              <w:rPr>
                <w:rFonts w:ascii="Trebuchet MS" w:hAnsi="Trebuchet MS" w:cs="Calibri"/>
                <w:i/>
                <w:iCs/>
                <w:u w:val="single"/>
              </w:rPr>
              <w:t xml:space="preserve"> separarea activităților sau distincția între conturi în vederea îndeplinirii condiţiilor de eligibilitate şi a evaluării financiare a cererii de finanţare.</w:t>
            </w:r>
          </w:p>
          <w:p w14:paraId="4F4E57D9" w14:textId="77777777" w:rsidR="00A91C30" w:rsidRPr="00792629" w:rsidRDefault="00A91C30" w:rsidP="001128D6">
            <w:pPr>
              <w:spacing w:line="360" w:lineRule="auto"/>
              <w:jc w:val="both"/>
              <w:rPr>
                <w:rFonts w:ascii="Trebuchet MS" w:hAnsi="Trebuchet MS" w:cs="Calibri"/>
                <w:i/>
                <w:iCs/>
                <w:u w:val="single"/>
              </w:rPr>
            </w:pPr>
          </w:p>
          <w:p w14:paraId="3EB0F859" w14:textId="6AB7C2C4" w:rsidR="001128D6" w:rsidRPr="005D3540" w:rsidRDefault="001128D6" w:rsidP="005D3540">
            <w:pPr>
              <w:pStyle w:val="ListParagraph"/>
              <w:numPr>
                <w:ilvl w:val="0"/>
                <w:numId w:val="3"/>
              </w:numPr>
              <w:spacing w:line="360" w:lineRule="auto"/>
              <w:ind w:left="316" w:hanging="284"/>
              <w:jc w:val="both"/>
              <w:rPr>
                <w:rFonts w:ascii="Trebuchet MS" w:hAnsi="Trebuchet MS" w:cs="Calibri"/>
              </w:rPr>
            </w:pPr>
            <w:r w:rsidRPr="005D3540">
              <w:rPr>
                <w:rFonts w:ascii="Trebuchet MS" w:hAnsi="Trebuchet MS" w:cs="Calibri"/>
                <w:b/>
                <w:bCs/>
              </w:rPr>
              <w:lastRenderedPageBreak/>
              <w:t>Documentația privind imunizarea la schimbările climatice</w:t>
            </w:r>
            <w:r w:rsidR="00436F93">
              <w:rPr>
                <w:rFonts w:ascii="Trebuchet MS" w:hAnsi="Trebuchet MS" w:cs="Calibri"/>
                <w:b/>
                <w:bCs/>
              </w:rPr>
              <w:t>, în cazul proiectelor care prevăd investiții în infrastructură cu o durată de viața mai mare de cinci ani</w:t>
            </w:r>
            <w:r w:rsidRPr="005D3540">
              <w:rPr>
                <w:rFonts w:ascii="Trebuchet MS" w:hAnsi="Trebuchet MS" w:cs="Calibri"/>
                <w:b/>
                <w:bCs/>
              </w:rPr>
              <w:t>.</w:t>
            </w:r>
            <w:r w:rsidRPr="005D3540">
              <w:rPr>
                <w:rFonts w:ascii="Trebuchet MS" w:hAnsi="Trebuchet MS" w:cs="Calibri"/>
              </w:rPr>
              <w:t xml:space="preserve"> </w:t>
            </w:r>
          </w:p>
          <w:p w14:paraId="26344D6B" w14:textId="6802A66F" w:rsidR="001128D6" w:rsidRPr="00616669" w:rsidRDefault="001128D6" w:rsidP="001128D6">
            <w:pPr>
              <w:spacing w:line="360" w:lineRule="auto"/>
              <w:ind w:left="34"/>
              <w:jc w:val="both"/>
              <w:rPr>
                <w:rFonts w:ascii="Trebuchet MS" w:hAnsi="Trebuchet MS" w:cs="Calibri"/>
                <w:iCs/>
              </w:rPr>
            </w:pPr>
            <w:r w:rsidRPr="00875DA8">
              <w:rPr>
                <w:rFonts w:ascii="Trebuchet MS" w:hAnsi="Trebuchet MS" w:cs="Calibri"/>
                <w:iCs/>
              </w:rPr>
              <w:t xml:space="preserve">Documentația privind imunizarea la schimbările climatice va respecta metodologia de întocmire conform anexei prezentului ghid, iar concluziile documentației se vor regăsi în </w:t>
            </w:r>
            <w:r w:rsidR="00D925CF" w:rsidRPr="00616669">
              <w:rPr>
                <w:rFonts w:ascii="Trebuchet MS" w:hAnsi="Trebuchet MS" w:cs="Calibri"/>
                <w:iCs/>
              </w:rPr>
              <w:t>Planul de afaceri</w:t>
            </w:r>
            <w:r w:rsidRPr="00616669">
              <w:rPr>
                <w:rFonts w:ascii="Trebuchet MS" w:hAnsi="Trebuchet MS" w:cs="Calibri"/>
                <w:iCs/>
              </w:rPr>
              <w:t xml:space="preserve"> și în cererea de finanțare.</w:t>
            </w:r>
          </w:p>
          <w:p w14:paraId="3F8AC89B" w14:textId="77777777" w:rsidR="001128D6" w:rsidRPr="00616669" w:rsidRDefault="001128D6" w:rsidP="001128D6">
            <w:pPr>
              <w:spacing w:line="360" w:lineRule="auto"/>
              <w:ind w:left="34"/>
              <w:jc w:val="both"/>
              <w:rPr>
                <w:rFonts w:ascii="Trebuchet MS" w:hAnsi="Trebuchet MS" w:cs="Calibri"/>
              </w:rPr>
            </w:pPr>
          </w:p>
          <w:p w14:paraId="5A7761B1" w14:textId="06D89E56" w:rsidR="00D925CF" w:rsidRDefault="001128D6" w:rsidP="00497101">
            <w:pPr>
              <w:spacing w:line="360" w:lineRule="auto"/>
              <w:ind w:left="34"/>
              <w:jc w:val="both"/>
              <w:rPr>
                <w:rFonts w:ascii="Trebuchet MS" w:hAnsi="Trebuchet MS" w:cs="Calibri"/>
              </w:rPr>
            </w:pPr>
            <w:r w:rsidRPr="00875DA8">
              <w:rPr>
                <w:rFonts w:ascii="Trebuchet MS" w:hAnsi="Trebuchet MS" w:cs="Calibri"/>
              </w:rPr>
              <w:t xml:space="preserve">Informațiile privind respectarea și modalitatea de îndeplinire a cerințelor și măsurilor prevăzute pentru obiectivele de mediu vor fi corelate în cererea de finanțare, </w:t>
            </w:r>
            <w:r w:rsidR="00D925CF" w:rsidRPr="00616669">
              <w:rPr>
                <w:rFonts w:ascii="Trebuchet MS" w:hAnsi="Trebuchet MS" w:cs="Calibri"/>
              </w:rPr>
              <w:t>Planul de afaceri</w:t>
            </w:r>
            <w:r w:rsidRPr="00616669">
              <w:rPr>
                <w:rFonts w:ascii="Trebuchet MS" w:hAnsi="Trebuchet MS" w:cs="Calibri"/>
              </w:rPr>
              <w:t xml:space="preserve">, </w:t>
            </w:r>
            <w:r w:rsidRPr="00875DA8">
              <w:rPr>
                <w:rFonts w:ascii="Trebuchet MS" w:hAnsi="Trebuchet MS" w:cs="Calibri"/>
              </w:rPr>
              <w:t>Declarația DNSH precum și documentația privind imunizarea la schimbările climatice.</w:t>
            </w:r>
          </w:p>
          <w:p w14:paraId="6CBD042C" w14:textId="77777777" w:rsidR="00497101" w:rsidRPr="00497101" w:rsidRDefault="00497101" w:rsidP="00497101">
            <w:pPr>
              <w:spacing w:line="360" w:lineRule="auto"/>
              <w:ind w:left="34"/>
              <w:jc w:val="both"/>
              <w:rPr>
                <w:rFonts w:ascii="Trebuchet MS" w:hAnsi="Trebuchet MS" w:cs="Calibri"/>
              </w:rPr>
            </w:pPr>
          </w:p>
          <w:p w14:paraId="6E9C2BB4" w14:textId="4F29F56F" w:rsidR="00D925CF" w:rsidRPr="005D3540" w:rsidRDefault="001128D6" w:rsidP="005D3540">
            <w:pPr>
              <w:pStyle w:val="ListParagraph"/>
              <w:numPr>
                <w:ilvl w:val="0"/>
                <w:numId w:val="3"/>
              </w:numPr>
              <w:spacing w:after="22" w:line="360" w:lineRule="auto"/>
              <w:ind w:left="316" w:hanging="316"/>
              <w:jc w:val="both"/>
              <w:rPr>
                <w:rFonts w:ascii="Trebuchet MS" w:hAnsi="Trebuchet MS" w:cs="Calibri"/>
              </w:rPr>
            </w:pPr>
            <w:r w:rsidRPr="005D3540">
              <w:rPr>
                <w:rFonts w:ascii="Trebuchet MS" w:hAnsi="Trebuchet MS" w:cs="Calibri"/>
                <w:b/>
                <w:bCs/>
              </w:rPr>
              <w:t>Declarația cu privire la respectarea principiului ”a nu prejudicia în mod semnificativ” (”do no significant harm” – DNSH)</w:t>
            </w:r>
            <w:r w:rsidRPr="005D3540">
              <w:rPr>
                <w:rFonts w:ascii="Trebuchet MS" w:hAnsi="Trebuchet MS" w:cs="Calibri"/>
              </w:rPr>
              <w:t xml:space="preserve">. </w:t>
            </w:r>
          </w:p>
          <w:p w14:paraId="5CC3028E" w14:textId="04F9F589" w:rsidR="00AD6729" w:rsidRDefault="00AD6729" w:rsidP="004B7F73">
            <w:pPr>
              <w:pStyle w:val="ListParagraph"/>
              <w:numPr>
                <w:ilvl w:val="0"/>
                <w:numId w:val="3"/>
              </w:numPr>
              <w:spacing w:after="22" w:line="360" w:lineRule="auto"/>
              <w:ind w:left="316" w:hanging="316"/>
              <w:jc w:val="both"/>
              <w:rPr>
                <w:rFonts w:ascii="Trebuchet MS" w:hAnsi="Trebuchet MS" w:cs="Calibri"/>
                <w:b/>
                <w:bCs/>
              </w:rPr>
            </w:pPr>
            <w:r w:rsidRPr="004B7F73">
              <w:rPr>
                <w:rFonts w:ascii="Trebuchet MS" w:hAnsi="Trebuchet MS" w:cs="Calibri"/>
                <w:b/>
                <w:bCs/>
              </w:rPr>
              <w:t>Lista de echipamente și/sau lucrări și/sau servicii cu încadrarea acestora pe secțiunea de cheltuieli eligibile /ne-eligibile.</w:t>
            </w:r>
          </w:p>
          <w:p w14:paraId="5FDD1B65" w14:textId="752BDE06" w:rsidR="00602061" w:rsidRPr="00602061" w:rsidRDefault="00602061" w:rsidP="004B7F73">
            <w:pPr>
              <w:pStyle w:val="ListParagraph"/>
              <w:numPr>
                <w:ilvl w:val="0"/>
                <w:numId w:val="3"/>
              </w:numPr>
              <w:spacing w:after="22" w:line="360" w:lineRule="auto"/>
              <w:ind w:left="316" w:hanging="316"/>
              <w:jc w:val="both"/>
              <w:rPr>
                <w:rFonts w:ascii="Trebuchet MS" w:hAnsi="Trebuchet MS" w:cs="Calibri"/>
              </w:rPr>
            </w:pPr>
            <w:r>
              <w:rPr>
                <w:rFonts w:ascii="Trebuchet MS" w:hAnsi="Trebuchet MS" w:cs="Calibri"/>
                <w:b/>
                <w:bCs/>
              </w:rPr>
              <w:t>Documente care dovedesc c</w:t>
            </w:r>
            <w:r w:rsidRPr="00602061">
              <w:rPr>
                <w:rFonts w:ascii="Trebuchet MS" w:hAnsi="Trebuchet MS" w:cs="Calibri"/>
                <w:b/>
                <w:bCs/>
              </w:rPr>
              <w:t xml:space="preserve">omplementaritatea </w:t>
            </w:r>
            <w:r w:rsidRPr="00602061">
              <w:rPr>
                <w:rFonts w:ascii="Trebuchet MS" w:hAnsi="Trebuchet MS" w:cs="Calibri"/>
              </w:rPr>
              <w:t>cu alte investiții realizate din alte alte surse de finanțare în ultimii 3 ani fiscali</w:t>
            </w:r>
            <w:r>
              <w:rPr>
                <w:rFonts w:ascii="Trebuchet MS" w:hAnsi="Trebuchet MS" w:cs="Calibri"/>
              </w:rPr>
              <w:t xml:space="preserve"> (spre exemplu: contracte, </w:t>
            </w:r>
            <w:r w:rsidR="00763F59">
              <w:rPr>
                <w:rFonts w:ascii="Trebuchet MS" w:hAnsi="Trebuchet MS" w:cs="Calibri"/>
              </w:rPr>
              <w:t>acorduri etc</w:t>
            </w:r>
            <w:r w:rsidR="00B56081">
              <w:rPr>
                <w:rFonts w:ascii="Trebuchet MS" w:hAnsi="Trebuchet MS" w:cs="Calibri"/>
              </w:rPr>
              <w:t>.</w:t>
            </w:r>
            <w:r w:rsidR="00763F59">
              <w:rPr>
                <w:rFonts w:ascii="Trebuchet MS" w:hAnsi="Trebuchet MS" w:cs="Calibri"/>
              </w:rPr>
              <w:t>)</w:t>
            </w:r>
          </w:p>
          <w:p w14:paraId="54807A84" w14:textId="40EF900A" w:rsidR="001128D6" w:rsidRPr="00932165" w:rsidRDefault="001128D6" w:rsidP="00932165">
            <w:pPr>
              <w:spacing w:before="120" w:after="120" w:line="360" w:lineRule="auto"/>
              <w:jc w:val="both"/>
              <w:rPr>
                <w:rFonts w:ascii="Trebuchet MS" w:hAnsi="Trebuchet MS"/>
                <w:iCs/>
              </w:rPr>
            </w:pPr>
            <w:r w:rsidRPr="00875DA8">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5155AFE4" w14:textId="77777777" w:rsidR="0058563F" w:rsidRDefault="0058563F" w:rsidP="009F041F">
      <w:pPr>
        <w:pStyle w:val="Heading2"/>
      </w:pPr>
    </w:p>
    <w:p w14:paraId="0B7F7F16" w14:textId="40713045" w:rsidR="00B20313" w:rsidRPr="009F041F" w:rsidRDefault="009D715E" w:rsidP="00932165">
      <w:pPr>
        <w:pStyle w:val="Heading2"/>
      </w:pPr>
      <w:bookmarkStart w:id="140" w:name="_Toc156208251"/>
      <w:r>
        <w:t xml:space="preserve">7.5. </w:t>
      </w:r>
      <w:r w:rsidR="00B20313" w:rsidRPr="009F041F">
        <w:t>Aspecte administrative privind depunerea cererii de finanțare</w:t>
      </w:r>
      <w:bookmarkEnd w:id="140"/>
      <w:r w:rsidR="00B20313" w:rsidRPr="009F041F">
        <w:t xml:space="preserve"> </w:t>
      </w:r>
      <w:r w:rsidR="00B20313" w:rsidRPr="009F041F">
        <w:tab/>
      </w:r>
    </w:p>
    <w:tbl>
      <w:tblPr>
        <w:tblStyle w:val="TableGrid"/>
        <w:tblW w:w="10201" w:type="dxa"/>
        <w:tblLook w:val="04A0" w:firstRow="1" w:lastRow="0" w:firstColumn="1" w:lastColumn="0" w:noHBand="0" w:noVBand="1"/>
      </w:tblPr>
      <w:tblGrid>
        <w:gridCol w:w="10201"/>
      </w:tblGrid>
      <w:tr w:rsidR="00B63863" w:rsidRPr="00B63863" w14:paraId="1270F001" w14:textId="77777777" w:rsidTr="00932165">
        <w:tc>
          <w:tcPr>
            <w:tcW w:w="10201" w:type="dxa"/>
          </w:tcPr>
          <w:p w14:paraId="1F482EA4" w14:textId="025F0777" w:rsidR="005D3A6C" w:rsidRDefault="005D3A6C" w:rsidP="005D3A6C">
            <w:pPr>
              <w:spacing w:before="120" w:after="120"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67726E5D" w:rsidR="00B20313" w:rsidRPr="00B63863" w:rsidRDefault="005D3A6C" w:rsidP="005D3A6C">
            <w:pPr>
              <w:spacing w:before="120" w:after="120"/>
              <w:rPr>
                <w:rFonts w:ascii="Trebuchet MS" w:hAnsi="Trebuchet MS"/>
                <w:i/>
                <w:sz w:val="24"/>
                <w:szCs w:val="24"/>
              </w:rPr>
            </w:pPr>
            <w:r>
              <w:rPr>
                <w:rFonts w:ascii="Trebuchet MS" w:hAnsi="Trebuchet MS"/>
                <w:iCs/>
              </w:rPr>
              <w:t>Depunerea cererii de finanțare prin orice alte mijloace nu va fi luată în considerare.</w:t>
            </w:r>
          </w:p>
        </w:tc>
      </w:tr>
    </w:tbl>
    <w:p w14:paraId="46BAE526" w14:textId="77777777" w:rsidR="0058563F" w:rsidRDefault="0058563F" w:rsidP="009F041F">
      <w:pPr>
        <w:pStyle w:val="Heading2"/>
      </w:pPr>
    </w:p>
    <w:p w14:paraId="503C824E" w14:textId="66B19C02" w:rsidR="00E61D9C" w:rsidRPr="009F041F" w:rsidRDefault="009D715E" w:rsidP="00932165">
      <w:pPr>
        <w:pStyle w:val="Heading2"/>
      </w:pPr>
      <w:bookmarkStart w:id="141" w:name="_Toc156208252"/>
      <w:r>
        <w:t xml:space="preserve">7.6. </w:t>
      </w:r>
      <w:r w:rsidR="00E61D9C" w:rsidRPr="009F041F">
        <w:t>Anexele și documente obligatorii la momentul contractării</w:t>
      </w:r>
      <w:bookmarkEnd w:id="141"/>
      <w:r w:rsidR="00E61D9C" w:rsidRPr="009F041F">
        <w:t xml:space="preserve"> </w:t>
      </w:r>
      <w:r w:rsidR="00E61D9C" w:rsidRPr="009F041F">
        <w:tab/>
      </w:r>
    </w:p>
    <w:tbl>
      <w:tblPr>
        <w:tblStyle w:val="TableGrid"/>
        <w:tblW w:w="0" w:type="auto"/>
        <w:tblLook w:val="04A0" w:firstRow="1" w:lastRow="0" w:firstColumn="1" w:lastColumn="0" w:noHBand="0" w:noVBand="1"/>
      </w:tblPr>
      <w:tblGrid>
        <w:gridCol w:w="9913"/>
      </w:tblGrid>
      <w:tr w:rsidR="00B63863" w:rsidRPr="00B63863" w14:paraId="42AAB05D" w14:textId="4DDFB215" w:rsidTr="00932165">
        <w:tc>
          <w:tcPr>
            <w:tcW w:w="10343" w:type="dxa"/>
          </w:tcPr>
          <w:p w14:paraId="42EDA9AE" w14:textId="4C8703D9" w:rsidR="0081362C" w:rsidRDefault="00DF642C" w:rsidP="00DF642C">
            <w:pPr>
              <w:spacing w:before="240" w:line="360" w:lineRule="auto"/>
              <w:jc w:val="both"/>
              <w:rPr>
                <w:rFonts w:ascii="Trebuchet MS" w:hAnsi="Trebuchet MS" w:cs="Trebuchet MS"/>
                <w:b/>
                <w:bCs/>
                <w:lang w:val="en-GB"/>
              </w:rPr>
            </w:pPr>
            <w:r>
              <w:rPr>
                <w:rFonts w:ascii="Trebuchet MS" w:hAnsi="Trebuchet MS"/>
                <w:b/>
                <w:lang w:val="en-US"/>
              </w:rPr>
              <w:t xml:space="preserve">1. </w:t>
            </w:r>
            <w:r w:rsidR="0081362C" w:rsidRPr="00815430">
              <w:rPr>
                <w:rFonts w:ascii="Trebuchet MS" w:hAnsi="Trebuchet MS"/>
                <w:b/>
                <w:lang w:val="en-US"/>
              </w:rPr>
              <w:t xml:space="preserve">Documente statutare: </w:t>
            </w:r>
            <w:r w:rsidR="0081362C" w:rsidRPr="00815430">
              <w:rPr>
                <w:rFonts w:ascii="Trebuchet MS" w:hAnsi="Trebuchet MS"/>
                <w:color w:val="000000"/>
              </w:rPr>
              <w:t>act constitutiv, contract de societate, statut, actualizate în formă consolidată</w:t>
            </w:r>
            <w:r w:rsidR="0081362C" w:rsidRPr="007C6ED0">
              <w:rPr>
                <w:rFonts w:ascii="Trebuchet MS" w:hAnsi="Trebuchet MS" w:cs="Calibri"/>
                <w:color w:val="000000"/>
              </w:rPr>
              <w:t xml:space="preserve"> (</w:t>
            </w:r>
            <w:r w:rsidR="0081362C" w:rsidRPr="007C6ED0">
              <w:rPr>
                <w:rFonts w:ascii="Trebuchet MS" w:eastAsia="SimSun" w:hAnsi="Trebuchet MS"/>
              </w:rPr>
              <w:t>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w:t>
            </w:r>
            <w:r w:rsidR="0081362C" w:rsidRPr="007C6ED0">
              <w:rPr>
                <w:rFonts w:ascii="Trebuchet MS" w:hAnsi="Trebuchet MS" w:cs="Calibri"/>
                <w:color w:val="000000"/>
              </w:rPr>
              <w:t>).</w:t>
            </w:r>
            <w:r w:rsidR="0081362C" w:rsidRPr="00815430">
              <w:rPr>
                <w:rFonts w:ascii="Trebuchet MS" w:hAnsi="Trebuchet MS"/>
                <w:color w:val="000000"/>
              </w:rPr>
              <w:t xml:space="preserve"> Informațiile din documentele statutare trebuie să corespundă cu informațiile ce reies din Certificatul constatator ORC.</w:t>
            </w:r>
          </w:p>
          <w:p w14:paraId="68CB6808" w14:textId="022991E9" w:rsidR="00A05BB4" w:rsidRPr="00EE70F3" w:rsidRDefault="00682805" w:rsidP="00A05BB4">
            <w:pPr>
              <w:spacing w:before="240" w:line="360" w:lineRule="auto"/>
              <w:jc w:val="both"/>
              <w:rPr>
                <w:rFonts w:ascii="Trebuchet MS" w:hAnsi="Trebuchet MS" w:cs="Calibri"/>
                <w:b/>
                <w:bCs/>
              </w:rPr>
            </w:pPr>
            <w:r>
              <w:rPr>
                <w:rFonts w:ascii="Trebuchet MS" w:hAnsi="Trebuchet MS" w:cs="Calibri"/>
                <w:b/>
                <w:bCs/>
              </w:rPr>
              <w:lastRenderedPageBreak/>
              <w:t>2</w:t>
            </w:r>
            <w:r w:rsidR="00A05BB4" w:rsidRPr="00EE70F3">
              <w:rPr>
                <w:rFonts w:ascii="Trebuchet MS" w:hAnsi="Trebuchet MS" w:cs="Calibri"/>
                <w:b/>
                <w:bCs/>
              </w:rPr>
              <w:t xml:space="preserve">. Mandatul/ </w:t>
            </w:r>
            <w:r w:rsidR="00A05BB4">
              <w:rPr>
                <w:rFonts w:ascii="Trebuchet MS" w:hAnsi="Trebuchet MS" w:cs="Calibri"/>
                <w:b/>
                <w:bCs/>
              </w:rPr>
              <w:t>î</w:t>
            </w:r>
            <w:r w:rsidR="00A05BB4" w:rsidRPr="00EE70F3">
              <w:rPr>
                <w:rFonts w:ascii="Trebuchet MS" w:hAnsi="Trebuchet MS" w:cs="Calibri"/>
                <w:b/>
                <w:bCs/>
              </w:rPr>
              <w:t>mputernicire pentru semnarea unor secțiuni din cererea de finanțare</w:t>
            </w:r>
            <w:r w:rsidR="0081362C">
              <w:rPr>
                <w:rFonts w:ascii="Trebuchet MS" w:hAnsi="Trebuchet MS" w:cs="Calibri"/>
                <w:b/>
                <w:bCs/>
              </w:rPr>
              <w:t xml:space="preserve">, </w:t>
            </w:r>
            <w:r w:rsidR="0081362C" w:rsidRPr="00D925CF">
              <w:rPr>
                <w:rFonts w:ascii="Trebuchet MS" w:hAnsi="Trebuchet MS"/>
                <w:lang w:val="en-US"/>
              </w:rPr>
              <w:t>conform legii</w:t>
            </w:r>
            <w:r w:rsidR="0081362C" w:rsidRPr="00D925CF">
              <w:rPr>
                <w:rFonts w:ascii="Trebuchet MS" w:hAnsi="Trebuchet MS" w:cs="MontserratRoman-Regular"/>
                <w:lang w:val="en-US"/>
              </w:rPr>
              <w:t>, dacă reprezentantul legal al solicitantului de finanțare este un cetățean străin nerezident</w:t>
            </w:r>
          </w:p>
          <w:p w14:paraId="5E62EE12" w14:textId="0DB84228" w:rsidR="00A05BB4" w:rsidRPr="00EE70F3" w:rsidRDefault="00A05BB4" w:rsidP="00A05BB4">
            <w:pPr>
              <w:spacing w:before="240" w:line="360" w:lineRule="auto"/>
              <w:jc w:val="both"/>
              <w:rPr>
                <w:rFonts w:ascii="Trebuchet MS" w:hAnsi="Trebuchet MS" w:cs="Calibri"/>
              </w:rPr>
            </w:pPr>
            <w:r w:rsidRPr="00EE70F3">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r w:rsidR="0081362C">
              <w:rPr>
                <w:rFonts w:ascii="Trebuchet MS" w:hAnsi="Trebuchet MS" w:cs="Calibri"/>
              </w:rPr>
              <w:t xml:space="preserve"> </w:t>
            </w:r>
          </w:p>
          <w:p w14:paraId="76F768E1" w14:textId="642C8594" w:rsidR="00A05BB4" w:rsidRPr="00EE70F3" w:rsidRDefault="00A05BB4" w:rsidP="00A05BB4">
            <w:pPr>
              <w:spacing w:before="240" w:line="360" w:lineRule="auto"/>
              <w:jc w:val="both"/>
              <w:rPr>
                <w:rFonts w:ascii="Trebuchet MS" w:hAnsi="Trebuchet MS" w:cs="Calibri"/>
              </w:rPr>
            </w:pPr>
            <w:r w:rsidRPr="00EE70F3">
              <w:rPr>
                <w:rFonts w:ascii="Trebuchet MS" w:hAnsi="Trebuchet MS" w:cs="Calibri"/>
              </w:rPr>
              <w:t xml:space="preserve">NU se acceptă însușirea și semnarea </w:t>
            </w:r>
            <w:r>
              <w:rPr>
                <w:rFonts w:ascii="Trebuchet MS" w:hAnsi="Trebuchet MS" w:cs="Calibri"/>
              </w:rPr>
              <w:t>declarațiilor</w:t>
            </w:r>
            <w:r w:rsidRPr="00EE70F3">
              <w:rPr>
                <w:rFonts w:ascii="Trebuchet MS" w:hAnsi="Trebuchet MS" w:cs="Calibri"/>
              </w:rPr>
              <w:t xml:space="preserve"> solicitate în nume personal ale reprezentantului legal de către o altă persoană împuternicită</w:t>
            </w:r>
            <w:r>
              <w:rPr>
                <w:rFonts w:ascii="Trebuchet MS" w:hAnsi="Trebuchet MS" w:cs="Calibri"/>
              </w:rPr>
              <w:t>.</w:t>
            </w:r>
          </w:p>
          <w:p w14:paraId="19B41813" w14:textId="77777777" w:rsidR="00306A45" w:rsidRDefault="00306A45" w:rsidP="00A05BB4">
            <w:pPr>
              <w:autoSpaceDE w:val="0"/>
              <w:autoSpaceDN w:val="0"/>
              <w:adjustRightInd w:val="0"/>
              <w:spacing w:line="360" w:lineRule="auto"/>
              <w:jc w:val="both"/>
              <w:rPr>
                <w:rFonts w:ascii="Trebuchet MS" w:hAnsi="Trebuchet MS"/>
                <w:iCs/>
              </w:rPr>
            </w:pPr>
          </w:p>
          <w:p w14:paraId="45BF377D" w14:textId="1D843BFE" w:rsidR="00A05BB4" w:rsidRDefault="00682805" w:rsidP="00A05BB4">
            <w:pPr>
              <w:autoSpaceDE w:val="0"/>
              <w:autoSpaceDN w:val="0"/>
              <w:adjustRightInd w:val="0"/>
              <w:spacing w:line="360" w:lineRule="auto"/>
              <w:jc w:val="both"/>
              <w:rPr>
                <w:rFonts w:ascii="Trebuchet MS" w:hAnsi="Trebuchet MS"/>
                <w:b/>
                <w:bCs/>
                <w:iCs/>
              </w:rPr>
            </w:pPr>
            <w:r>
              <w:rPr>
                <w:rFonts w:ascii="Trebuchet MS" w:hAnsi="Trebuchet MS"/>
                <w:b/>
                <w:bCs/>
                <w:iCs/>
              </w:rPr>
              <w:t>3</w:t>
            </w:r>
            <w:r w:rsidR="00306A45" w:rsidRPr="00932165">
              <w:rPr>
                <w:rFonts w:ascii="Trebuchet MS" w:hAnsi="Trebuchet MS"/>
                <w:b/>
                <w:bCs/>
                <w:iCs/>
              </w:rPr>
              <w:t xml:space="preserve">. </w:t>
            </w:r>
            <w:bookmarkStart w:id="142" w:name="_Hlk147252617"/>
            <w:r w:rsidR="00A05BB4" w:rsidRPr="00932165">
              <w:rPr>
                <w:rFonts w:ascii="Trebuchet MS" w:hAnsi="Trebuchet MS"/>
                <w:b/>
                <w:bCs/>
                <w:iCs/>
              </w:rPr>
              <w:t>Pentru a face dovada unui drept real principal</w:t>
            </w:r>
            <w:r w:rsidR="00372FE8">
              <w:rPr>
                <w:rFonts w:ascii="Trebuchet MS" w:hAnsi="Trebuchet MS"/>
                <w:b/>
                <w:bCs/>
                <w:iCs/>
              </w:rPr>
              <w:t>,</w:t>
            </w:r>
            <w:r w:rsidR="00A05BB4" w:rsidRPr="00932165">
              <w:rPr>
                <w:rFonts w:ascii="Trebuchet MS" w:hAnsi="Trebuchet MS"/>
                <w:b/>
                <w:bCs/>
                <w:iCs/>
              </w:rPr>
              <w:t xml:space="preserve"> fără sarcini</w:t>
            </w:r>
            <w:r w:rsidR="00372FE8">
              <w:rPr>
                <w:rFonts w:ascii="Trebuchet MS" w:hAnsi="Trebuchet MS"/>
                <w:b/>
                <w:bCs/>
                <w:iCs/>
              </w:rPr>
              <w:t>,</w:t>
            </w:r>
            <w:r w:rsidR="00A05BB4" w:rsidRPr="00932165">
              <w:rPr>
                <w:rFonts w:ascii="Trebuchet MS" w:hAnsi="Trebuchet MS"/>
                <w:b/>
                <w:bCs/>
                <w:iCs/>
              </w:rPr>
              <w:t xml:space="preserve"> asupra bunurilor imobile care fac obiectul cererii de finanțare</w:t>
            </w:r>
            <w:bookmarkEnd w:id="142"/>
            <w:r w:rsidR="00134B21">
              <w:rPr>
                <w:rFonts w:ascii="Trebuchet MS" w:hAnsi="Trebuchet MS"/>
                <w:b/>
                <w:bCs/>
                <w:iCs/>
              </w:rPr>
              <w:t xml:space="preserve"> </w:t>
            </w:r>
            <w:r w:rsidR="00134B21" w:rsidRPr="00271C13">
              <w:rPr>
                <w:rFonts w:ascii="Trebuchet MS" w:hAnsi="Trebuchet MS"/>
                <w:b/>
                <w:bCs/>
                <w:iCs/>
              </w:rPr>
              <w:t>și/sau asupra bunurilor imobile care constituie locaţia/locaţiile de implementare a proiectului</w:t>
            </w:r>
            <w:r w:rsidR="00A05BB4" w:rsidRPr="00271C13">
              <w:rPr>
                <w:rFonts w:ascii="Trebuchet MS" w:hAnsi="Trebuchet MS"/>
                <w:b/>
                <w:bCs/>
                <w:iCs/>
              </w:rPr>
              <w:t>, solicitantul va depune documentele de proprietate</w:t>
            </w:r>
            <w:r w:rsidR="00134B21" w:rsidRPr="00271C13">
              <w:rPr>
                <w:rFonts w:ascii="Trebuchet MS" w:hAnsi="Trebuchet MS"/>
                <w:b/>
                <w:bCs/>
                <w:iCs/>
              </w:rPr>
              <w:t>.</w:t>
            </w:r>
          </w:p>
          <w:p w14:paraId="336A40FD" w14:textId="77777777" w:rsidR="00682805" w:rsidRPr="00815430" w:rsidRDefault="00682805" w:rsidP="00682805">
            <w:pPr>
              <w:autoSpaceDE w:val="0"/>
              <w:autoSpaceDN w:val="0"/>
              <w:adjustRightInd w:val="0"/>
              <w:spacing w:line="360" w:lineRule="auto"/>
              <w:jc w:val="both"/>
              <w:rPr>
                <w:rFonts w:ascii="Trebuchet MS" w:hAnsi="Trebuchet MS"/>
                <w:lang w:val="en-US"/>
              </w:rPr>
            </w:pPr>
            <w:r w:rsidRPr="00815430">
              <w:rPr>
                <w:rFonts w:ascii="Trebuchet MS" w:hAnsi="Trebuchet MS"/>
                <w:lang w:val="en-US"/>
              </w:rPr>
              <w:t>a) Pentru investiții care includ doar servicii și/sau dotări:</w:t>
            </w:r>
          </w:p>
          <w:p w14:paraId="0E4BF0CC" w14:textId="77777777" w:rsidR="00682805" w:rsidRPr="00815430" w:rsidRDefault="00682805" w:rsidP="00682805">
            <w:pPr>
              <w:autoSpaceDE w:val="0"/>
              <w:autoSpaceDN w:val="0"/>
              <w:adjustRightInd w:val="0"/>
              <w:spacing w:line="360" w:lineRule="auto"/>
              <w:jc w:val="both"/>
              <w:rPr>
                <w:rFonts w:ascii="Trebuchet MS" w:hAnsi="Trebuchet MS"/>
                <w:lang w:val="en-US"/>
              </w:rPr>
            </w:pPr>
            <w:r w:rsidRPr="00815430">
              <w:rPr>
                <w:rFonts w:ascii="Trebuchet MS" w:hAnsi="Trebuchet MS"/>
                <w:lang w:val="en-US"/>
              </w:rPr>
              <w:t>• contract de vânzare-cumpărare/contract de concesiune/contract de superficie/contract de comodat/contract de închiriere/contract de donație/contract de locațiune etc</w:t>
            </w:r>
            <w:r>
              <w:rPr>
                <w:rFonts w:ascii="Trebuchet MS" w:hAnsi="Trebuchet MS"/>
                <w:iCs/>
              </w:rPr>
              <w:t>.</w:t>
            </w:r>
          </w:p>
          <w:p w14:paraId="12616F25" w14:textId="77777777" w:rsidR="00682805" w:rsidRPr="00815430" w:rsidRDefault="00682805" w:rsidP="00682805">
            <w:pPr>
              <w:autoSpaceDE w:val="0"/>
              <w:autoSpaceDN w:val="0"/>
              <w:adjustRightInd w:val="0"/>
              <w:spacing w:line="360" w:lineRule="auto"/>
              <w:jc w:val="both"/>
              <w:rPr>
                <w:rFonts w:ascii="Trebuchet MS" w:hAnsi="Trebuchet MS"/>
                <w:lang w:val="en-US"/>
              </w:rPr>
            </w:pPr>
          </w:p>
          <w:p w14:paraId="3EF19849" w14:textId="77777777" w:rsidR="00682805" w:rsidRPr="00815430" w:rsidRDefault="00682805" w:rsidP="00682805">
            <w:pPr>
              <w:autoSpaceDE w:val="0"/>
              <w:autoSpaceDN w:val="0"/>
              <w:adjustRightInd w:val="0"/>
              <w:spacing w:line="360" w:lineRule="auto"/>
              <w:jc w:val="both"/>
              <w:rPr>
                <w:rFonts w:ascii="Trebuchet MS" w:hAnsi="Trebuchet MS"/>
                <w:lang w:val="en-US"/>
              </w:rPr>
            </w:pPr>
            <w:r w:rsidRPr="00815430">
              <w:rPr>
                <w:rFonts w:ascii="Trebuchet MS" w:hAnsi="Trebuchet MS"/>
                <w:lang w:val="en-US"/>
              </w:rPr>
              <w:t xml:space="preserve">În situația în care imobilul care reprezintă </w:t>
            </w:r>
            <w:r w:rsidRPr="007C6ED0">
              <w:rPr>
                <w:rFonts w:ascii="Trebuchet MS" w:hAnsi="Trebuchet MS" w:cs="MontserratRoman-Regular"/>
                <w:lang w:val="en-US"/>
              </w:rPr>
              <w:t>locația</w:t>
            </w:r>
            <w:r w:rsidRPr="00815430">
              <w:rPr>
                <w:rFonts w:ascii="Trebuchet MS" w:hAnsi="Trebuchet MS"/>
                <w:lang w:val="en-US"/>
              </w:rPr>
              <w:t xml:space="preserve">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acestuia de a încheia contractul de comodat/închiriere.</w:t>
            </w:r>
          </w:p>
          <w:p w14:paraId="556C0B0D" w14:textId="77777777" w:rsidR="00682805" w:rsidRPr="00815430" w:rsidRDefault="00682805" w:rsidP="00682805">
            <w:pPr>
              <w:autoSpaceDE w:val="0"/>
              <w:autoSpaceDN w:val="0"/>
              <w:adjustRightInd w:val="0"/>
              <w:spacing w:line="360" w:lineRule="auto"/>
              <w:jc w:val="both"/>
              <w:rPr>
                <w:rFonts w:ascii="Trebuchet MS" w:hAnsi="Trebuchet MS"/>
                <w:lang w:val="en-US"/>
              </w:rPr>
            </w:pPr>
          </w:p>
          <w:p w14:paraId="2CF0C618" w14:textId="1224B170" w:rsidR="00682805" w:rsidRPr="00815430" w:rsidRDefault="00682805" w:rsidP="00682805">
            <w:pPr>
              <w:spacing w:line="360" w:lineRule="auto"/>
              <w:jc w:val="both"/>
              <w:rPr>
                <w:rFonts w:ascii="Trebuchet MS" w:hAnsi="Trebuchet MS"/>
                <w:lang w:val="en-US"/>
              </w:rPr>
            </w:pPr>
            <w:r w:rsidRPr="00815430">
              <w:rPr>
                <w:rFonts w:ascii="Trebuchet MS" w:hAnsi="Trebuchet MS"/>
                <w:lang w:val="en-US"/>
              </w:rPr>
              <w:t>b)</w:t>
            </w:r>
            <w:r>
              <w:rPr>
                <w:rFonts w:ascii="Trebuchet MS" w:hAnsi="Trebuchet MS"/>
                <w:lang w:val="en-US"/>
              </w:rPr>
              <w:t xml:space="preserve"> </w:t>
            </w:r>
            <w:r w:rsidRPr="00815430">
              <w:rPr>
                <w:rFonts w:ascii="Trebuchet MS" w:hAnsi="Trebuchet MS"/>
                <w:lang w:val="en-US"/>
              </w:rPr>
              <w:t>Pentru proiecte care propun realizarea de lucrări</w:t>
            </w:r>
            <w:r w:rsidRPr="007C6ED0">
              <w:rPr>
                <w:rFonts w:ascii="Trebuchet MS" w:hAnsi="Trebuchet MS" w:cs="MontserratRoman-Regular"/>
                <w:lang w:val="en-US"/>
              </w:rPr>
              <w:t xml:space="preserve"> care necesită autorizație de construire</w:t>
            </w:r>
            <w:r w:rsidRPr="00815430">
              <w:rPr>
                <w:rFonts w:ascii="Trebuchet MS" w:hAnsi="Trebuchet MS"/>
                <w:lang w:val="en-US"/>
              </w:rPr>
              <w:t xml:space="preserve">: </w:t>
            </w:r>
          </w:p>
          <w:p w14:paraId="2BEC4E6D" w14:textId="77777777" w:rsidR="00682805" w:rsidRPr="00815430" w:rsidRDefault="00682805">
            <w:pPr>
              <w:pStyle w:val="ListParagraph"/>
              <w:numPr>
                <w:ilvl w:val="0"/>
                <w:numId w:val="30"/>
              </w:numPr>
              <w:autoSpaceDE w:val="0"/>
              <w:autoSpaceDN w:val="0"/>
              <w:adjustRightInd w:val="0"/>
              <w:spacing w:line="360" w:lineRule="auto"/>
              <w:jc w:val="both"/>
              <w:rPr>
                <w:rFonts w:ascii="Trebuchet MS" w:hAnsi="Trebuchet MS"/>
                <w:color w:val="000000"/>
              </w:rPr>
            </w:pPr>
            <w:r w:rsidRPr="00815430">
              <w:rPr>
                <w:rFonts w:ascii="Trebuchet MS" w:hAnsi="Trebuchet MS"/>
                <w:color w:val="000000"/>
              </w:rPr>
              <w:t xml:space="preserve">Documentele cadastrale şi înregistrarea imobilelor în registre: </w:t>
            </w:r>
          </w:p>
          <w:p w14:paraId="23897EEC" w14:textId="77777777" w:rsidR="00682805" w:rsidRPr="00815430" w:rsidRDefault="00682805">
            <w:pPr>
              <w:numPr>
                <w:ilvl w:val="0"/>
                <w:numId w:val="29"/>
              </w:numPr>
              <w:autoSpaceDE w:val="0"/>
              <w:autoSpaceDN w:val="0"/>
              <w:adjustRightInd w:val="0"/>
              <w:spacing w:before="120" w:after="13" w:line="360" w:lineRule="auto"/>
              <w:jc w:val="both"/>
              <w:rPr>
                <w:rFonts w:ascii="Trebuchet MS" w:hAnsi="Trebuchet MS"/>
                <w:color w:val="000000"/>
              </w:rPr>
            </w:pPr>
            <w:r w:rsidRPr="00815430">
              <w:rPr>
                <w:rFonts w:ascii="Trebuchet MS" w:hAnsi="Trebuchet MS"/>
                <w:color w:val="000000"/>
              </w:rPr>
              <w:t>extras de carte funciară din care să rezulte intabularea</w:t>
            </w:r>
            <w:r>
              <w:rPr>
                <w:rFonts w:ascii="Trebuchet MS" w:hAnsi="Trebuchet MS"/>
                <w:color w:val="000000"/>
              </w:rPr>
              <w:t xml:space="preserve">, </w:t>
            </w:r>
            <w:r>
              <w:rPr>
                <w:rFonts w:ascii="Trebuchet MS" w:hAnsi="Trebuchet MS" w:cs="Calibri"/>
                <w:color w:val="000000"/>
              </w:rPr>
              <w:t>în termen de valabilitate</w:t>
            </w:r>
          </w:p>
          <w:p w14:paraId="6CD6D69C" w14:textId="0677FBA1" w:rsidR="00682805" w:rsidRPr="00815430" w:rsidRDefault="00682805">
            <w:pPr>
              <w:numPr>
                <w:ilvl w:val="0"/>
                <w:numId w:val="29"/>
              </w:numPr>
              <w:autoSpaceDE w:val="0"/>
              <w:autoSpaceDN w:val="0"/>
              <w:adjustRightInd w:val="0"/>
              <w:spacing w:before="120" w:after="13" w:line="360" w:lineRule="auto"/>
              <w:jc w:val="both"/>
              <w:rPr>
                <w:rFonts w:ascii="Trebuchet MS" w:hAnsi="Trebuchet MS"/>
                <w:color w:val="000000"/>
              </w:rPr>
            </w:pPr>
            <w:r w:rsidRPr="00815430">
              <w:rPr>
                <w:rFonts w:ascii="Trebuchet MS" w:hAnsi="Trebuchet MS"/>
                <w:color w:val="000000"/>
              </w:rPr>
              <w:t>plan de amplasament vizat de OCPI pentru imobilele pe care se propune a se realiza investiţia în cadrul proiectului, plan în care să fie evidențiate inclusiv numerele cadastrale</w:t>
            </w:r>
            <w:r w:rsidR="001F7D71">
              <w:rPr>
                <w:rFonts w:ascii="Trebuchet MS" w:hAnsi="Trebuchet MS"/>
                <w:color w:val="000000"/>
              </w:rPr>
              <w:t>, tabel numere cadastrale;</w:t>
            </w:r>
          </w:p>
          <w:p w14:paraId="263DFEF2" w14:textId="08F40554" w:rsidR="00682805" w:rsidRPr="00682805" w:rsidRDefault="00682805">
            <w:pPr>
              <w:pStyle w:val="ListParagraph"/>
              <w:numPr>
                <w:ilvl w:val="0"/>
                <w:numId w:val="31"/>
              </w:numPr>
              <w:autoSpaceDE w:val="0"/>
              <w:autoSpaceDN w:val="0"/>
              <w:adjustRightInd w:val="0"/>
              <w:spacing w:line="360" w:lineRule="auto"/>
              <w:jc w:val="both"/>
              <w:rPr>
                <w:rFonts w:ascii="Trebuchet MS" w:hAnsi="Trebuchet MS"/>
                <w:b/>
                <w:bCs/>
                <w:iCs/>
              </w:rPr>
            </w:pPr>
            <w:r w:rsidRPr="00682805">
              <w:rPr>
                <w:rFonts w:ascii="Trebuchet MS" w:hAnsi="Trebuchet MS"/>
                <w:color w:val="000000"/>
              </w:rPr>
              <w:t>Plan de situație propus pentru realizarea investiţiei, elaborat de proiectant.</w:t>
            </w:r>
          </w:p>
          <w:p w14:paraId="53C089E1" w14:textId="77777777" w:rsidR="00A05BB4" w:rsidRDefault="00A05BB4" w:rsidP="00A05BB4">
            <w:pPr>
              <w:autoSpaceDE w:val="0"/>
              <w:autoSpaceDN w:val="0"/>
              <w:adjustRightInd w:val="0"/>
              <w:spacing w:line="360" w:lineRule="auto"/>
              <w:jc w:val="both"/>
              <w:rPr>
                <w:rFonts w:ascii="Trebuchet MS" w:hAnsi="Trebuchet MS"/>
                <w:iCs/>
              </w:rPr>
            </w:pPr>
          </w:p>
          <w:p w14:paraId="2F2DCE49" w14:textId="5E8AF6F4" w:rsidR="005F1C75" w:rsidRDefault="00A05BB4" w:rsidP="000B68C6">
            <w:pPr>
              <w:autoSpaceDE w:val="0"/>
              <w:autoSpaceDN w:val="0"/>
              <w:adjustRightInd w:val="0"/>
              <w:spacing w:line="360" w:lineRule="auto"/>
              <w:jc w:val="both"/>
              <w:rPr>
                <w:rFonts w:ascii="Trebuchet MS" w:hAnsi="Trebuchet MS"/>
                <w:iCs/>
              </w:rPr>
            </w:pPr>
            <w:r w:rsidRPr="00556647">
              <w:rPr>
                <w:rFonts w:ascii="Trebuchet MS" w:hAnsi="Trebuchet MS"/>
                <w:iCs/>
              </w:rPr>
              <w:t xml:space="preserve">Drepturile asupra </w:t>
            </w:r>
            <w:r w:rsidR="00CC23F2">
              <w:rPr>
                <w:rFonts w:ascii="Trebuchet MS" w:hAnsi="Trebuchet MS"/>
                <w:iCs/>
              </w:rPr>
              <w:t xml:space="preserve">bunurilor mobile şi imobile care fac obiectul cererii de finanţare </w:t>
            </w:r>
            <w:r w:rsidRPr="00556647">
              <w:rPr>
                <w:rFonts w:ascii="Trebuchet MS" w:hAnsi="Trebuchet MS"/>
                <w:iCs/>
              </w:rPr>
              <w:t>trebuie menținute în etapele de evaluare, selecție și contractare</w:t>
            </w:r>
            <w:r w:rsidRPr="00404127">
              <w:rPr>
                <w:rFonts w:ascii="Trebuchet MS" w:hAnsi="Trebuchet MS"/>
                <w:iCs/>
              </w:rPr>
              <w:t xml:space="preserve">, </w:t>
            </w:r>
            <w:r w:rsidR="005871E7" w:rsidRPr="00404127">
              <w:rPr>
                <w:rFonts w:ascii="Trebuchet MS" w:hAnsi="Trebuchet MS"/>
                <w:iCs/>
              </w:rPr>
              <w:t xml:space="preserve">în perioada de implementare, precum </w:t>
            </w:r>
            <w:r w:rsidR="005871E7" w:rsidRPr="00404127">
              <w:rPr>
                <w:rFonts w:ascii="Trebuchet MS" w:hAnsi="Trebuchet MS"/>
                <w:iCs/>
              </w:rPr>
              <w:lastRenderedPageBreak/>
              <w:t>și în perioada în care este asigurat caracterul durabil al proiectului, în condiţiile art. 65 din Regulamentul (UE) 2021/1.060, cu modificările şi completările ulterioare</w:t>
            </w:r>
            <w:r w:rsidRPr="00404127">
              <w:rPr>
                <w:rFonts w:ascii="Trebuchet MS" w:hAnsi="Trebuchet MS"/>
                <w:iCs/>
              </w:rPr>
              <w:t>.</w:t>
            </w:r>
          </w:p>
          <w:p w14:paraId="1BF14E44" w14:textId="77777777" w:rsidR="002D2788" w:rsidRPr="00F00A9E" w:rsidRDefault="002D2788" w:rsidP="000B68C6">
            <w:pPr>
              <w:autoSpaceDE w:val="0"/>
              <w:autoSpaceDN w:val="0"/>
              <w:adjustRightInd w:val="0"/>
              <w:spacing w:line="360" w:lineRule="auto"/>
              <w:jc w:val="both"/>
              <w:rPr>
                <w:rFonts w:ascii="Trebuchet MS" w:hAnsi="Trebuchet MS"/>
                <w:iCs/>
              </w:rPr>
            </w:pPr>
          </w:p>
          <w:p w14:paraId="67F6BF89" w14:textId="77777777" w:rsidR="002D2788" w:rsidRPr="002D2788" w:rsidRDefault="002D2788" w:rsidP="000B68C6">
            <w:pPr>
              <w:autoSpaceDE w:val="0"/>
              <w:autoSpaceDN w:val="0"/>
              <w:adjustRightInd w:val="0"/>
              <w:spacing w:line="360" w:lineRule="auto"/>
              <w:jc w:val="both"/>
              <w:rPr>
                <w:rFonts w:cstheme="minorHAnsi"/>
                <w:b/>
                <w:i/>
              </w:rPr>
            </w:pPr>
            <w:r w:rsidRPr="002D2788">
              <w:rPr>
                <w:rFonts w:cstheme="minorHAnsi"/>
                <w:b/>
                <w:i/>
              </w:rPr>
              <w:t>Atenţie!!!</w:t>
            </w:r>
          </w:p>
          <w:p w14:paraId="4386CE7B" w14:textId="6E13B2A6" w:rsidR="002D2788" w:rsidRPr="00756FEF" w:rsidRDefault="00D67FD1" w:rsidP="000B68C6">
            <w:pPr>
              <w:autoSpaceDE w:val="0"/>
              <w:autoSpaceDN w:val="0"/>
              <w:adjustRightInd w:val="0"/>
              <w:spacing w:line="360" w:lineRule="auto"/>
              <w:jc w:val="both"/>
              <w:rPr>
                <w:rFonts w:ascii="Trebuchet MS" w:hAnsi="Trebuchet MS"/>
                <w:b/>
                <w:bCs/>
                <w:iCs/>
                <w:color w:val="FF0000"/>
              </w:rPr>
            </w:pPr>
            <w:r w:rsidRPr="00D67FD1">
              <w:rPr>
                <w:rFonts w:ascii="Trebuchet MS" w:hAnsi="Trebuchet MS"/>
                <w:b/>
                <w:bCs/>
                <w:iCs/>
              </w:rPr>
              <w:t>Contractul de finanțare va fi reziliat şi finanţarea nerambursabilă acordată va fi recuperată şi în cazul în care obiectele/ bunurile, fie ele mobile sau imobile, finanţate în cadrul Contract</w:t>
            </w:r>
            <w:r>
              <w:rPr>
                <w:rFonts w:ascii="Trebuchet MS" w:hAnsi="Trebuchet MS"/>
                <w:b/>
                <w:bCs/>
                <w:iCs/>
              </w:rPr>
              <w:t>ului,</w:t>
            </w:r>
            <w:r w:rsidRPr="00D67FD1">
              <w:rPr>
                <w:rFonts w:ascii="Trebuchet MS" w:hAnsi="Trebuchet MS"/>
                <w:b/>
                <w:bCs/>
                <w:iCs/>
              </w:rPr>
              <w:t xml:space="preserve"> nu sunt folosite conform scopului destinat sau în cazul în care acestea sunt vândute sau înstrăinate, sub orice formă, oricând până la finalizarea perioadei de durabilitate stabilită. </w:t>
            </w:r>
          </w:p>
          <w:p w14:paraId="1FB8A554" w14:textId="77777777" w:rsidR="00D67FD1" w:rsidRPr="000B68C6" w:rsidRDefault="00D67FD1" w:rsidP="000B68C6">
            <w:pPr>
              <w:autoSpaceDE w:val="0"/>
              <w:autoSpaceDN w:val="0"/>
              <w:adjustRightInd w:val="0"/>
              <w:spacing w:line="360" w:lineRule="auto"/>
              <w:jc w:val="both"/>
              <w:rPr>
                <w:rFonts w:ascii="Trebuchet MS" w:hAnsi="Trebuchet MS"/>
                <w:b/>
                <w:bCs/>
                <w:iCs/>
              </w:rPr>
            </w:pPr>
          </w:p>
          <w:p w14:paraId="45D51B58" w14:textId="5A42C772" w:rsidR="00B54C56" w:rsidRPr="00B54C56" w:rsidRDefault="00F00A9E" w:rsidP="00B54C56">
            <w:pPr>
              <w:spacing w:line="360" w:lineRule="auto"/>
              <w:jc w:val="both"/>
              <w:rPr>
                <w:rFonts w:ascii="Trebuchet MS" w:hAnsi="Trebuchet MS" w:cs="Calibri"/>
                <w:lang w:val="en-US"/>
              </w:rPr>
            </w:pPr>
            <w:r>
              <w:rPr>
                <w:rFonts w:ascii="Trebuchet MS" w:hAnsi="Trebuchet MS" w:cs="Calibri"/>
                <w:b/>
                <w:bCs/>
                <w:lang w:val="en-US"/>
              </w:rPr>
              <w:t>4</w:t>
            </w:r>
            <w:r w:rsidR="00B54C56" w:rsidRPr="00B54C56">
              <w:rPr>
                <w:rFonts w:ascii="Trebuchet MS" w:hAnsi="Trebuchet MS" w:cs="Calibri"/>
                <w:b/>
                <w:bCs/>
                <w:lang w:val="en-US"/>
              </w:rPr>
              <w:t xml:space="preserve">. </w:t>
            </w:r>
            <w:r w:rsidR="00DF642C" w:rsidRPr="00B54C56">
              <w:rPr>
                <w:rFonts w:ascii="Trebuchet MS" w:hAnsi="Trebuchet MS" w:cs="Calibri"/>
                <w:b/>
                <w:bCs/>
                <w:lang w:val="en-US"/>
              </w:rPr>
              <w:t xml:space="preserve">Dovada capacității financiare: </w:t>
            </w:r>
            <w:r w:rsidR="00DF642C" w:rsidRPr="00B54C56">
              <w:rPr>
                <w:rFonts w:ascii="Trebuchet MS" w:hAnsi="Trebuchet MS" w:cs="Calibri"/>
                <w:lang w:val="en-US"/>
              </w:rPr>
              <w:t>extras de cont bancar curent sau de depozit, linie/contract de credit emise de o instituție de credit bancară</w:t>
            </w:r>
            <w:r w:rsidR="000972D7">
              <w:rPr>
                <w:rFonts w:ascii="Trebuchet MS" w:hAnsi="Trebuchet MS" w:cs="Calibri"/>
                <w:lang w:val="en-US"/>
              </w:rPr>
              <w:t xml:space="preserve">, </w:t>
            </w:r>
            <w:r w:rsidR="000972D7" w:rsidRPr="000972D7">
              <w:rPr>
                <w:rFonts w:ascii="Trebuchet MS" w:hAnsi="Trebuchet MS" w:cs="Calibri"/>
                <w:lang w:val="en-US"/>
              </w:rPr>
              <w:t>scrisoare de confort emisă de o instituție de credit bancară</w:t>
            </w:r>
            <w:r w:rsidR="00155F40">
              <w:rPr>
                <w:rFonts w:ascii="Trebuchet MS" w:hAnsi="Trebuchet MS" w:cs="Calibri"/>
                <w:lang w:val="en-US"/>
              </w:rPr>
              <w:t>,</w:t>
            </w:r>
            <w:r w:rsidR="001E4BD9">
              <w:rPr>
                <w:rFonts w:ascii="Trebuchet MS" w:hAnsi="Trebuchet MS" w:cs="Calibri"/>
                <w:lang w:val="en-US"/>
              </w:rPr>
              <w:t xml:space="preserve"> </w:t>
            </w:r>
            <w:r w:rsidR="00DF642C" w:rsidRPr="00B54C56">
              <w:rPr>
                <w:rFonts w:ascii="Trebuchet MS" w:hAnsi="Trebuchet MS" w:cs="Calibri"/>
                <w:lang w:val="en-US"/>
              </w:rPr>
              <w:t>prin care solicitantul de finanțare face dovada c</w:t>
            </w:r>
            <w:r w:rsidR="001E4BD9">
              <w:rPr>
                <w:rFonts w:ascii="Trebuchet MS" w:hAnsi="Trebuchet MS" w:cs="Calibri"/>
                <w:lang w:val="en-US"/>
              </w:rPr>
              <w:t>ă</w:t>
            </w:r>
            <w:r w:rsidR="00DF642C" w:rsidRPr="00B54C56">
              <w:rPr>
                <w:rFonts w:ascii="Trebuchet MS" w:hAnsi="Trebuchet MS" w:cs="Calibri"/>
                <w:lang w:val="en-US"/>
              </w:rPr>
              <w:t xml:space="preserve"> are capacitatea financiară de a acoperi</w:t>
            </w:r>
            <w:r w:rsidR="001E4BD9">
              <w:rPr>
                <w:rFonts w:ascii="Trebuchet MS" w:hAnsi="Trebuchet MS" w:cs="Calibri"/>
                <w:lang w:val="en-US"/>
              </w:rPr>
              <w:t>,</w:t>
            </w:r>
            <w:r w:rsidR="00DF642C" w:rsidRPr="00B54C56">
              <w:rPr>
                <w:rFonts w:ascii="Trebuchet MS" w:hAnsi="Trebuchet MS" w:cs="Calibri"/>
                <w:lang w:val="en-US"/>
              </w:rPr>
              <w:t xml:space="preserve"> cel puțin</w:t>
            </w:r>
            <w:r w:rsidR="001E4BD9">
              <w:rPr>
                <w:rFonts w:ascii="Trebuchet MS" w:hAnsi="Trebuchet MS" w:cs="Calibri"/>
                <w:lang w:val="en-US"/>
              </w:rPr>
              <w:t>,</w:t>
            </w:r>
            <w:r w:rsidR="00DF642C" w:rsidRPr="00B54C56">
              <w:rPr>
                <w:rFonts w:ascii="Trebuchet MS" w:hAnsi="Trebuchet MS" w:cs="Calibri"/>
                <w:lang w:val="en-US"/>
              </w:rPr>
              <w:t xml:space="preserve"> contribuţia proprie totală a solicitantului. </w:t>
            </w:r>
          </w:p>
          <w:p w14:paraId="1EA7F497" w14:textId="294B38F7" w:rsidR="00B54C56" w:rsidRDefault="00DF642C" w:rsidP="00B54C56">
            <w:pPr>
              <w:spacing w:line="360" w:lineRule="auto"/>
              <w:jc w:val="both"/>
              <w:rPr>
                <w:rFonts w:ascii="Trebuchet MS" w:hAnsi="Trebuchet MS" w:cs="Calibri"/>
                <w:lang w:val="en-US"/>
              </w:rPr>
            </w:pPr>
            <w:r w:rsidRPr="00B54C56">
              <w:rPr>
                <w:rFonts w:ascii="Trebuchet MS" w:hAnsi="Trebuchet MS" w:cs="Calibri"/>
                <w:lang w:val="en-US"/>
              </w:rPr>
              <w:t xml:space="preserve">Contribuţia proprie totală a solicitantului se compune din: contribuția la valoarea eligibilă a proiectului, valoarea neeligibilă a proiectului, TVA deductibilă aferentă proiectului. </w:t>
            </w:r>
          </w:p>
          <w:p w14:paraId="5444FC4F" w14:textId="77777777" w:rsidR="006F29A5" w:rsidRPr="00B54C56" w:rsidRDefault="006F29A5" w:rsidP="00B54C56">
            <w:pPr>
              <w:spacing w:line="360" w:lineRule="auto"/>
              <w:jc w:val="both"/>
              <w:rPr>
                <w:rFonts w:ascii="Trebuchet MS" w:hAnsi="Trebuchet MS" w:cs="Calibri"/>
                <w:lang w:val="en-US"/>
              </w:rPr>
            </w:pPr>
          </w:p>
          <w:p w14:paraId="137170A2" w14:textId="66F0B130" w:rsidR="005F1C75" w:rsidRPr="00B54C56" w:rsidRDefault="00F00A9E" w:rsidP="00B54C56">
            <w:pPr>
              <w:spacing w:line="360" w:lineRule="auto"/>
              <w:jc w:val="both"/>
              <w:rPr>
                <w:rFonts w:ascii="Trebuchet MS" w:eastAsia="Times New Roman" w:hAnsi="Trebuchet MS" w:cs="Calibri"/>
                <w:b/>
                <w:bCs/>
              </w:rPr>
            </w:pPr>
            <w:r>
              <w:rPr>
                <w:rFonts w:ascii="Trebuchet MS" w:eastAsiaTheme="majorEastAsia" w:hAnsi="Trebuchet MS" w:cstheme="majorBidi"/>
                <w:b/>
                <w:bCs/>
                <w:color w:val="000000" w:themeColor="text1"/>
              </w:rPr>
              <w:t>5</w:t>
            </w:r>
            <w:r w:rsidR="00B54C56">
              <w:rPr>
                <w:rFonts w:ascii="Trebuchet MS" w:eastAsiaTheme="majorEastAsia" w:hAnsi="Trebuchet MS" w:cstheme="majorBidi"/>
                <w:b/>
                <w:bCs/>
                <w:color w:val="000000" w:themeColor="text1"/>
              </w:rPr>
              <w:t xml:space="preserve">. </w:t>
            </w:r>
            <w:r w:rsidR="005F1C75" w:rsidRPr="00B54C56">
              <w:rPr>
                <w:rFonts w:ascii="Trebuchet MS" w:eastAsiaTheme="majorEastAsia" w:hAnsi="Trebuchet MS" w:cstheme="majorBidi"/>
                <w:b/>
                <w:bCs/>
                <w:color w:val="000000" w:themeColor="text1"/>
              </w:rPr>
              <w:t>Graficul cererilor de prefinanțare/plată/rambursare</w:t>
            </w:r>
            <w:r w:rsidR="00C60635" w:rsidRPr="00B54C56">
              <w:rPr>
                <w:rFonts w:ascii="Trebuchet MS" w:eastAsiaTheme="majorEastAsia" w:hAnsi="Trebuchet MS" w:cstheme="majorBidi"/>
                <w:b/>
                <w:bCs/>
                <w:color w:val="000000" w:themeColor="text1"/>
              </w:rPr>
              <w:t>.</w:t>
            </w:r>
          </w:p>
          <w:p w14:paraId="6D0B4368" w14:textId="048055BB" w:rsidR="00C60635" w:rsidRPr="00B54C56" w:rsidRDefault="00F00A9E" w:rsidP="00C60635">
            <w:pPr>
              <w:spacing w:before="120" w:after="120" w:line="360" w:lineRule="auto"/>
              <w:jc w:val="both"/>
              <w:rPr>
                <w:rFonts w:ascii="Trebuchet MS" w:eastAsia="Times New Roman" w:hAnsi="Trebuchet MS" w:cs="Times New Roman"/>
                <w:iCs/>
              </w:rPr>
            </w:pPr>
            <w:r>
              <w:rPr>
                <w:rFonts w:ascii="Trebuchet MS" w:eastAsia="Times New Roman" w:hAnsi="Trebuchet MS" w:cs="Times New Roman"/>
                <w:b/>
                <w:bCs/>
                <w:iCs/>
              </w:rPr>
              <w:t>6</w:t>
            </w:r>
            <w:r w:rsidR="00B54C56">
              <w:rPr>
                <w:rFonts w:ascii="Trebuchet MS" w:eastAsia="Times New Roman" w:hAnsi="Trebuchet MS" w:cs="Times New Roman"/>
                <w:b/>
                <w:bCs/>
                <w:iCs/>
              </w:rPr>
              <w:t xml:space="preserve">. </w:t>
            </w:r>
            <w:r w:rsidR="00C60635" w:rsidRPr="00B54C56">
              <w:rPr>
                <w:rFonts w:ascii="Trebuchet MS" w:eastAsia="Times New Roman" w:hAnsi="Trebuchet MS" w:cs="Times New Roman"/>
                <w:iCs/>
              </w:rPr>
              <w:t xml:space="preserve">Pentru expertul care a întocmit documentația de imunizare, se va depune </w:t>
            </w:r>
            <w:r w:rsidR="00C60635" w:rsidRPr="00B54C56">
              <w:rPr>
                <w:rFonts w:ascii="Trebuchet MS" w:eastAsia="Times New Roman" w:hAnsi="Trebuchet MS" w:cs="Times New Roman"/>
                <w:b/>
                <w:bCs/>
                <w:iCs/>
              </w:rPr>
              <w:t>documentul relevant cu privire la încadrarea acestuia ca expert care are dreptul legal</w:t>
            </w:r>
            <w:r w:rsidR="00C60635" w:rsidRPr="00B54C56">
              <w:rPr>
                <w:rFonts w:ascii="Trebuchet MS" w:eastAsia="Times New Roman" w:hAnsi="Trebuchet MS" w:cs="Times New Roman"/>
                <w:iCs/>
              </w:rPr>
              <w:t xml:space="preserve"> să întocmească astfel de documentații. </w:t>
            </w:r>
          </w:p>
          <w:p w14:paraId="0D8CC918" w14:textId="35187461" w:rsidR="00C60635" w:rsidRDefault="00F00A9E" w:rsidP="00C60635">
            <w:pPr>
              <w:autoSpaceDE w:val="0"/>
              <w:autoSpaceDN w:val="0"/>
              <w:adjustRightInd w:val="0"/>
              <w:spacing w:line="360" w:lineRule="auto"/>
              <w:jc w:val="both"/>
              <w:rPr>
                <w:rFonts w:ascii="Trebuchet MS" w:eastAsiaTheme="minorEastAsia" w:hAnsi="Trebuchet MS" w:cs="Trebuchet MS"/>
                <w:b/>
                <w:bCs/>
                <w:lang w:val="en-GB"/>
              </w:rPr>
            </w:pPr>
            <w:r>
              <w:rPr>
                <w:rFonts w:ascii="Trebuchet MS" w:eastAsia="Times New Roman" w:hAnsi="Trebuchet MS" w:cs="Times New Roman"/>
                <w:b/>
                <w:bCs/>
                <w:iCs/>
              </w:rPr>
              <w:t>7</w:t>
            </w:r>
            <w:r w:rsidR="00C60635">
              <w:rPr>
                <w:rFonts w:ascii="Trebuchet MS" w:eastAsia="Times New Roman" w:hAnsi="Trebuchet MS" w:cs="Times New Roman"/>
                <w:b/>
                <w:bCs/>
                <w:iCs/>
              </w:rPr>
              <w:t xml:space="preserve">. </w:t>
            </w:r>
            <w:r w:rsidR="00C60635" w:rsidRPr="00385413">
              <w:rPr>
                <w:rFonts w:ascii="Trebuchet MS" w:eastAsiaTheme="minorEastAsia" w:hAnsi="Trebuchet MS" w:cs="Trebuchet MS"/>
                <w:b/>
                <w:bCs/>
                <w:lang w:val="en-GB"/>
              </w:rPr>
              <w:t>Planul de monitorizare a proiectului.</w:t>
            </w:r>
          </w:p>
          <w:p w14:paraId="37F3DCE0" w14:textId="77777777" w:rsidR="006F29A5" w:rsidRDefault="006F29A5" w:rsidP="00C60635">
            <w:pPr>
              <w:autoSpaceDE w:val="0"/>
              <w:autoSpaceDN w:val="0"/>
              <w:adjustRightInd w:val="0"/>
              <w:spacing w:line="360" w:lineRule="auto"/>
              <w:jc w:val="both"/>
              <w:rPr>
                <w:rFonts w:ascii="Trebuchet MS" w:eastAsiaTheme="minorEastAsia" w:hAnsi="Trebuchet MS" w:cs="Trebuchet MS"/>
                <w:b/>
                <w:bCs/>
                <w:lang w:val="en-GB"/>
              </w:rPr>
            </w:pPr>
          </w:p>
          <w:p w14:paraId="316ED8C2" w14:textId="4EF07769" w:rsidR="00B54C56" w:rsidRDefault="00F00A9E" w:rsidP="00FD69E1">
            <w:pPr>
              <w:autoSpaceDE w:val="0"/>
              <w:autoSpaceDN w:val="0"/>
              <w:adjustRightInd w:val="0"/>
              <w:spacing w:line="360" w:lineRule="auto"/>
              <w:jc w:val="both"/>
              <w:rPr>
                <w:rFonts w:ascii="Trebuchet MS" w:eastAsiaTheme="minorEastAsia" w:hAnsi="Trebuchet MS" w:cs="Trebuchet MS"/>
                <w:b/>
                <w:bCs/>
                <w:lang w:val="en-GB"/>
              </w:rPr>
            </w:pPr>
            <w:r>
              <w:rPr>
                <w:rFonts w:ascii="Trebuchet MS" w:eastAsiaTheme="minorEastAsia" w:hAnsi="Trebuchet MS" w:cs="Trebuchet MS"/>
                <w:b/>
                <w:bCs/>
                <w:lang w:val="en-GB"/>
              </w:rPr>
              <w:t>8</w:t>
            </w:r>
            <w:r w:rsidR="00262B9A">
              <w:rPr>
                <w:rFonts w:ascii="Trebuchet MS" w:eastAsiaTheme="minorEastAsia" w:hAnsi="Trebuchet MS" w:cs="Trebuchet MS"/>
                <w:b/>
                <w:bCs/>
                <w:lang w:val="en-GB"/>
              </w:rPr>
              <w:t>. Declarație încadrare în categoria IMM</w:t>
            </w:r>
            <w:r w:rsidR="007219F9">
              <w:rPr>
                <w:rFonts w:ascii="Trebuchet MS" w:eastAsiaTheme="minorEastAsia" w:hAnsi="Trebuchet MS" w:cs="Trebuchet MS"/>
                <w:b/>
                <w:bCs/>
                <w:lang w:val="en-GB"/>
              </w:rPr>
              <w:t>.</w:t>
            </w:r>
          </w:p>
          <w:p w14:paraId="7FB30AE8" w14:textId="77777777" w:rsidR="00B54C56" w:rsidRDefault="00B54C56" w:rsidP="00FD69E1">
            <w:pPr>
              <w:autoSpaceDE w:val="0"/>
              <w:autoSpaceDN w:val="0"/>
              <w:adjustRightInd w:val="0"/>
              <w:spacing w:line="360" w:lineRule="auto"/>
              <w:jc w:val="both"/>
              <w:rPr>
                <w:rFonts w:ascii="Trebuchet MS" w:eastAsiaTheme="minorEastAsia" w:hAnsi="Trebuchet MS" w:cs="Trebuchet MS"/>
                <w:b/>
                <w:bCs/>
                <w:lang w:val="en-GB"/>
              </w:rPr>
            </w:pPr>
          </w:p>
          <w:p w14:paraId="4A43C8FA" w14:textId="6FDE1403" w:rsidR="00E632B2" w:rsidRPr="00B54C56" w:rsidRDefault="00F00A9E" w:rsidP="00FD69E1">
            <w:pPr>
              <w:autoSpaceDE w:val="0"/>
              <w:autoSpaceDN w:val="0"/>
              <w:adjustRightInd w:val="0"/>
              <w:spacing w:line="360" w:lineRule="auto"/>
              <w:jc w:val="both"/>
              <w:rPr>
                <w:rFonts w:ascii="Trebuchet MS" w:eastAsiaTheme="minorEastAsia" w:hAnsi="Trebuchet MS" w:cs="Trebuchet MS"/>
                <w:b/>
                <w:bCs/>
                <w:lang w:val="en-GB"/>
              </w:rPr>
            </w:pPr>
            <w:r>
              <w:rPr>
                <w:rFonts w:ascii="Trebuchet MS" w:eastAsiaTheme="minorEastAsia" w:hAnsi="Trebuchet MS" w:cs="Trebuchet MS"/>
                <w:b/>
                <w:bCs/>
                <w:lang w:val="en-GB"/>
              </w:rPr>
              <w:t>9</w:t>
            </w:r>
            <w:r w:rsidR="00262B9A" w:rsidRPr="00B54C56">
              <w:rPr>
                <w:rFonts w:ascii="Trebuchet MS" w:eastAsiaTheme="minorEastAsia" w:hAnsi="Trebuchet MS" w:cs="Trebuchet MS"/>
                <w:b/>
                <w:bCs/>
                <w:lang w:val="en-GB"/>
              </w:rPr>
              <w:t>.</w:t>
            </w:r>
            <w:r w:rsidR="00E632B2" w:rsidRPr="00B54C56">
              <w:rPr>
                <w:rFonts w:ascii="Trebuchet MS" w:eastAsiaTheme="minorEastAsia" w:hAnsi="Trebuchet MS" w:cs="Trebuchet MS"/>
                <w:b/>
                <w:bCs/>
                <w:lang w:val="en-GB"/>
              </w:rPr>
              <w:t>Declarația de minimis</w:t>
            </w:r>
            <w:r w:rsidR="006F29A5">
              <w:rPr>
                <w:rFonts w:ascii="Trebuchet MS" w:eastAsiaTheme="minorEastAsia" w:hAnsi="Trebuchet MS" w:cs="Trebuchet MS"/>
                <w:b/>
                <w:bCs/>
                <w:lang w:val="en-GB"/>
              </w:rPr>
              <w:t xml:space="preserve"> </w:t>
            </w:r>
            <w:r w:rsidR="00E632B2" w:rsidRPr="00B54C56">
              <w:rPr>
                <w:rFonts w:ascii="Trebuchet MS" w:hAnsi="Trebuchet MS" w:cs="Calibri"/>
              </w:rPr>
              <w:t>pentru demonstrarea respectării regulilor de cumul ale ajutoarelor primite. Aceasta va cuprinde și informații privind alte ajutoare de stat acordate sau solicitate în legătură cu cheltuieli eligibile aferente unui proiect pentru care se solicită ajutor de minimis în prezentul apel.</w:t>
            </w:r>
          </w:p>
          <w:p w14:paraId="483D10F4" w14:textId="24510871" w:rsidR="00A05BB4" w:rsidRPr="00EE70F3" w:rsidRDefault="000B68C6" w:rsidP="00A05BB4">
            <w:pPr>
              <w:spacing w:before="240" w:line="360" w:lineRule="auto"/>
              <w:jc w:val="both"/>
              <w:rPr>
                <w:rFonts w:ascii="Trebuchet MS" w:hAnsi="Trebuchet MS" w:cs="Calibri"/>
              </w:rPr>
            </w:pPr>
            <w:r>
              <w:rPr>
                <w:rFonts w:ascii="Trebuchet MS" w:hAnsi="Trebuchet MS" w:cs="Calibri"/>
                <w:b/>
                <w:bCs/>
              </w:rPr>
              <w:t>1</w:t>
            </w:r>
            <w:r w:rsidR="00F00A9E">
              <w:rPr>
                <w:rFonts w:ascii="Trebuchet MS" w:hAnsi="Trebuchet MS" w:cs="Calibri"/>
                <w:b/>
                <w:bCs/>
              </w:rPr>
              <w:t>0</w:t>
            </w:r>
            <w:r w:rsidR="00A05BB4" w:rsidRPr="00EE70F3">
              <w:rPr>
                <w:rFonts w:ascii="Trebuchet MS" w:hAnsi="Trebuchet MS" w:cs="Calibri"/>
                <w:b/>
                <w:bCs/>
              </w:rPr>
              <w:t xml:space="preserve">. Certificat de atestare </w:t>
            </w:r>
            <w:r w:rsidR="00A05BB4" w:rsidRPr="00543D05">
              <w:rPr>
                <w:rFonts w:ascii="Trebuchet MS" w:hAnsi="Trebuchet MS" w:cs="Calibri"/>
                <w:b/>
                <w:bCs/>
              </w:rPr>
              <w:t>fiscală</w:t>
            </w:r>
            <w:r w:rsidR="000B0B39" w:rsidRPr="00543D05">
              <w:rPr>
                <w:rFonts w:ascii="Trebuchet MS" w:hAnsi="Trebuchet MS" w:cs="Calibri"/>
              </w:rPr>
              <w:t xml:space="preserve"> </w:t>
            </w:r>
            <w:r w:rsidR="00A05BB4" w:rsidRPr="00543D05">
              <w:rPr>
                <w:rFonts w:ascii="Trebuchet MS" w:hAnsi="Trebuchet MS" w:cs="Calibri"/>
              </w:rPr>
              <w:t xml:space="preserve"> referitor la obligațiile</w:t>
            </w:r>
            <w:r w:rsidR="00A05BB4" w:rsidRPr="00EE70F3">
              <w:rPr>
                <w:rFonts w:ascii="Trebuchet MS" w:hAnsi="Trebuchet MS" w:cs="Calibri"/>
              </w:rPr>
              <w:t xml:space="preserve"> de plată la bugetul local </w:t>
            </w:r>
            <w:r w:rsidR="00543D05" w:rsidRPr="00543D05">
              <w:rPr>
                <w:rFonts w:ascii="Trebuchet MS" w:hAnsi="Trebuchet MS" w:cs="Calibri"/>
              </w:rPr>
              <w:t>(</w:t>
            </w:r>
            <w:r w:rsidR="00543D05" w:rsidRPr="00543D05">
              <w:rPr>
                <w:rFonts w:ascii="Trebuchet MS" w:eastAsia="Calibri" w:hAnsi="Trebuchet MS" w:cs="Calibri"/>
              </w:rPr>
              <w:t>atât pentru sediul social al solicitantului, cât şi pentru toate punctele de lucru autorizate</w:t>
            </w:r>
            <w:r w:rsidR="00543D05" w:rsidRPr="00543D05">
              <w:rPr>
                <w:rFonts w:ascii="Trebuchet MS" w:hAnsi="Trebuchet MS" w:cs="Calibri"/>
              </w:rPr>
              <w:t>)</w:t>
            </w:r>
            <w:r w:rsidR="00543D05">
              <w:rPr>
                <w:rFonts w:ascii="Trebuchet MS" w:hAnsi="Trebuchet MS" w:cs="Calibri"/>
              </w:rPr>
              <w:t xml:space="preserve">, </w:t>
            </w:r>
            <w:r w:rsidR="00A05BB4" w:rsidRPr="00EE70F3">
              <w:rPr>
                <w:rFonts w:ascii="Trebuchet MS" w:hAnsi="Trebuchet MS" w:cs="Calibri"/>
              </w:rPr>
              <w:t>precum și la bugetul de stat, din care să reiasă că solicitantul și-a achitat obligațiile de plată nete la bugetul de stat și respectiv, bugetul local, în ultimul an calendaristic.</w:t>
            </w:r>
          </w:p>
          <w:p w14:paraId="69C02ECA" w14:textId="77777777" w:rsidR="00A05BB4" w:rsidRPr="00EE70F3" w:rsidRDefault="00A05BB4" w:rsidP="00A05BB4">
            <w:pPr>
              <w:spacing w:before="240" w:line="360" w:lineRule="auto"/>
              <w:jc w:val="both"/>
              <w:rPr>
                <w:rFonts w:ascii="Trebuchet MS" w:hAnsi="Trebuchet MS" w:cs="Calibri"/>
              </w:rPr>
            </w:pPr>
            <w:r w:rsidRPr="00EE70F3">
              <w:rPr>
                <w:rFonts w:ascii="Trebuchet MS" w:hAnsi="Trebuchet MS" w:cs="Calibri"/>
              </w:rPr>
              <w:lastRenderedPageBreak/>
              <w:t>Certificatele de atestare fiscală trebuie să fie în termen de valabilitate.</w:t>
            </w:r>
          </w:p>
          <w:p w14:paraId="1ECBBF82" w14:textId="3577899E" w:rsidR="00A05BB4" w:rsidRPr="004D0C35" w:rsidRDefault="00A05BB4" w:rsidP="00A05BB4">
            <w:pPr>
              <w:spacing w:before="240" w:line="360" w:lineRule="auto"/>
              <w:jc w:val="both"/>
              <w:rPr>
                <w:rFonts w:ascii="Trebuchet MS" w:hAnsi="Trebuchet MS" w:cs="Calibri"/>
              </w:rPr>
            </w:pPr>
            <w:r w:rsidRPr="00EE70F3">
              <w:rPr>
                <w:rFonts w:ascii="Trebuchet MS" w:hAnsi="Trebuchet MS" w:cs="Calibri"/>
              </w:rPr>
              <w:t>În cazul în care solicitantul are debite, va solicita detalierea acestora în certificatul de atestare fiscală.</w:t>
            </w:r>
          </w:p>
          <w:p w14:paraId="097E9860" w14:textId="2E889464" w:rsidR="00A05BB4" w:rsidRPr="008E3C9C" w:rsidRDefault="000B68C6" w:rsidP="00A05BB4">
            <w:pPr>
              <w:spacing w:before="240" w:line="360" w:lineRule="auto"/>
              <w:jc w:val="both"/>
              <w:rPr>
                <w:rFonts w:ascii="Trebuchet MS" w:hAnsi="Trebuchet MS" w:cs="Calibri"/>
              </w:rPr>
            </w:pPr>
            <w:r>
              <w:rPr>
                <w:rFonts w:ascii="Trebuchet MS" w:hAnsi="Trebuchet MS" w:cs="Calibri"/>
                <w:b/>
                <w:bCs/>
              </w:rPr>
              <w:t>1</w:t>
            </w:r>
            <w:r w:rsidR="00F00A9E">
              <w:rPr>
                <w:rFonts w:ascii="Trebuchet MS" w:hAnsi="Trebuchet MS" w:cs="Calibri"/>
                <w:b/>
                <w:bCs/>
              </w:rPr>
              <w:t>1</w:t>
            </w:r>
            <w:r w:rsidR="00A05BB4" w:rsidRPr="00EE70F3">
              <w:rPr>
                <w:rFonts w:ascii="Trebuchet MS" w:hAnsi="Trebuchet MS" w:cs="Calibri"/>
                <w:b/>
                <w:bCs/>
              </w:rPr>
              <w:t>.Certificatul de cazier fiscal al solicitantului.</w:t>
            </w:r>
            <w:r w:rsidR="00A05BB4" w:rsidRPr="00EE70F3">
              <w:rPr>
                <w:rFonts w:ascii="Trebuchet MS" w:hAnsi="Trebuchet MS" w:cs="Calibri"/>
              </w:rPr>
              <w:t xml:space="preserve"> Certificatul de cazier fiscal trebuie să fie în termen de valabilitate. </w:t>
            </w:r>
          </w:p>
          <w:p w14:paraId="3F199075" w14:textId="5DD0B3AF" w:rsidR="00385413" w:rsidRDefault="00A05BB4" w:rsidP="00385413">
            <w:pPr>
              <w:spacing w:before="120" w:after="120" w:line="360" w:lineRule="auto"/>
              <w:ind w:right="42"/>
              <w:jc w:val="both"/>
              <w:rPr>
                <w:rFonts w:ascii="Trebuchet MS" w:hAnsi="Trebuchet MS"/>
                <w:iCs/>
              </w:rPr>
            </w:pPr>
            <w:r w:rsidRPr="004D0C35">
              <w:rPr>
                <w:rFonts w:ascii="Trebuchet MS" w:hAnsi="Trebuchet MS"/>
                <w:b/>
                <w:bCs/>
                <w:iCs/>
              </w:rPr>
              <w:t>1</w:t>
            </w:r>
            <w:r w:rsidR="00F00A9E">
              <w:rPr>
                <w:rFonts w:ascii="Trebuchet MS" w:hAnsi="Trebuchet MS"/>
                <w:b/>
                <w:bCs/>
                <w:iCs/>
              </w:rPr>
              <w:t>2</w:t>
            </w:r>
            <w:r w:rsidRPr="004D0C35">
              <w:rPr>
                <w:rFonts w:ascii="Trebuchet MS" w:hAnsi="Trebuchet MS"/>
                <w:b/>
                <w:bCs/>
                <w:iCs/>
              </w:rPr>
              <w:t>. Documente privind identificarea</w:t>
            </w:r>
            <w:r w:rsidRPr="00EE70F3">
              <w:rPr>
                <w:rFonts w:ascii="Trebuchet MS" w:hAnsi="Trebuchet MS"/>
                <w:b/>
                <w:bCs/>
                <w:iCs/>
              </w:rPr>
              <w:t xml:space="preserve"> reprezentantului legal</w:t>
            </w:r>
            <w:r w:rsidRPr="00EE70F3">
              <w:rPr>
                <w:rFonts w:ascii="Trebuchet MS" w:hAnsi="Trebuchet MS"/>
                <w:iCs/>
              </w:rPr>
              <w:t xml:space="preserve"> al solicitantului</w:t>
            </w:r>
            <w:r w:rsidR="00D676B8">
              <w:rPr>
                <w:rFonts w:ascii="Trebuchet MS" w:hAnsi="Trebuchet MS"/>
                <w:iCs/>
              </w:rPr>
              <w:t>.</w:t>
            </w:r>
          </w:p>
          <w:p w14:paraId="48E2FC2B" w14:textId="107A36CB" w:rsidR="00AD6729" w:rsidRDefault="00AD6729" w:rsidP="00385413">
            <w:pPr>
              <w:spacing w:before="120" w:after="120" w:line="360" w:lineRule="auto"/>
              <w:ind w:right="42"/>
              <w:jc w:val="both"/>
              <w:rPr>
                <w:rFonts w:ascii="Trebuchet MS" w:hAnsi="Trebuchet MS"/>
                <w:iCs/>
              </w:rPr>
            </w:pPr>
            <w:r>
              <w:rPr>
                <w:rFonts w:ascii="Trebuchet MS" w:hAnsi="Trebuchet MS"/>
                <w:iCs/>
              </w:rPr>
              <w:t>1</w:t>
            </w:r>
            <w:r w:rsidR="00F00A9E">
              <w:rPr>
                <w:rFonts w:ascii="Trebuchet MS" w:hAnsi="Trebuchet MS"/>
                <w:iCs/>
              </w:rPr>
              <w:t>3</w:t>
            </w:r>
            <w:r>
              <w:rPr>
                <w:rFonts w:ascii="Trebuchet MS" w:hAnsi="Trebuchet MS"/>
                <w:iCs/>
              </w:rPr>
              <w:t xml:space="preserve">. </w:t>
            </w:r>
            <w:r w:rsidR="00CF6A79">
              <w:rPr>
                <w:rFonts w:ascii="Trebuchet MS" w:hAnsi="Trebuchet MS" w:cs="Calibri"/>
                <w:b/>
                <w:bCs/>
                <w:iCs/>
                <w:color w:val="000000" w:themeColor="text1"/>
              </w:rPr>
              <w:t>Certificatul de urbanism,</w:t>
            </w:r>
            <w:r w:rsidR="000B6D2F" w:rsidRPr="00FE4E04">
              <w:rPr>
                <w:rFonts w:ascii="Trebuchet MS" w:hAnsi="Trebuchet MS" w:cs="Calibri"/>
                <w:iCs/>
                <w:color w:val="000000" w:themeColor="text1"/>
              </w:rPr>
              <w:t xml:space="preserve"> </w:t>
            </w:r>
            <w:r w:rsidR="00CF6A79">
              <w:rPr>
                <w:rFonts w:ascii="Trebuchet MS" w:hAnsi="Trebuchet MS" w:cs="Calibri"/>
                <w:iCs/>
                <w:color w:val="000000" w:themeColor="text1"/>
              </w:rPr>
              <w:t>eliberat</w:t>
            </w:r>
            <w:r w:rsidR="000B6D2F" w:rsidRPr="00FE4E04">
              <w:rPr>
                <w:rFonts w:ascii="Trebuchet MS" w:hAnsi="Trebuchet MS" w:cs="Calibri"/>
                <w:iCs/>
                <w:color w:val="000000" w:themeColor="text1"/>
              </w:rPr>
              <w:t xml:space="preserve"> în </w:t>
            </w:r>
            <w:r w:rsidR="00CF6A79">
              <w:rPr>
                <w:rFonts w:ascii="Trebuchet MS" w:hAnsi="Trebuchet MS" w:cs="Calibri"/>
                <w:iCs/>
                <w:color w:val="000000" w:themeColor="text1"/>
              </w:rPr>
              <w:t>vederea obținerii autorizației de construire pentru realizarea investiției propuse,</w:t>
            </w:r>
            <w:r w:rsidR="000B6D2F" w:rsidRPr="00FE4E04">
              <w:rPr>
                <w:rFonts w:ascii="Trebuchet MS" w:hAnsi="Trebuchet MS" w:cs="Calibri"/>
                <w:iCs/>
                <w:color w:val="000000" w:themeColor="text1"/>
              </w:rPr>
              <w:t xml:space="preserve"> în termen de valabilitate</w:t>
            </w:r>
            <w:r w:rsidR="00CF6A79">
              <w:rPr>
                <w:rFonts w:ascii="Trebuchet MS" w:hAnsi="Trebuchet MS" w:cs="Calibri"/>
                <w:iCs/>
                <w:color w:val="000000" w:themeColor="text1"/>
              </w:rPr>
              <w:t xml:space="preserve"> </w:t>
            </w:r>
            <w:r w:rsidR="000B6D2F">
              <w:rPr>
                <w:rFonts w:ascii="Trebuchet MS" w:hAnsi="Trebuchet MS" w:cs="Calibri"/>
                <w:iCs/>
                <w:color w:val="000000" w:themeColor="text1"/>
              </w:rPr>
              <w:t>(pentru proiectele care prevăd lucrări</w:t>
            </w:r>
            <w:r w:rsidR="000B68C6">
              <w:rPr>
                <w:rFonts w:ascii="Trebuchet MS" w:hAnsi="Trebuchet MS" w:cs="Calibri"/>
                <w:iCs/>
                <w:color w:val="000000" w:themeColor="text1"/>
              </w:rPr>
              <w:t>)</w:t>
            </w:r>
            <w:r w:rsidR="00CF6A79">
              <w:rPr>
                <w:rFonts w:ascii="Trebuchet MS" w:hAnsi="Trebuchet MS" w:cs="Calibri"/>
                <w:iCs/>
                <w:color w:val="000000" w:themeColor="text1"/>
              </w:rPr>
              <w:t>.</w:t>
            </w:r>
          </w:p>
          <w:p w14:paraId="0E41059F" w14:textId="5559D7CC" w:rsidR="00AD6729" w:rsidRDefault="00AD6729" w:rsidP="00385413">
            <w:pPr>
              <w:spacing w:before="120" w:after="120" w:line="360" w:lineRule="auto"/>
              <w:ind w:right="42"/>
              <w:jc w:val="both"/>
              <w:rPr>
                <w:rFonts w:ascii="Trebuchet MS" w:hAnsi="Trebuchet MS"/>
                <w:iCs/>
              </w:rPr>
            </w:pPr>
            <w:r w:rsidRPr="00AD6729">
              <w:rPr>
                <w:rFonts w:ascii="Trebuchet MS" w:hAnsi="Trebuchet MS"/>
                <w:iCs/>
              </w:rPr>
              <w:t>1</w:t>
            </w:r>
            <w:r w:rsidR="00F00A9E">
              <w:rPr>
                <w:rFonts w:ascii="Trebuchet MS" w:hAnsi="Trebuchet MS"/>
                <w:iCs/>
              </w:rPr>
              <w:t>4</w:t>
            </w:r>
            <w:r w:rsidRPr="00AD6729">
              <w:rPr>
                <w:rFonts w:ascii="Trebuchet MS" w:hAnsi="Trebuchet MS"/>
                <w:iCs/>
              </w:rPr>
              <w:t xml:space="preserve">. </w:t>
            </w:r>
            <w:r w:rsidRPr="000B68C6">
              <w:rPr>
                <w:rFonts w:ascii="Trebuchet MS" w:hAnsi="Trebuchet MS"/>
                <w:b/>
                <w:bCs/>
                <w:iCs/>
              </w:rPr>
              <w:t>Decizia privind procedura de evaluare a impactului asupra mediului</w:t>
            </w:r>
            <w:r w:rsidRPr="00AD6729">
              <w:rPr>
                <w:rFonts w:ascii="Trebuchet MS" w:hAnsi="Trebuchet MS"/>
                <w:iCs/>
              </w:rPr>
              <w:t xml:space="preserve"> emisă de autoritatea de mediu, în conformitate cu prevederile Legii nr. 292/2018 privind evaluarea impactului anumitor proiecte publice și private asupra mediului și ale Ordinului nr. 269/2020 sau Clasarea notificării (pentru acele proiecte care pot avea efecte semnificative asupra mediului).</w:t>
            </w:r>
          </w:p>
          <w:p w14:paraId="730F2999" w14:textId="67BA60BA" w:rsidR="0055024D" w:rsidRPr="00E62C3B" w:rsidRDefault="00C418A4" w:rsidP="00C418A4">
            <w:pPr>
              <w:spacing w:before="120" w:after="120" w:line="360" w:lineRule="auto"/>
              <w:ind w:right="42"/>
              <w:jc w:val="both"/>
              <w:rPr>
                <w:rFonts w:ascii="Trebuchet MS" w:hAnsi="Trebuchet MS"/>
                <w:iCs/>
              </w:rPr>
            </w:pPr>
            <w:r>
              <w:rPr>
                <w:rFonts w:ascii="Trebuchet MS" w:hAnsi="Trebuchet MS"/>
                <w:iCs/>
              </w:rPr>
              <w:t>1</w:t>
            </w:r>
            <w:r w:rsidR="00F00A9E">
              <w:rPr>
                <w:rFonts w:ascii="Trebuchet MS" w:hAnsi="Trebuchet MS"/>
                <w:iCs/>
              </w:rPr>
              <w:t>5</w:t>
            </w:r>
            <w:r>
              <w:rPr>
                <w:rFonts w:ascii="Trebuchet MS" w:hAnsi="Trebuchet MS"/>
                <w:iCs/>
              </w:rPr>
              <w:t xml:space="preserve">. </w:t>
            </w:r>
            <w:r w:rsidR="00E62C3B" w:rsidRPr="00E62C3B">
              <w:rPr>
                <w:rFonts w:ascii="Trebuchet MS" w:hAnsi="Trebuchet MS"/>
                <w:b/>
                <w:bCs/>
                <w:iCs/>
                <w:color w:val="000000" w:themeColor="text1"/>
                <w:highlight w:val="yellow"/>
              </w:rPr>
              <w:t xml:space="preserve">Certificat constatator </w:t>
            </w:r>
            <w:r w:rsidR="00A206FD">
              <w:rPr>
                <w:rFonts w:ascii="Trebuchet MS" w:hAnsi="Trebuchet MS"/>
                <w:b/>
                <w:bCs/>
                <w:iCs/>
                <w:color w:val="000000" w:themeColor="text1"/>
                <w:highlight w:val="yellow"/>
              </w:rPr>
              <w:t xml:space="preserve">însoţit de </w:t>
            </w:r>
            <w:r w:rsidR="00E62C3B" w:rsidRPr="00E62C3B">
              <w:rPr>
                <w:rFonts w:ascii="Trebuchet MS" w:hAnsi="Trebuchet MS"/>
                <w:b/>
                <w:bCs/>
                <w:iCs/>
                <w:color w:val="000000" w:themeColor="text1"/>
                <w:highlight w:val="yellow"/>
              </w:rPr>
              <w:t xml:space="preserve">Furnizare informații sau Raport istoric sau orice alt document </w:t>
            </w:r>
            <w:r w:rsidR="00E62C3B" w:rsidRPr="00E62C3B">
              <w:rPr>
                <w:rFonts w:ascii="Trebuchet MS" w:hAnsi="Trebuchet MS"/>
                <w:iCs/>
                <w:color w:val="000000" w:themeColor="text1"/>
                <w:highlight w:val="yellow"/>
              </w:rPr>
              <w:t>care relevă informațiile istorice ale solicitantului, furnizate de Oficiul Registrului Comerţului de pe lângă tribunalul unde îşi are sediul solicitantul, ori prin serviciul InfoCert, cu cel mult 30 de zile calendaristice înainte de data depunerii cererii de finanțare.</w:t>
            </w:r>
          </w:p>
          <w:p w14:paraId="12F2383B" w14:textId="6EB1A5CE" w:rsidR="00CC2979" w:rsidRPr="00CC2979" w:rsidRDefault="00CC2979" w:rsidP="00CC2979">
            <w:pPr>
              <w:spacing w:before="120" w:after="120" w:line="360" w:lineRule="auto"/>
              <w:ind w:right="42"/>
              <w:jc w:val="both"/>
              <w:rPr>
                <w:rFonts w:ascii="Trebuchet MS" w:hAnsi="Trebuchet MS"/>
                <w:iCs/>
              </w:rPr>
            </w:pPr>
            <w:r>
              <w:rPr>
                <w:rFonts w:ascii="Trebuchet MS" w:hAnsi="Trebuchet MS"/>
                <w:iCs/>
              </w:rPr>
              <w:t xml:space="preserve">16. </w:t>
            </w:r>
            <w:r w:rsidRPr="00CC2979">
              <w:rPr>
                <w:rFonts w:ascii="Trebuchet MS" w:hAnsi="Trebuchet MS"/>
                <w:iCs/>
              </w:rPr>
              <w:t>Situaţiile financiare anuale ale solicitantului</w:t>
            </w:r>
            <w:r w:rsidR="005D1E62">
              <w:rPr>
                <w:rFonts w:ascii="Trebuchet MS" w:hAnsi="Trebuchet MS"/>
                <w:iCs/>
              </w:rPr>
              <w:t xml:space="preserve"> </w:t>
            </w:r>
            <w:r w:rsidR="005D1E62" w:rsidRPr="00E07CA9">
              <w:rPr>
                <w:rFonts w:ascii="Trebuchet MS" w:hAnsi="Trebuchet MS"/>
                <w:iCs/>
              </w:rPr>
              <w:t>şi ale entităților identificate ca întreprinderi partenere și/sau legate cu solicitantul, dacă este cazul</w:t>
            </w:r>
            <w:r w:rsidRPr="00CC2979">
              <w:rPr>
                <w:rFonts w:ascii="Trebuchet MS" w:hAnsi="Trebuchet MS"/>
                <w:iCs/>
              </w:rPr>
              <w:t>, aferente exercițiului financiar anterior anului depunerii cererii de finanțare, aprobate de adunarea generală a acţionarilor sau asociaţilor</w:t>
            </w:r>
            <w:r>
              <w:rPr>
                <w:rFonts w:ascii="Trebuchet MS" w:hAnsi="Trebuchet MS"/>
                <w:iCs/>
              </w:rPr>
              <w:t xml:space="preserve">, </w:t>
            </w:r>
            <w:r w:rsidRPr="00CC2979">
              <w:rPr>
                <w:rFonts w:ascii="Trebuchet MS" w:hAnsi="Trebuchet MS"/>
                <w:b/>
                <w:bCs/>
                <w:iCs/>
              </w:rPr>
              <w:t>inclusiv dovada depunerii la unitățile teritoriale ale Ministerului Finanțelor</w:t>
            </w:r>
            <w:r>
              <w:rPr>
                <w:rFonts w:ascii="Trebuchet MS" w:hAnsi="Trebuchet MS"/>
                <w:iCs/>
              </w:rPr>
              <w:t>.</w:t>
            </w:r>
          </w:p>
          <w:p w14:paraId="7163DBDD" w14:textId="77777777" w:rsidR="00CC2979" w:rsidRPr="00CC2979" w:rsidRDefault="00CC2979" w:rsidP="00CC2979">
            <w:pPr>
              <w:spacing w:line="360" w:lineRule="auto"/>
              <w:ind w:right="42"/>
              <w:jc w:val="both"/>
              <w:rPr>
                <w:rFonts w:ascii="Trebuchet MS" w:hAnsi="Trebuchet MS"/>
                <w:iCs/>
              </w:rPr>
            </w:pPr>
            <w:r w:rsidRPr="00CC2979">
              <w:rPr>
                <w:rFonts w:ascii="Trebuchet MS" w:hAnsi="Trebuchet MS"/>
                <w:iCs/>
              </w:rPr>
              <w:t></w:t>
            </w:r>
            <w:r w:rsidRPr="00CC2979">
              <w:rPr>
                <w:rFonts w:ascii="Trebuchet MS" w:hAnsi="Trebuchet MS"/>
                <w:iCs/>
              </w:rPr>
              <w:tab/>
              <w:t xml:space="preserve">Bilanţul prescurtat </w:t>
            </w:r>
          </w:p>
          <w:p w14:paraId="1EF6A27A" w14:textId="77777777" w:rsidR="00CC2979" w:rsidRPr="00CC2979" w:rsidRDefault="00CC2979" w:rsidP="00CC2979">
            <w:pPr>
              <w:spacing w:line="360" w:lineRule="auto"/>
              <w:ind w:right="42"/>
              <w:jc w:val="both"/>
              <w:rPr>
                <w:rFonts w:ascii="Trebuchet MS" w:hAnsi="Trebuchet MS"/>
                <w:iCs/>
              </w:rPr>
            </w:pPr>
            <w:r w:rsidRPr="00CC2979">
              <w:rPr>
                <w:rFonts w:ascii="Trebuchet MS" w:hAnsi="Trebuchet MS"/>
                <w:iCs/>
              </w:rPr>
              <w:t></w:t>
            </w:r>
            <w:r w:rsidRPr="00CC2979">
              <w:rPr>
                <w:rFonts w:ascii="Trebuchet MS" w:hAnsi="Trebuchet MS"/>
                <w:iCs/>
              </w:rPr>
              <w:tab/>
              <w:t xml:space="preserve">Contul de profit şi pierdere </w:t>
            </w:r>
          </w:p>
          <w:p w14:paraId="76C3D917" w14:textId="77777777" w:rsidR="00CC2979" w:rsidRPr="00CC2979" w:rsidRDefault="00CC2979" w:rsidP="00CC2979">
            <w:pPr>
              <w:spacing w:line="360" w:lineRule="auto"/>
              <w:ind w:right="42"/>
              <w:jc w:val="both"/>
              <w:rPr>
                <w:rFonts w:ascii="Trebuchet MS" w:hAnsi="Trebuchet MS"/>
                <w:iCs/>
              </w:rPr>
            </w:pPr>
            <w:r w:rsidRPr="00CC2979">
              <w:rPr>
                <w:rFonts w:ascii="Trebuchet MS" w:hAnsi="Trebuchet MS"/>
                <w:iCs/>
              </w:rPr>
              <w:t></w:t>
            </w:r>
            <w:r w:rsidRPr="00CC2979">
              <w:rPr>
                <w:rFonts w:ascii="Trebuchet MS" w:hAnsi="Trebuchet MS"/>
                <w:iCs/>
              </w:rPr>
              <w:tab/>
              <w:t xml:space="preserve">Datele informative </w:t>
            </w:r>
          </w:p>
          <w:p w14:paraId="526C3F17" w14:textId="77777777" w:rsidR="00CC2979" w:rsidRPr="00CC2979" w:rsidRDefault="00CC2979" w:rsidP="00CC2979">
            <w:pPr>
              <w:spacing w:line="360" w:lineRule="auto"/>
              <w:ind w:right="42"/>
              <w:jc w:val="both"/>
              <w:rPr>
                <w:rFonts w:ascii="Trebuchet MS" w:hAnsi="Trebuchet MS"/>
                <w:iCs/>
              </w:rPr>
            </w:pPr>
            <w:r w:rsidRPr="00CC2979">
              <w:rPr>
                <w:rFonts w:ascii="Trebuchet MS" w:hAnsi="Trebuchet MS"/>
                <w:iCs/>
              </w:rPr>
              <w:t></w:t>
            </w:r>
            <w:r w:rsidRPr="00CC2979">
              <w:rPr>
                <w:rFonts w:ascii="Trebuchet MS" w:hAnsi="Trebuchet MS"/>
                <w:iCs/>
              </w:rPr>
              <w:tab/>
              <w:t>Situația activelor imobilizate</w:t>
            </w:r>
          </w:p>
          <w:p w14:paraId="1C265D58" w14:textId="0E63E0AC" w:rsidR="00CC2979" w:rsidRPr="00CC2979" w:rsidRDefault="00CC2979" w:rsidP="00CC2979">
            <w:pPr>
              <w:spacing w:line="360" w:lineRule="auto"/>
              <w:ind w:right="42"/>
              <w:jc w:val="both"/>
              <w:rPr>
                <w:rFonts w:ascii="Trebuchet MS" w:hAnsi="Trebuchet MS"/>
                <w:iCs/>
              </w:rPr>
            </w:pPr>
            <w:r w:rsidRPr="00CC2979">
              <w:rPr>
                <w:rFonts w:ascii="Trebuchet MS" w:hAnsi="Trebuchet MS"/>
                <w:iCs/>
              </w:rPr>
              <w:t></w:t>
            </w:r>
            <w:r w:rsidRPr="00CC2979">
              <w:rPr>
                <w:rFonts w:ascii="Trebuchet MS" w:hAnsi="Trebuchet MS"/>
                <w:iCs/>
              </w:rPr>
              <w:tab/>
              <w:t>Notele explicative la situațiile financiare</w:t>
            </w:r>
          </w:p>
          <w:p w14:paraId="3C5FCF91" w14:textId="06D7B6A3" w:rsidR="00AE7054" w:rsidRPr="00932165" w:rsidRDefault="00CF417F" w:rsidP="00CC2979">
            <w:pPr>
              <w:spacing w:before="120" w:after="120" w:line="360" w:lineRule="auto"/>
              <w:ind w:right="42"/>
              <w:jc w:val="both"/>
              <w:rPr>
                <w:rFonts w:ascii="Trebuchet MS" w:hAnsi="Trebuchet MS"/>
                <w:iCs/>
              </w:rPr>
            </w:pPr>
            <w:r>
              <w:rPr>
                <w:rFonts w:ascii="Trebuchet MS" w:hAnsi="Trebuchet MS"/>
                <w:iCs/>
              </w:rPr>
              <w:t>1</w:t>
            </w:r>
            <w:r w:rsidR="00CC2979">
              <w:rPr>
                <w:rFonts w:ascii="Trebuchet MS" w:hAnsi="Trebuchet MS"/>
                <w:iCs/>
              </w:rPr>
              <w:t>7</w:t>
            </w:r>
            <w:r>
              <w:rPr>
                <w:rFonts w:ascii="Trebuchet MS" w:hAnsi="Trebuchet MS"/>
                <w:iCs/>
              </w:rPr>
              <w:t xml:space="preserve">. </w:t>
            </w:r>
            <w:r w:rsidRPr="00CF417F">
              <w:rPr>
                <w:rFonts w:ascii="Trebuchet MS" w:hAnsi="Trebuchet MS"/>
                <w:b/>
                <w:bCs/>
                <w:iCs/>
              </w:rPr>
              <w:t>Documentele care au suferit modificări</w:t>
            </w:r>
            <w:r>
              <w:rPr>
                <w:rFonts w:ascii="Trebuchet MS" w:hAnsi="Trebuchet MS"/>
                <w:iCs/>
              </w:rPr>
              <w:t xml:space="preserve"> de la momentul depunerii cererii de finanțare și până la contractare se vor depune în varianta actualizată.</w:t>
            </w:r>
            <w:r w:rsidR="00AB57B8">
              <w:rPr>
                <w:rFonts w:ascii="Trebuchet MS" w:hAnsi="Trebuchet MS"/>
                <w:iCs/>
              </w:rPr>
              <w:t xml:space="preserve"> </w:t>
            </w:r>
          </w:p>
        </w:tc>
      </w:tr>
    </w:tbl>
    <w:p w14:paraId="2941D9B1" w14:textId="77777777" w:rsidR="00CC2979" w:rsidRPr="00B14D88" w:rsidRDefault="00CC2979" w:rsidP="00B14D88"/>
    <w:p w14:paraId="5FB2110B" w14:textId="393F7266" w:rsidR="003256EB" w:rsidRPr="009F041F" w:rsidRDefault="009D715E" w:rsidP="00932165">
      <w:pPr>
        <w:pStyle w:val="Heading2"/>
      </w:pPr>
      <w:bookmarkStart w:id="143" w:name="_Toc156208253"/>
      <w:r>
        <w:lastRenderedPageBreak/>
        <w:t xml:space="preserve">7.7. </w:t>
      </w:r>
      <w:r w:rsidR="003256EB" w:rsidRPr="009F041F">
        <w:t>Renunțarea la cererea de finanțare</w:t>
      </w:r>
      <w:bookmarkEnd w:id="143"/>
      <w:r w:rsidR="003256EB" w:rsidRPr="009F041F">
        <w:tab/>
      </w:r>
    </w:p>
    <w:tbl>
      <w:tblPr>
        <w:tblStyle w:val="TableGrid"/>
        <w:tblW w:w="10060" w:type="dxa"/>
        <w:tblLook w:val="04A0" w:firstRow="1" w:lastRow="0" w:firstColumn="1" w:lastColumn="0" w:noHBand="0" w:noVBand="1"/>
      </w:tblPr>
      <w:tblGrid>
        <w:gridCol w:w="10060"/>
      </w:tblGrid>
      <w:tr w:rsidR="00B63863" w:rsidRPr="00B63863" w14:paraId="6233B68C" w14:textId="77777777" w:rsidTr="00932165">
        <w:tc>
          <w:tcPr>
            <w:tcW w:w="10060" w:type="dxa"/>
          </w:tcPr>
          <w:p w14:paraId="7BCD7BE5" w14:textId="77777777" w:rsidR="00D3403A" w:rsidRDefault="00D3403A" w:rsidP="009167BA">
            <w:pPr>
              <w:autoSpaceDE w:val="0"/>
              <w:autoSpaceDN w:val="0"/>
              <w:adjustRightInd w:val="0"/>
              <w:spacing w:line="360" w:lineRule="auto"/>
              <w:jc w:val="both"/>
              <w:rPr>
                <w:rFonts w:ascii="Trebuchet MS" w:hAnsi="Trebuchet MS" w:cs="MontserratRoman-Regular"/>
              </w:rPr>
            </w:pPr>
          </w:p>
          <w:p w14:paraId="018D45AE" w14:textId="267F46D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23B6CE8C"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371E9C64"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a) prin sistemul electronic MySMIS 2021/SMIS 2021;</w:t>
            </w:r>
          </w:p>
          <w:p w14:paraId="2C626AE7"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sau</w:t>
            </w:r>
          </w:p>
          <w:p w14:paraId="56ABF57C" w14:textId="77777777" w:rsidR="009167BA" w:rsidRPr="009167BA" w:rsidRDefault="009167BA" w:rsidP="009167BA">
            <w:pPr>
              <w:autoSpaceDE w:val="0"/>
              <w:autoSpaceDN w:val="0"/>
              <w:adjustRightInd w:val="0"/>
              <w:spacing w:line="360" w:lineRule="auto"/>
              <w:jc w:val="both"/>
              <w:rPr>
                <w:rFonts w:ascii="Trebuchet MS" w:hAnsi="Trebuchet MS" w:cs="MontserratRoman-Regular"/>
              </w:rPr>
            </w:pPr>
            <w:r w:rsidRPr="009167BA">
              <w:rPr>
                <w:rFonts w:ascii="Trebuchet MS" w:hAnsi="Trebuchet MS" w:cs="MontserratRoman-Regular"/>
              </w:rPr>
              <w:t>b) prin completarea Formularului de retragere de la finanțare a proiectului.</w:t>
            </w:r>
          </w:p>
          <w:p w14:paraId="4D44C483" w14:textId="39980BAD" w:rsidR="003256EB" w:rsidRPr="00932165" w:rsidRDefault="009167BA" w:rsidP="00932165">
            <w:pPr>
              <w:spacing w:before="120" w:after="120" w:line="360" w:lineRule="auto"/>
              <w:rPr>
                <w:rFonts w:ascii="Trebuchet MS" w:hAnsi="Trebuchet MS"/>
                <w:i/>
              </w:rPr>
            </w:pPr>
            <w:r w:rsidRPr="009167BA">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7242CD9E" w14:textId="77777777" w:rsidR="002253DE" w:rsidRPr="00B63863" w:rsidRDefault="002253DE" w:rsidP="00D84C69">
      <w:pPr>
        <w:spacing w:before="120" w:after="120"/>
        <w:rPr>
          <w:rFonts w:ascii="Trebuchet MS" w:hAnsi="Trebuchet MS"/>
          <w:i/>
          <w:sz w:val="24"/>
          <w:szCs w:val="24"/>
        </w:rPr>
      </w:pPr>
    </w:p>
    <w:p w14:paraId="7DE052E4" w14:textId="1904CEC1" w:rsidR="00566CCA" w:rsidRPr="009F041F" w:rsidRDefault="00E01967" w:rsidP="00932165">
      <w:pPr>
        <w:pStyle w:val="Heading1"/>
      </w:pPr>
      <w:bookmarkStart w:id="144" w:name="_Toc156208254"/>
      <w:r>
        <w:t xml:space="preserve">8. </w:t>
      </w:r>
      <w:r w:rsidR="00566CCA" w:rsidRPr="009F041F">
        <w:t>PROCESUL DE EVALUARE, SELECȚIE ȘI CONTRACTARE A PROIECTELO</w:t>
      </w:r>
      <w:bookmarkEnd w:id="144"/>
      <w:r w:rsidR="00566CCA" w:rsidRPr="009F041F">
        <w:tab/>
      </w:r>
    </w:p>
    <w:p w14:paraId="7B01741E" w14:textId="77777777" w:rsidR="00486BF1" w:rsidRDefault="00486BF1">
      <w:pPr>
        <w:pStyle w:val="Heading2"/>
      </w:pPr>
    </w:p>
    <w:p w14:paraId="7C7D68C1" w14:textId="0FA6546C" w:rsidR="007022AD" w:rsidRPr="009F041F" w:rsidRDefault="009D715E" w:rsidP="00932165">
      <w:pPr>
        <w:pStyle w:val="Heading2"/>
      </w:pPr>
      <w:bookmarkStart w:id="145" w:name="_Toc156208255"/>
      <w:r>
        <w:t xml:space="preserve">8.1. </w:t>
      </w:r>
      <w:r w:rsidR="007022AD" w:rsidRPr="009F041F">
        <w:t>Principalele etape ale procesului de evaluare, selecție și contractare</w:t>
      </w:r>
      <w:bookmarkEnd w:id="145"/>
      <w:r w:rsidR="007022AD" w:rsidRPr="009F041F">
        <w:tab/>
      </w:r>
    </w:p>
    <w:tbl>
      <w:tblPr>
        <w:tblStyle w:val="TableGrid"/>
        <w:tblW w:w="9918" w:type="dxa"/>
        <w:tblLook w:val="04A0" w:firstRow="1" w:lastRow="0" w:firstColumn="1" w:lastColumn="0" w:noHBand="0" w:noVBand="1"/>
      </w:tblPr>
      <w:tblGrid>
        <w:gridCol w:w="9918"/>
      </w:tblGrid>
      <w:tr w:rsidR="00B63863" w:rsidRPr="00B63863" w14:paraId="4C498006" w14:textId="77777777" w:rsidTr="00932165">
        <w:tc>
          <w:tcPr>
            <w:tcW w:w="9918" w:type="dxa"/>
          </w:tcPr>
          <w:p w14:paraId="6D47FB26" w14:textId="65ED4F1A" w:rsidR="0052204A" w:rsidRPr="0052204A" w:rsidRDefault="0052204A" w:rsidP="0052204A">
            <w:pPr>
              <w:spacing w:before="120" w:after="120" w:line="360" w:lineRule="auto"/>
              <w:jc w:val="both"/>
              <w:rPr>
                <w:rFonts w:ascii="Trebuchet MS" w:hAnsi="Trebuchet MS"/>
                <w:iCs/>
              </w:rPr>
            </w:pPr>
            <w:r w:rsidRPr="0052204A">
              <w:rPr>
                <w:rFonts w:ascii="Trebuchet MS" w:hAnsi="Trebuchet MS"/>
                <w:iCs/>
              </w:rPr>
              <w:t xml:space="preserve">Principalele etape ale procesului de evaluare, selecție și contractare sunt: </w:t>
            </w:r>
          </w:p>
          <w:p w14:paraId="7D7AC4C1" w14:textId="77777777" w:rsidR="0052204A" w:rsidRPr="0052204A" w:rsidRDefault="0052204A" w:rsidP="0052204A">
            <w:pPr>
              <w:spacing w:before="120" w:after="120" w:line="360" w:lineRule="auto"/>
              <w:jc w:val="both"/>
              <w:rPr>
                <w:rFonts w:ascii="Trebuchet MS" w:hAnsi="Trebuchet MS"/>
                <w:b/>
                <w:bCs/>
                <w:u w:val="single"/>
              </w:rPr>
            </w:pPr>
            <w:r w:rsidRPr="0052204A">
              <w:rPr>
                <w:rFonts w:ascii="Trebuchet MS" w:hAnsi="Trebuchet MS"/>
              </w:rPr>
              <w:t xml:space="preserve">1. </w:t>
            </w:r>
            <w:r w:rsidRPr="0052204A">
              <w:rPr>
                <w:rFonts w:ascii="Trebuchet MS" w:hAnsi="Trebuchet MS"/>
                <w:b/>
                <w:bCs/>
                <w:u w:val="single"/>
              </w:rPr>
              <w:t xml:space="preserve">Depunerea și înregistrarea cererilor de finanțare </w:t>
            </w:r>
          </w:p>
          <w:p w14:paraId="5730C7D9" w14:textId="56EEF459" w:rsidR="0052204A" w:rsidRPr="002A6060" w:rsidRDefault="0052204A" w:rsidP="0052204A">
            <w:pPr>
              <w:spacing w:before="120" w:after="120" w:line="360" w:lineRule="auto"/>
              <w:jc w:val="both"/>
              <w:rPr>
                <w:rFonts w:ascii="Trebuchet MS" w:hAnsi="Trebuchet MS" w:cs="Calibri"/>
                <w:lang w:val="en-US"/>
              </w:rPr>
            </w:pPr>
            <w:r w:rsidRPr="0052204A">
              <w:rPr>
                <w:rFonts w:ascii="Trebuchet MS" w:hAnsi="Trebuchet MS"/>
                <w:lang w:val="fr-BE"/>
              </w:rPr>
              <w:t xml:space="preserve">Depunerea unei cereri de finanțare reprezintă operațiunea de transmitere, de către un solicitant, a unei solicitări de finanțare (cerere de finanțare), prin intermediul aplicației </w:t>
            </w:r>
            <w:r w:rsidRPr="0052204A">
              <w:rPr>
                <w:rFonts w:ascii="Trebuchet MS" w:hAnsi="Trebuchet MS"/>
                <w:lang w:val="en-GB"/>
              </w:rPr>
              <w:t>SMIS2021/MySMIS2021</w:t>
            </w:r>
            <w:r w:rsidRPr="0052204A">
              <w:rPr>
                <w:rFonts w:ascii="Trebuchet MS" w:hAnsi="Trebuchet MS"/>
                <w:lang w:val="fr-BE"/>
              </w:rPr>
              <w:t>.</w:t>
            </w:r>
            <w:r w:rsidRPr="0052204A">
              <w:rPr>
                <w:rFonts w:ascii="Trebuchet MS" w:hAnsi="Trebuchet MS" w:cs="Calibri"/>
                <w:lang w:val="fr-BE"/>
              </w:rPr>
              <w:t xml:space="preserve"> Aplicația </w:t>
            </w:r>
            <w:r w:rsidRPr="0052204A">
              <w:rPr>
                <w:rFonts w:ascii="Trebuchet MS" w:hAnsi="Trebuchet MS" w:cs="Trebuchet MS"/>
                <w:lang w:val="en-GB"/>
              </w:rPr>
              <w:t>SMIS2021/MySMIS2021</w:t>
            </w:r>
            <w:r w:rsidRPr="0052204A">
              <w:rPr>
                <w:rFonts w:ascii="Trebuchet MS" w:hAnsi="Trebuchet MS" w:cs="Calibri"/>
                <w:lang w:val="fr-BE"/>
              </w:rPr>
              <w:t xml:space="preserve"> alocă, în mod automat, codul proiectului (codul SMIS).</w:t>
            </w:r>
            <w:r w:rsidRPr="0052204A">
              <w:rPr>
                <w:rFonts w:ascii="Trebuchet MS" w:hAnsi="Trebuchet MS" w:cs="Calibri"/>
                <w:lang w:val="en-US"/>
              </w:rPr>
              <w:t xml:space="preserve"> La nivelul AM, cererile de finanțare depuse vor fi înregistrate în MySMIS (BackOffice).</w:t>
            </w:r>
          </w:p>
          <w:p w14:paraId="056FAF85" w14:textId="122A231C" w:rsidR="0052204A" w:rsidRPr="0052204A" w:rsidRDefault="002A6060" w:rsidP="0052204A">
            <w:pPr>
              <w:spacing w:line="360" w:lineRule="auto"/>
              <w:jc w:val="both"/>
              <w:rPr>
                <w:rFonts w:ascii="Trebuchet MS" w:hAnsi="Trebuchet MS" w:cs="Calibri"/>
                <w:b/>
                <w:bCs/>
                <w:u w:val="single"/>
                <w:lang w:val="en-GB"/>
              </w:rPr>
            </w:pPr>
            <w:r>
              <w:rPr>
                <w:rFonts w:ascii="Trebuchet MS" w:hAnsi="Trebuchet MS" w:cs="Calibri"/>
                <w:b/>
                <w:bCs/>
                <w:i/>
                <w:u w:val="single"/>
              </w:rPr>
              <w:t>2</w:t>
            </w:r>
            <w:r w:rsidR="0052204A" w:rsidRPr="0052204A">
              <w:rPr>
                <w:rFonts w:ascii="Trebuchet MS" w:hAnsi="Trebuchet MS" w:cs="Calibri"/>
                <w:b/>
                <w:bCs/>
                <w:i/>
                <w:u w:val="single"/>
              </w:rPr>
              <w:t xml:space="preserve">. </w:t>
            </w:r>
            <w:r w:rsidR="0052204A" w:rsidRPr="0052204A">
              <w:rPr>
                <w:rFonts w:ascii="Trebuchet MS" w:hAnsi="Trebuchet MS" w:cs="Calibri"/>
                <w:b/>
                <w:bCs/>
                <w:u w:val="single"/>
                <w:lang w:val="en-GB"/>
              </w:rPr>
              <w:t xml:space="preserve">Verificarea conformității administrative </w:t>
            </w:r>
          </w:p>
          <w:p w14:paraId="178D0465" w14:textId="728BDA92" w:rsidR="0052204A" w:rsidRDefault="0052204A" w:rsidP="0052204A">
            <w:pPr>
              <w:spacing w:line="360" w:lineRule="auto"/>
              <w:jc w:val="both"/>
              <w:rPr>
                <w:rFonts w:ascii="Trebuchet MS" w:hAnsi="Trebuchet MS" w:cs="Calibri"/>
                <w:lang w:val="en-GB"/>
              </w:rPr>
            </w:pPr>
            <w:r w:rsidRPr="0052204A">
              <w:rPr>
                <w:rFonts w:ascii="Trebuchet MS" w:hAnsi="Trebuchet MS" w:cs="Calibri"/>
                <w:lang w:val="en-GB"/>
              </w:rPr>
              <w:t>Această etapă este complet digitalizată, respectiv este realizată în mod automat prin sistemul informatic MySMIS2021/SMIS2021+, pe baza declarației unice generată de sistemul informatic MySMIS2021/SMIS2021+.</w:t>
            </w:r>
          </w:p>
          <w:p w14:paraId="58B40318" w14:textId="50D31ECF" w:rsidR="002A6060" w:rsidRPr="0052204A" w:rsidRDefault="002A6060" w:rsidP="002A6060">
            <w:pPr>
              <w:spacing w:before="120" w:after="120" w:line="360" w:lineRule="auto"/>
              <w:jc w:val="both"/>
              <w:rPr>
                <w:rFonts w:ascii="Trebuchet MS" w:hAnsi="Trebuchet MS" w:cs="Calibri"/>
                <w:b/>
                <w:bCs/>
                <w:u w:val="single"/>
              </w:rPr>
            </w:pPr>
            <w:r>
              <w:rPr>
                <w:rFonts w:ascii="Trebuchet MS" w:hAnsi="Trebuchet MS"/>
                <w:b/>
                <w:bCs/>
                <w:i/>
                <w:u w:val="single"/>
              </w:rPr>
              <w:t>3</w:t>
            </w:r>
            <w:r w:rsidRPr="0052204A">
              <w:rPr>
                <w:rFonts w:ascii="Trebuchet MS" w:hAnsi="Trebuchet MS"/>
                <w:b/>
                <w:bCs/>
                <w:i/>
                <w:u w:val="single"/>
              </w:rPr>
              <w:t xml:space="preserve">. </w:t>
            </w:r>
            <w:r w:rsidRPr="0052204A">
              <w:rPr>
                <w:rFonts w:ascii="Trebuchet MS" w:hAnsi="Trebuchet MS" w:cs="Calibri"/>
                <w:b/>
                <w:bCs/>
                <w:u w:val="single"/>
              </w:rPr>
              <w:t>Desemnarea comisiei de evaluare</w:t>
            </w:r>
          </w:p>
          <w:p w14:paraId="71EAD32B" w14:textId="58849814" w:rsidR="002A6060" w:rsidRPr="0052204A" w:rsidRDefault="002A6060" w:rsidP="002A6060">
            <w:pPr>
              <w:spacing w:line="360" w:lineRule="auto"/>
              <w:jc w:val="both"/>
              <w:rPr>
                <w:rFonts w:ascii="Trebuchet MS" w:hAnsi="Trebuchet MS" w:cs="Calibri"/>
                <w:lang w:val="en-GB"/>
              </w:rPr>
            </w:pPr>
            <w:r>
              <w:rPr>
                <w:rFonts w:ascii="Trebuchet MS" w:hAnsi="Trebuchet MS" w:cs="Calibri"/>
              </w:rPr>
              <w:t>V</w:t>
            </w:r>
            <w:r w:rsidRPr="0052204A">
              <w:rPr>
                <w:rFonts w:ascii="Trebuchet MS" w:hAnsi="Trebuchet MS" w:cs="Calibri"/>
              </w:rPr>
              <w:t>or fi desemnați experții independenți responsabili cu evaluarea tehnico-financiară a cererii de finanțare, precum și experții din cadrul AM PRSM-Serviciul Evaluare, Selecție și Contractare</w:t>
            </w:r>
            <w:r w:rsidR="00EF6C11">
              <w:rPr>
                <w:rFonts w:ascii="Trebuchet MS" w:hAnsi="Trebuchet MS" w:cs="Calibri"/>
              </w:rPr>
              <w:t xml:space="preserve"> PR Sud-Muntenia</w:t>
            </w:r>
            <w:r w:rsidRPr="0052204A">
              <w:rPr>
                <w:rFonts w:ascii="Trebuchet MS" w:hAnsi="Trebuchet MS" w:cs="Calibri"/>
              </w:rPr>
              <w:t xml:space="preserve"> care vor primi rolurile de președinte/secretar ai comisiilor de evaluare.</w:t>
            </w:r>
          </w:p>
          <w:p w14:paraId="17EE5BC7" w14:textId="77777777" w:rsidR="0052204A" w:rsidRPr="0052204A" w:rsidRDefault="0052204A" w:rsidP="0052204A">
            <w:pPr>
              <w:spacing w:before="120" w:after="120" w:line="360" w:lineRule="auto"/>
              <w:jc w:val="both"/>
              <w:rPr>
                <w:rFonts w:ascii="Trebuchet MS" w:hAnsi="Trebuchet MS"/>
                <w:b/>
                <w:bCs/>
                <w:u w:val="single"/>
              </w:rPr>
            </w:pPr>
            <w:r w:rsidRPr="0052204A">
              <w:rPr>
                <w:rFonts w:ascii="Trebuchet MS" w:hAnsi="Trebuchet MS"/>
                <w:b/>
                <w:bCs/>
                <w:i/>
                <w:u w:val="single"/>
              </w:rPr>
              <w:lastRenderedPageBreak/>
              <w:t xml:space="preserve">4. </w:t>
            </w:r>
            <w:r w:rsidRPr="0052204A">
              <w:rPr>
                <w:rFonts w:ascii="Trebuchet MS" w:hAnsi="Trebuchet MS" w:cs="Calibri"/>
                <w:b/>
                <w:bCs/>
                <w:u w:val="single"/>
              </w:rPr>
              <w:t>Evaluarea tehnică și financiară a cererii de</w:t>
            </w:r>
            <w:r w:rsidRPr="0052204A">
              <w:rPr>
                <w:rFonts w:ascii="Trebuchet MS" w:hAnsi="Trebuchet MS"/>
                <w:b/>
                <w:bCs/>
                <w:u w:val="single"/>
              </w:rPr>
              <w:t xml:space="preserve"> finanțare</w:t>
            </w:r>
          </w:p>
          <w:p w14:paraId="2E43A6E7" w14:textId="2C5BB24C" w:rsidR="0052204A" w:rsidRPr="0052204A" w:rsidRDefault="0052204A" w:rsidP="0052204A">
            <w:pPr>
              <w:spacing w:line="360" w:lineRule="auto"/>
              <w:jc w:val="both"/>
              <w:rPr>
                <w:rFonts w:ascii="Trebuchet MS" w:hAnsi="Trebuchet MS" w:cs="Trebuchet MS"/>
                <w:lang w:val="en-GB"/>
              </w:rPr>
            </w:pPr>
            <w:r w:rsidRPr="0052204A">
              <w:rPr>
                <w:rFonts w:ascii="Trebuchet MS" w:hAnsi="Trebuchet MS" w:cs="Trebuchet MS"/>
                <w:lang w:val="en-GB"/>
              </w:rPr>
              <w:t>După verificarea conformității administrative, solicitantul</w:t>
            </w:r>
            <w:r w:rsidR="00EF6C11">
              <w:rPr>
                <w:rFonts w:ascii="Trebuchet MS" w:hAnsi="Trebuchet MS" w:cs="Trebuchet MS"/>
                <w:lang w:val="en-GB"/>
              </w:rPr>
              <w:t xml:space="preserve"> </w:t>
            </w:r>
            <w:r w:rsidRPr="0052204A">
              <w:rPr>
                <w:rFonts w:ascii="Trebuchet MS" w:hAnsi="Trebuchet MS" w:cs="Trebuchet MS"/>
                <w:lang w:val="en-GB"/>
              </w:rPr>
              <w:t>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466BBF0"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 xml:space="preserve">Cererile de finanțare se evaluează de către comisiile de evaluare constituite la nivelul AM PRSM în conformitate cu metodologia de evaluare și selecție aprobată de Comitetul de monitorizare al PR Sud Muntenia, precum și în concordanță cu prevederile Ghidului Solicitantului </w:t>
            </w:r>
            <w:r w:rsidRPr="0052204A">
              <w:rPr>
                <w:rFonts w:ascii="Trebuchet MS" w:hAnsi="Trebuchet MS" w:cs="Calibri"/>
              </w:rPr>
              <w:t xml:space="preserve">și cu instrucțiunile </w:t>
            </w:r>
            <w:r w:rsidRPr="0052204A">
              <w:rPr>
                <w:rFonts w:ascii="Trebuchet MS" w:hAnsi="Trebuchet MS" w:cs="Calibri"/>
                <w:lang w:val="en-US"/>
              </w:rPr>
              <w:t>Autorității de Management a Programului Regional Sud-Muntenia.</w:t>
            </w:r>
          </w:p>
          <w:p w14:paraId="2444E618"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Pe parcursul procesului de evaluare tehnică și financiară, comisia de evaluare poate solicita clarificări.</w:t>
            </w:r>
          </w:p>
          <w:p w14:paraId="023BDC99"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4D8A7DB2"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t>buget incorect calculat din punct de vedere aritmetic;</w:t>
            </w:r>
          </w:p>
          <w:p w14:paraId="550504A2"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t xml:space="preserve">necorelarea bugetului cu activitățile proiectului și cu planul de achiziții; </w:t>
            </w:r>
          </w:p>
          <w:p w14:paraId="3C8FAC12"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t>necorelarea calendarului de activități cu planul de achiziții;</w:t>
            </w:r>
          </w:p>
          <w:p w14:paraId="6EC8F39F"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t>declararea anumitor cheltuieli ca fiind ne-eligibile și reasumarea acestora de către solicitant;</w:t>
            </w:r>
          </w:p>
          <w:p w14:paraId="2E3706BC" w14:textId="77777777" w:rsidR="0052204A" w:rsidRPr="0052204A" w:rsidRDefault="0052204A" w:rsidP="0052204A">
            <w:pPr>
              <w:spacing w:before="120" w:after="120" w:line="360" w:lineRule="auto"/>
              <w:jc w:val="both"/>
              <w:rPr>
                <w:rFonts w:ascii="Trebuchet MS" w:hAnsi="Trebuchet MS" w:cs="Trebuchet MS"/>
                <w:lang w:val="en-GB"/>
              </w:rPr>
            </w:pPr>
            <w:r w:rsidRPr="0052204A">
              <w:rPr>
                <w:rFonts w:ascii="Trebuchet MS" w:hAnsi="Trebuchet MS" w:cs="Trebuchet MS"/>
                <w:lang w:val="en-GB"/>
              </w:rPr>
              <w:t>•</w:t>
            </w:r>
            <w:r w:rsidRPr="0052204A">
              <w:rPr>
                <w:rFonts w:ascii="Trebuchet MS" w:hAnsi="Trebuchet MS" w:cs="Trebuchet MS"/>
                <w:lang w:val="en-GB"/>
              </w:rPr>
              <w:tab/>
              <w:t>necorelări de informații în diferite parți ale cererii de finanțare, care să nu afecteze principiile de competitivitate în cadrul procesului, depunctând în mod corespunzător;</w:t>
            </w:r>
          </w:p>
          <w:p w14:paraId="100A2A66" w14:textId="77777777" w:rsidR="0052204A" w:rsidRPr="0052204A" w:rsidRDefault="0052204A" w:rsidP="0052204A">
            <w:pPr>
              <w:spacing w:before="120" w:after="120" w:line="360" w:lineRule="auto"/>
              <w:jc w:val="both"/>
              <w:rPr>
                <w:rFonts w:ascii="Trebuchet MS" w:hAnsi="Trebuchet MS"/>
                <w:color w:val="000000"/>
                <w:lang w:eastAsia="ro-RO"/>
              </w:rPr>
            </w:pPr>
            <w:r w:rsidRPr="0052204A">
              <w:rPr>
                <w:rFonts w:ascii="Trebuchet MS" w:hAnsi="Trebuchet MS" w:cs="Trebuchet MS"/>
                <w:lang w:val="en-GB"/>
              </w:rPr>
              <w:t>•</w:t>
            </w:r>
            <w:r w:rsidRPr="0052204A">
              <w:rPr>
                <w:rFonts w:ascii="Trebuchet MS" w:hAnsi="Trebuchet MS" w:cs="Trebuchet MS"/>
                <w:lang w:val="en-GB"/>
              </w:rPr>
              <w:tab/>
              <w:t>necorelări între cererea de finanțare și documentația tehnico-economică/ plan de afaceri, acolo unde este cazul</w:t>
            </w:r>
            <w:r w:rsidRPr="0052204A">
              <w:rPr>
                <w:rFonts w:ascii="Trebuchet MS" w:hAnsi="Trebuchet MS"/>
                <w:color w:val="000000"/>
                <w:lang w:eastAsia="ro-RO"/>
              </w:rPr>
              <w:t>.</w:t>
            </w:r>
          </w:p>
          <w:p w14:paraId="71094532" w14:textId="77777777" w:rsidR="0052204A" w:rsidRPr="0052204A" w:rsidRDefault="0052204A" w:rsidP="0052204A">
            <w:pPr>
              <w:spacing w:line="360" w:lineRule="auto"/>
              <w:jc w:val="both"/>
              <w:rPr>
                <w:rFonts w:ascii="Trebuchet MS" w:hAnsi="Trebuchet MS" w:cs="Trebuchet MS"/>
                <w:lang w:val="en-GB"/>
              </w:rPr>
            </w:pPr>
            <w:r w:rsidRPr="0052204A">
              <w:rPr>
                <w:rFonts w:ascii="Trebuchet MS" w:hAnsi="Trebuchet MS" w:cs="Trebuchet MS"/>
                <w:lang w:val="en-GB"/>
              </w:rPr>
              <w:t xml:space="preserve">Termenul de răspuns la solicitările de clarificări este de </w:t>
            </w:r>
            <w:r w:rsidRPr="0052204A">
              <w:rPr>
                <w:rFonts w:ascii="Trebuchet MS" w:hAnsi="Trebuchet MS" w:cs="Trebuchet MS"/>
                <w:b/>
                <w:bCs/>
                <w:lang w:val="en-GB"/>
              </w:rPr>
              <w:t>maximum 5 zile lucrătoare</w:t>
            </w:r>
            <w:r w:rsidRPr="0052204A">
              <w:rPr>
                <w:rFonts w:ascii="Trebuchet MS" w:hAnsi="Trebuchet MS" w:cs="Trebuchet MS"/>
                <w:lang w:val="en-GB"/>
              </w:rPr>
              <w:t>, în funcție de complexitatea acestora.</w:t>
            </w:r>
          </w:p>
          <w:p w14:paraId="0BB08D92" w14:textId="77777777" w:rsidR="0052204A" w:rsidRPr="0052204A" w:rsidRDefault="0052204A" w:rsidP="0052204A">
            <w:pPr>
              <w:spacing w:line="360" w:lineRule="auto"/>
              <w:jc w:val="both"/>
              <w:rPr>
                <w:rFonts w:ascii="Trebuchet MS" w:hAnsi="Trebuchet MS" w:cs="Trebuchet MS"/>
                <w:lang w:val="en-GB"/>
              </w:rPr>
            </w:pPr>
            <w:r w:rsidRPr="0052204A">
              <w:rPr>
                <w:rFonts w:ascii="Trebuchet MS" w:hAnsi="Trebuchet MS" w:cs="Trebuchet MS"/>
                <w:lang w:val="en-GB"/>
              </w:rPr>
              <w:t>În lipsa unor răspunsuri la clarificări sau în cazul primirii unor răspunsuri neconcludente, autoritatea de management ia decizia privind rezultatul evaluării pe baza informațiilor existente.</w:t>
            </w:r>
          </w:p>
          <w:p w14:paraId="660848A4" w14:textId="77777777" w:rsidR="0052204A" w:rsidRPr="0052204A" w:rsidRDefault="0052204A" w:rsidP="0052204A">
            <w:pPr>
              <w:spacing w:line="360" w:lineRule="auto"/>
              <w:jc w:val="both"/>
              <w:rPr>
                <w:rFonts w:ascii="Trebuchet MS" w:hAnsi="Trebuchet MS" w:cs="Calibri"/>
                <w:lang w:val="en-GB"/>
              </w:rPr>
            </w:pPr>
            <w:r w:rsidRPr="0052204A">
              <w:rPr>
                <w:rFonts w:ascii="Trebuchet MS" w:hAnsi="Trebuchet MS" w:cs="Calibri"/>
                <w:lang w:val="en-GB"/>
              </w:rPr>
              <w:t>Grilele de evaluare tehnică și financiară se completează și se generează în sistemul informatic MySMIS2021/SMIS2021+</w:t>
            </w:r>
            <w:r w:rsidRPr="0052204A">
              <w:rPr>
                <w:rFonts w:ascii="Trebuchet MS" w:hAnsi="Trebuchet MS" w:cs="Calibri"/>
              </w:rPr>
              <w:t>.</w:t>
            </w:r>
          </w:p>
          <w:p w14:paraId="66D7A79F" w14:textId="0B0A9E82" w:rsidR="0052204A" w:rsidRPr="0052204A" w:rsidRDefault="0052204A" w:rsidP="0052204A">
            <w:pPr>
              <w:spacing w:line="360" w:lineRule="auto"/>
              <w:jc w:val="both"/>
              <w:rPr>
                <w:rFonts w:ascii="Trebuchet MS" w:hAnsi="Trebuchet MS" w:cs="Trebuchet MS"/>
                <w:lang w:val="en-GB"/>
              </w:rPr>
            </w:pPr>
            <w:r w:rsidRPr="0052204A">
              <w:rPr>
                <w:rFonts w:ascii="Trebuchet MS" w:hAnsi="Trebuchet MS" w:cs="Trebuchet MS"/>
                <w:lang w:val="en-GB"/>
              </w:rPr>
              <w:lastRenderedPageBreak/>
              <w:t>Rezultatele evaluării tehnice și financiare se comunică solicitantului</w:t>
            </w:r>
            <w:r w:rsidR="009D53E7">
              <w:rPr>
                <w:rFonts w:ascii="Trebuchet MS" w:hAnsi="Trebuchet MS" w:cs="Trebuchet MS"/>
                <w:lang w:val="en-GB"/>
              </w:rPr>
              <w:t xml:space="preserve"> </w:t>
            </w:r>
            <w:r w:rsidRPr="0052204A">
              <w:rPr>
                <w:rFonts w:ascii="Trebuchet MS" w:hAnsi="Trebuchet MS" w:cs="Trebuchet MS"/>
                <w:lang w:val="en-GB"/>
              </w:rPr>
              <w:t>electronic, prin intermediul sistemului informatic MySMIS2021/SMIS2021+, indicându-se punctajul obținut și justificarea acordării respectivului punctaj, pentru fiecare criteriu în parte.</w:t>
            </w:r>
          </w:p>
          <w:p w14:paraId="7D146050" w14:textId="77777777" w:rsidR="0052204A" w:rsidRDefault="0052204A" w:rsidP="0052204A">
            <w:pPr>
              <w:spacing w:line="360" w:lineRule="auto"/>
              <w:jc w:val="both"/>
              <w:rPr>
                <w:rFonts w:ascii="Trebuchet MS" w:hAnsi="Trebuchet MS" w:cs="Calibri"/>
              </w:rPr>
            </w:pPr>
          </w:p>
          <w:p w14:paraId="11BFDFF7" w14:textId="77777777" w:rsidR="0052204A" w:rsidRPr="0052204A" w:rsidRDefault="0052204A" w:rsidP="0052204A">
            <w:pPr>
              <w:spacing w:line="360" w:lineRule="auto"/>
              <w:jc w:val="both"/>
              <w:rPr>
                <w:rFonts w:ascii="Trebuchet MS" w:hAnsi="Trebuchet MS" w:cs="Calibri"/>
                <w:b/>
                <w:bCs/>
                <w:u w:val="single"/>
              </w:rPr>
            </w:pPr>
            <w:r w:rsidRPr="0052204A">
              <w:rPr>
                <w:rFonts w:ascii="Trebuchet MS" w:hAnsi="Trebuchet MS" w:cs="Calibri"/>
                <w:b/>
                <w:bCs/>
                <w:u w:val="single"/>
              </w:rPr>
              <w:t>5. Contractarea proiectelor</w:t>
            </w:r>
          </w:p>
          <w:p w14:paraId="08FFC6CC"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După finalizarea evaluării tehnice și financiare a cererilor de finanțare, AM PRSM demarează etapa de contractare.</w:t>
            </w:r>
          </w:p>
          <w:p w14:paraId="577A3F33"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 xml:space="preserve">Intrarea în etapa de contractare este adusă la cunoștința solicitantului prin aplicația informatică MySMIS2021/SMIS2021+. </w:t>
            </w:r>
          </w:p>
          <w:p w14:paraId="07D75F1F"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52204A">
              <w:rPr>
                <w:rFonts w:ascii="Trebuchet MS" w:hAnsi="Trebuchet MS" w:cs="Trebuchet MS"/>
                <w:b/>
                <w:bCs/>
                <w:lang w:val="en-GB"/>
              </w:rPr>
              <w:t>5 zile lucrătoare de la data finalizării etapei de evaluare tehnică și financiară,</w:t>
            </w:r>
            <w:r w:rsidRPr="0052204A">
              <w:rPr>
                <w:rFonts w:ascii="Trebuchet MS" w:hAnsi="Trebuchet MS" w:cs="Trebuchet MS"/>
                <w:lang w:val="en-GB"/>
              </w:rPr>
              <w:t xml:space="preserve"> respectiv de la data soluționării contestațiilor.</w:t>
            </w:r>
          </w:p>
          <w:p w14:paraId="6C68E8B3"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p>
          <w:p w14:paraId="0FB3FCF6"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1341413E" w14:textId="77777777"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Autoritatea de management poate solicita clarificări în etapa de contractare.</w:t>
            </w:r>
          </w:p>
          <w:p w14:paraId="2AB25040" w14:textId="77777777" w:rsidR="00583DE9" w:rsidRPr="0052204A" w:rsidRDefault="00583DE9" w:rsidP="00583DE9">
            <w:pPr>
              <w:spacing w:line="360" w:lineRule="auto"/>
              <w:jc w:val="both"/>
              <w:rPr>
                <w:rFonts w:ascii="Trebuchet MS" w:hAnsi="Trebuchet MS" w:cs="Trebuchet MS"/>
                <w:lang w:val="en-GB"/>
              </w:rPr>
            </w:pPr>
            <w:bookmarkStart w:id="146" w:name="_Hlk108424368"/>
            <w:r w:rsidRPr="0052204A">
              <w:rPr>
                <w:rFonts w:ascii="Trebuchet MS" w:hAnsi="Trebuchet MS" w:cs="Trebuchet MS"/>
                <w:lang w:val="en-GB"/>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46"/>
          <w:p w14:paraId="4E85832A" w14:textId="442A35F3" w:rsidR="00024AF5" w:rsidRPr="002B2511" w:rsidRDefault="0052204A" w:rsidP="002B2511">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1C971CB6" w14:textId="30CE362E" w:rsidR="00024AF5" w:rsidRPr="0052204A" w:rsidRDefault="00024AF5" w:rsidP="00024AF5">
            <w:pPr>
              <w:spacing w:line="360" w:lineRule="auto"/>
              <w:jc w:val="both"/>
              <w:rPr>
                <w:rFonts w:ascii="Trebuchet MS" w:hAnsi="Trebuchet MS" w:cs="Trebuchet MS"/>
                <w:lang w:val="en-GB"/>
              </w:rPr>
            </w:pPr>
            <w:r w:rsidRPr="0052204A">
              <w:rPr>
                <w:rFonts w:ascii="Trebuchet MS" w:hAnsi="Trebuchet MS"/>
                <w:iCs/>
              </w:rPr>
              <w:t xml:space="preserve">Recomandările din evaluare, criteriile care au fost punctate în procesul de evaluare și selecție (care nu au fost soluționate până în momentul contractării), precum si recomandările formulate în etapa contractuală, </w:t>
            </w:r>
            <w:r w:rsidR="002B2511" w:rsidRPr="0052204A">
              <w:rPr>
                <w:rFonts w:ascii="Trebuchet MS" w:hAnsi="Trebuchet MS"/>
                <w:iCs/>
              </w:rPr>
              <w:t>inclusiv recomandările rezultate din efectuarea vizitei la fața locului</w:t>
            </w:r>
            <w:r w:rsidR="002B2511">
              <w:rPr>
                <w:rFonts w:ascii="Trebuchet MS" w:hAnsi="Trebuchet MS"/>
                <w:iCs/>
              </w:rPr>
              <w:t xml:space="preserve">, </w:t>
            </w:r>
            <w:r w:rsidRPr="0052204A">
              <w:rPr>
                <w:rFonts w:ascii="Trebuchet MS" w:hAnsi="Trebuchet MS"/>
                <w:iCs/>
              </w:rPr>
              <w:t>vor face obiectul unei anexe la contract, vor fi obligatorii și îndeplinirea lor va fi monitorizată în etapa de implementare</w:t>
            </w:r>
            <w:r>
              <w:rPr>
                <w:rFonts w:ascii="Trebuchet MS" w:hAnsi="Trebuchet MS"/>
                <w:iCs/>
              </w:rPr>
              <w:t>.</w:t>
            </w:r>
          </w:p>
          <w:p w14:paraId="6F954373" w14:textId="47E9F12D" w:rsidR="007022AD" w:rsidRPr="00B14D88" w:rsidRDefault="0052204A" w:rsidP="00B14D88">
            <w:pPr>
              <w:autoSpaceDE w:val="0"/>
              <w:autoSpaceDN w:val="0"/>
              <w:adjustRightInd w:val="0"/>
              <w:spacing w:line="360" w:lineRule="auto"/>
              <w:jc w:val="both"/>
              <w:rPr>
                <w:rFonts w:ascii="Trebuchet MS" w:hAnsi="Trebuchet MS" w:cs="Trebuchet MS"/>
                <w:lang w:val="en-GB"/>
              </w:rPr>
            </w:pPr>
            <w:r w:rsidRPr="00EA758A">
              <w:rPr>
                <w:rFonts w:ascii="Trebuchet MS" w:hAnsi="Trebuchet MS" w:cs="Trebuchet MS"/>
                <w:lang w:val="en-GB"/>
              </w:rPr>
              <w:t>Durata totală până la semnarea contractului de finanțare nu poate depăși 180 de zile calendaristice calculate de la închiderea apelului de proiecte.</w:t>
            </w:r>
            <w:r w:rsidR="00924B38" w:rsidRPr="00EA758A">
              <w:rPr>
                <w:rFonts w:ascii="Trebuchet MS" w:hAnsi="Trebuchet MS" w:cs="Trebuchet MS"/>
                <w:lang w:val="en-GB"/>
              </w:rPr>
              <w:t xml:space="preserve"> În cazuri temeinic justificate, autoritatea de management are dreptul de a prelungi durata motivat, o singură dată, cu maximum 90 de zile </w:t>
            </w:r>
            <w:r w:rsidR="00924B38" w:rsidRPr="00EA758A">
              <w:rPr>
                <w:rFonts w:ascii="Trebuchet MS" w:hAnsi="Trebuchet MS" w:cs="Trebuchet MS"/>
                <w:lang w:val="en-GB"/>
              </w:rPr>
              <w:lastRenderedPageBreak/>
              <w:t>calendaristice, cu informarea solicitanţilor prin publicarea unui anunţ pe pagina de internet a autorităţii de management.</w:t>
            </w:r>
          </w:p>
        </w:tc>
      </w:tr>
    </w:tbl>
    <w:p w14:paraId="3927900D" w14:textId="77777777" w:rsidR="008E07E6" w:rsidRDefault="008E07E6" w:rsidP="00932165">
      <w:pPr>
        <w:pStyle w:val="Heading2"/>
      </w:pPr>
    </w:p>
    <w:p w14:paraId="21D8FD46" w14:textId="0EE9C497" w:rsidR="00566CCA" w:rsidRPr="009F041F" w:rsidRDefault="009D715E" w:rsidP="00932165">
      <w:pPr>
        <w:pStyle w:val="Heading2"/>
      </w:pPr>
      <w:bookmarkStart w:id="147" w:name="_Toc156208256"/>
      <w:r>
        <w:t xml:space="preserve">8.2. </w:t>
      </w:r>
      <w:r w:rsidR="00566CCA" w:rsidRPr="009F041F">
        <w:t>Conformitate administrativă</w:t>
      </w:r>
      <w:r w:rsidR="002D47EF" w:rsidRPr="009F041F">
        <w:t xml:space="preserve"> – DECLARAȚIA UNICĂ</w:t>
      </w:r>
      <w:bookmarkEnd w:id="147"/>
      <w:r w:rsidR="00566CCA" w:rsidRPr="009F041F">
        <w:tab/>
      </w:r>
    </w:p>
    <w:tbl>
      <w:tblPr>
        <w:tblStyle w:val="TableGrid"/>
        <w:tblW w:w="0" w:type="auto"/>
        <w:tblLook w:val="04A0" w:firstRow="1" w:lastRow="0" w:firstColumn="1" w:lastColumn="0" w:noHBand="0" w:noVBand="1"/>
      </w:tblPr>
      <w:tblGrid>
        <w:gridCol w:w="9913"/>
      </w:tblGrid>
      <w:tr w:rsidR="00B63863" w:rsidRPr="00B63863" w14:paraId="3B821FCC" w14:textId="77777777" w:rsidTr="00932165">
        <w:tc>
          <w:tcPr>
            <w:tcW w:w="9918" w:type="dxa"/>
          </w:tcPr>
          <w:p w14:paraId="50607A2D" w14:textId="77777777" w:rsidR="0052204A" w:rsidRDefault="0052204A" w:rsidP="0052204A">
            <w:pPr>
              <w:autoSpaceDE w:val="0"/>
              <w:autoSpaceDN w:val="0"/>
              <w:adjustRightInd w:val="0"/>
              <w:spacing w:line="360" w:lineRule="auto"/>
              <w:jc w:val="both"/>
              <w:rPr>
                <w:rFonts w:ascii="Trebuchet MS" w:hAnsi="Trebuchet MS" w:cs="Trebuchet MS"/>
                <w:lang w:val="en-GB"/>
              </w:rPr>
            </w:pPr>
          </w:p>
          <w:p w14:paraId="2E14571E" w14:textId="130F6348" w:rsidR="0052204A" w:rsidRPr="0052204A" w:rsidRDefault="0052204A" w:rsidP="0052204A">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5D5EE20E" w14:textId="77777777" w:rsidR="0052204A" w:rsidRPr="0052204A" w:rsidRDefault="0052204A" w:rsidP="0052204A">
            <w:pPr>
              <w:autoSpaceDE w:val="0"/>
              <w:autoSpaceDN w:val="0"/>
              <w:adjustRightInd w:val="0"/>
              <w:spacing w:line="360" w:lineRule="auto"/>
              <w:jc w:val="both"/>
              <w:rPr>
                <w:rFonts w:ascii="Trebuchet MS" w:hAnsi="Trebuchet MS" w:cs="ArialMT"/>
                <w:lang w:val="en-GB"/>
              </w:rPr>
            </w:pPr>
          </w:p>
          <w:p w14:paraId="216DD713" w14:textId="71877682" w:rsidR="0052204A" w:rsidRPr="00305EBD" w:rsidRDefault="0052204A" w:rsidP="0052204A">
            <w:pPr>
              <w:autoSpaceDE w:val="0"/>
              <w:autoSpaceDN w:val="0"/>
              <w:adjustRightInd w:val="0"/>
              <w:spacing w:line="360" w:lineRule="auto"/>
              <w:jc w:val="both"/>
              <w:rPr>
                <w:rFonts w:ascii="Trebuchet MS" w:hAnsi="Trebuchet MS" w:cs="ArialMT"/>
                <w:lang w:val="en-GB"/>
              </w:rPr>
            </w:pPr>
            <w:r w:rsidRPr="0052204A">
              <w:rPr>
                <w:rFonts w:ascii="Trebuchet MS" w:hAnsi="Trebuchet MS" w:cs="ArialMT"/>
                <w:lang w:val="en-GB"/>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r w:rsidR="00955200">
              <w:rPr>
                <w:rFonts w:ascii="Trebuchet MS" w:hAnsi="Trebuchet MS" w:cs="ArialMT"/>
                <w:lang w:val="en-GB"/>
              </w:rPr>
              <w:t xml:space="preserve"> </w:t>
            </w:r>
            <w:r w:rsidRPr="0052204A">
              <w:rPr>
                <w:rFonts w:ascii="Trebuchet MS" w:hAnsi="Trebuchet MS" w:cs="ArialMT"/>
                <w:lang w:val="en-GB"/>
              </w:rPr>
              <w:t xml:space="preserve">să facă dovada îndeplinirii condițiilor de eligibilitate prevăzute de Ghidul solicitantului, în etapa de contractare, prin </w:t>
            </w:r>
            <w:r w:rsidRPr="00305EBD">
              <w:rPr>
                <w:rFonts w:ascii="Trebuchet MS" w:hAnsi="Trebuchet MS" w:cs="ArialMT"/>
                <w:lang w:val="en-GB"/>
              </w:rPr>
              <w:t>documente justificative.</w:t>
            </w:r>
          </w:p>
          <w:p w14:paraId="7272B90E" w14:textId="7948C18D" w:rsidR="0052204A" w:rsidRPr="00517AE7" w:rsidRDefault="00517AE7" w:rsidP="00517AE7">
            <w:pPr>
              <w:autoSpaceDE w:val="0"/>
              <w:autoSpaceDN w:val="0"/>
              <w:adjustRightInd w:val="0"/>
              <w:spacing w:line="360" w:lineRule="auto"/>
              <w:jc w:val="both"/>
              <w:rPr>
                <w:rFonts w:ascii="Trebuchet MS" w:hAnsi="Trebuchet MS" w:cs="ArialMT"/>
                <w:lang w:val="en-GB"/>
              </w:rPr>
            </w:pPr>
            <w:r w:rsidRPr="00305EBD">
              <w:rPr>
                <w:rFonts w:ascii="Trebuchet MS" w:hAnsi="Trebuchet MS" w:cs="ArialMT"/>
                <w:lang w:val="en-GB"/>
              </w:rPr>
              <w:t>Solicitantul declară, de asemenea, pe propria răspundere, odată cu întocmirea declaraţiei unice, că deţine un drept real principal asupra bunurilor imobile care fac obiectul cererii de finanțare și/sau asupra bunurilor imobile care constituie locaţia/locaţiile de implementare a proiectului.</w:t>
            </w:r>
          </w:p>
          <w:p w14:paraId="15857264" w14:textId="7607B554" w:rsidR="00DA693E" w:rsidRPr="00955200" w:rsidRDefault="0052204A" w:rsidP="00955200">
            <w:pPr>
              <w:autoSpaceDE w:val="0"/>
              <w:autoSpaceDN w:val="0"/>
              <w:adjustRightInd w:val="0"/>
              <w:spacing w:line="360" w:lineRule="auto"/>
              <w:jc w:val="both"/>
              <w:rPr>
                <w:rFonts w:ascii="Trebuchet MS" w:hAnsi="Trebuchet MS" w:cs="Trebuchet MS"/>
                <w:lang w:val="en-GB"/>
              </w:rPr>
            </w:pPr>
            <w:r w:rsidRPr="0052204A">
              <w:rPr>
                <w:rFonts w:ascii="Trebuchet MS" w:hAnsi="Trebuchet MS" w:cs="Trebuchet MS"/>
                <w:lang w:val="en-GB"/>
              </w:rPr>
              <w:t>Odată cu generarea și semnarea declarației unice, solicitantulu</w:t>
            </w:r>
            <w:r w:rsidR="00E00C07">
              <w:rPr>
                <w:rFonts w:ascii="Trebuchet MS" w:hAnsi="Trebuchet MS" w:cs="Trebuchet MS"/>
                <w:lang w:val="en-GB"/>
              </w:rPr>
              <w:t>i</w:t>
            </w:r>
            <w:r w:rsidRPr="0052204A">
              <w:rPr>
                <w:rFonts w:ascii="Trebuchet MS" w:hAnsi="Trebuchet MS" w:cs="Trebuchet MS"/>
                <w:lang w:val="en-GB"/>
              </w:rPr>
              <w:t xml:space="preserve"> i se aduce la cunoștință, în mod automat, prin sistemul informatic MySMIS2021/SMIS2021+ că, în etapa de contractare, are obligația de a face dovada celor declarate.</w:t>
            </w:r>
          </w:p>
        </w:tc>
      </w:tr>
    </w:tbl>
    <w:p w14:paraId="230FA96C" w14:textId="77777777" w:rsidR="0058563F" w:rsidRDefault="0058563F" w:rsidP="009F041F">
      <w:pPr>
        <w:pStyle w:val="Heading2"/>
      </w:pPr>
    </w:p>
    <w:p w14:paraId="27969275" w14:textId="0CEAB432" w:rsidR="002553BD" w:rsidRPr="009F041F" w:rsidRDefault="009D715E" w:rsidP="00932165">
      <w:pPr>
        <w:pStyle w:val="Heading2"/>
      </w:pPr>
      <w:bookmarkStart w:id="148" w:name="_Toc156208257"/>
      <w:r>
        <w:t xml:space="preserve">8.3. </w:t>
      </w:r>
      <w:r w:rsidR="002553BD" w:rsidRPr="009F041F">
        <w:t>Etapa de evaluare preliminară – dacă este cazul (specific pentru intervențiile FSE+)</w:t>
      </w:r>
      <w:bookmarkEnd w:id="148"/>
    </w:p>
    <w:tbl>
      <w:tblPr>
        <w:tblStyle w:val="TableGrid"/>
        <w:tblW w:w="0" w:type="auto"/>
        <w:tblLook w:val="04A0" w:firstRow="1" w:lastRow="0" w:firstColumn="1" w:lastColumn="0" w:noHBand="0" w:noVBand="1"/>
      </w:tblPr>
      <w:tblGrid>
        <w:gridCol w:w="9776"/>
      </w:tblGrid>
      <w:tr w:rsidR="0052204A" w14:paraId="4DC9F3D4" w14:textId="77777777" w:rsidTr="00A34AF3">
        <w:tc>
          <w:tcPr>
            <w:tcW w:w="9776" w:type="dxa"/>
          </w:tcPr>
          <w:p w14:paraId="52BD9355" w14:textId="3F4836B3" w:rsidR="0052204A" w:rsidRDefault="0052204A" w:rsidP="009F041F">
            <w:pPr>
              <w:pStyle w:val="Heading2"/>
              <w:rPr>
                <w:rFonts w:ascii="Trebuchet MS" w:hAnsi="Trebuchet MS"/>
                <w:i/>
                <w:sz w:val="24"/>
                <w:szCs w:val="24"/>
              </w:rPr>
            </w:pPr>
            <w:bookmarkStart w:id="149" w:name="_Toc137200397"/>
            <w:bookmarkStart w:id="150" w:name="_Toc149754437"/>
            <w:bookmarkStart w:id="151" w:name="_Toc156208258"/>
            <w:r w:rsidRPr="00932165">
              <w:rPr>
                <w:rFonts w:ascii="Trebuchet MS" w:hAnsi="Trebuchet MS"/>
                <w:i/>
                <w:color w:val="auto"/>
                <w:sz w:val="24"/>
                <w:szCs w:val="24"/>
              </w:rPr>
              <w:t>Nu este cazul</w:t>
            </w:r>
            <w:bookmarkEnd w:id="149"/>
            <w:bookmarkEnd w:id="150"/>
            <w:bookmarkEnd w:id="151"/>
          </w:p>
        </w:tc>
      </w:tr>
    </w:tbl>
    <w:p w14:paraId="0D2C5138" w14:textId="77777777" w:rsidR="0058563F" w:rsidRDefault="0058563F" w:rsidP="009F041F">
      <w:pPr>
        <w:pStyle w:val="Heading2"/>
      </w:pPr>
    </w:p>
    <w:p w14:paraId="1C79376E" w14:textId="1638694C" w:rsidR="00566CCA" w:rsidRPr="009F041F" w:rsidRDefault="009D715E" w:rsidP="00932165">
      <w:pPr>
        <w:pStyle w:val="Heading2"/>
      </w:pPr>
      <w:bookmarkStart w:id="152" w:name="_Toc156208259"/>
      <w:r>
        <w:t xml:space="preserve">8.4. </w:t>
      </w:r>
      <w:r w:rsidR="00552708" w:rsidRPr="009F041F">
        <w:t>E</w:t>
      </w:r>
      <w:r w:rsidR="00566CCA" w:rsidRPr="009F041F">
        <w:t>valuare</w:t>
      </w:r>
      <w:r w:rsidR="00552708" w:rsidRPr="009F041F">
        <w:t>a</w:t>
      </w:r>
      <w:r w:rsidR="00566CCA" w:rsidRPr="009F041F">
        <w:t xml:space="preserve"> tehnică și financiară</w:t>
      </w:r>
      <w:r w:rsidR="00552708" w:rsidRPr="009F041F">
        <w:t>. Criterii de evaluare tehnică și financiară</w:t>
      </w:r>
      <w:bookmarkEnd w:id="152"/>
    </w:p>
    <w:tbl>
      <w:tblPr>
        <w:tblStyle w:val="TableGrid"/>
        <w:tblW w:w="0" w:type="auto"/>
        <w:tblLook w:val="04A0" w:firstRow="1" w:lastRow="0" w:firstColumn="1" w:lastColumn="0" w:noHBand="0" w:noVBand="1"/>
      </w:tblPr>
      <w:tblGrid>
        <w:gridCol w:w="9776"/>
      </w:tblGrid>
      <w:tr w:rsidR="00B63863" w:rsidRPr="00B63863" w14:paraId="10F08F66" w14:textId="77777777" w:rsidTr="00932165">
        <w:tc>
          <w:tcPr>
            <w:tcW w:w="9776" w:type="dxa"/>
          </w:tcPr>
          <w:p w14:paraId="2D26D04F" w14:textId="77777777" w:rsidR="00D67763" w:rsidRPr="00A97A57" w:rsidRDefault="00D67763" w:rsidP="0052204A">
            <w:pPr>
              <w:tabs>
                <w:tab w:val="left" w:pos="180"/>
                <w:tab w:val="left" w:pos="720"/>
              </w:tabs>
              <w:spacing w:line="360" w:lineRule="auto"/>
              <w:jc w:val="both"/>
              <w:rPr>
                <w:rFonts w:ascii="Trebuchet MS" w:hAnsi="Trebuchet MS" w:cs="Calibri"/>
              </w:rPr>
            </w:pPr>
          </w:p>
          <w:p w14:paraId="4F1441D7" w14:textId="22302C79" w:rsidR="0052204A" w:rsidRPr="00A97A57" w:rsidRDefault="0052204A" w:rsidP="0052204A">
            <w:pPr>
              <w:tabs>
                <w:tab w:val="left" w:pos="180"/>
                <w:tab w:val="left" w:pos="720"/>
              </w:tabs>
              <w:spacing w:line="360" w:lineRule="auto"/>
              <w:jc w:val="both"/>
              <w:rPr>
                <w:rFonts w:ascii="Trebuchet MS" w:hAnsi="Trebuchet MS" w:cs="Calibri"/>
              </w:rPr>
            </w:pPr>
            <w:r w:rsidRPr="00A97A57">
              <w:rPr>
                <w:rFonts w:ascii="Trebuchet MS" w:hAnsi="Trebuchet MS" w:cs="Calibri"/>
              </w:rPr>
              <w:t xml:space="preserve">Evaluarea tehnică și financiară se va realiza în baza grilei de evaluare, care va cuprinde următoarele </w:t>
            </w:r>
            <w:r w:rsidRPr="00A97A57">
              <w:rPr>
                <w:rFonts w:ascii="Trebuchet MS" w:hAnsi="Trebuchet MS" w:cs="Calibri"/>
                <w:b/>
                <w:bCs/>
                <w:u w:val="single"/>
              </w:rPr>
              <w:t>criterii de evaluare tehnică și financiară</w:t>
            </w:r>
            <w:r w:rsidRPr="00A97A57">
              <w:rPr>
                <w:rFonts w:ascii="Trebuchet MS" w:hAnsi="Trebuchet MS" w:cs="Calibri"/>
              </w:rPr>
              <w:t xml:space="preserve">: </w:t>
            </w:r>
          </w:p>
          <w:p w14:paraId="572EB024" w14:textId="77777777" w:rsidR="0052204A" w:rsidRPr="00A97A57" w:rsidRDefault="0052204A" w:rsidP="0052204A">
            <w:pPr>
              <w:spacing w:line="360" w:lineRule="auto"/>
              <w:jc w:val="both"/>
              <w:rPr>
                <w:rFonts w:ascii="Trebuchet MS" w:hAnsi="Trebuchet MS"/>
              </w:rPr>
            </w:pPr>
          </w:p>
          <w:p w14:paraId="35284985" w14:textId="37EDFE56" w:rsidR="0052204A" w:rsidRPr="00A97A57" w:rsidRDefault="002C4396" w:rsidP="002C4396">
            <w:pPr>
              <w:pStyle w:val="criterii"/>
              <w:shd w:val="clear" w:color="auto" w:fill="auto"/>
              <w:tabs>
                <w:tab w:val="left" w:pos="180"/>
                <w:tab w:val="left" w:pos="720"/>
              </w:tabs>
              <w:spacing w:before="0" w:after="0" w:line="360" w:lineRule="auto"/>
              <w:rPr>
                <w:rFonts w:cs="Calibri"/>
                <w:bCs w:val="0"/>
                <w:sz w:val="22"/>
                <w:szCs w:val="22"/>
              </w:rPr>
            </w:pPr>
            <w:bookmarkStart w:id="153" w:name="_Hlk140506257"/>
            <w:r w:rsidRPr="00A97A57">
              <w:rPr>
                <w:rFonts w:cs="Calibri"/>
                <w:bCs w:val="0"/>
                <w:sz w:val="22"/>
                <w:szCs w:val="22"/>
              </w:rPr>
              <w:t xml:space="preserve">1. </w:t>
            </w:r>
            <w:r w:rsidR="0052204A" w:rsidRPr="00A97A57">
              <w:rPr>
                <w:rFonts w:cs="Calibri"/>
                <w:bCs w:val="0"/>
                <w:sz w:val="22"/>
                <w:szCs w:val="22"/>
              </w:rPr>
              <w:t xml:space="preserve">Contribuţia proiectului la realizarea Obiectivului Specific </w:t>
            </w:r>
            <w:r w:rsidRPr="00A97A57">
              <w:rPr>
                <w:rFonts w:cs="Calibri"/>
                <w:bCs w:val="0"/>
                <w:sz w:val="22"/>
                <w:szCs w:val="22"/>
              </w:rPr>
              <w:t xml:space="preserve">RSO </w:t>
            </w:r>
            <w:r w:rsidR="00170AE9" w:rsidRPr="00A97A57">
              <w:rPr>
                <w:rFonts w:cs="Calibri"/>
                <w:bCs w:val="0"/>
                <w:sz w:val="22"/>
                <w:szCs w:val="22"/>
              </w:rPr>
              <w:t>1.</w:t>
            </w:r>
            <w:r w:rsidRPr="00A97A57">
              <w:rPr>
                <w:rFonts w:cs="Calibri"/>
                <w:bCs w:val="0"/>
                <w:sz w:val="22"/>
                <w:szCs w:val="22"/>
              </w:rPr>
              <w:t>3</w:t>
            </w:r>
            <w:r w:rsidR="0052204A" w:rsidRPr="00A97A57">
              <w:rPr>
                <w:rFonts w:cs="Calibri"/>
                <w:bCs w:val="0"/>
                <w:sz w:val="22"/>
                <w:szCs w:val="22"/>
              </w:rPr>
              <w:t xml:space="preserve"> aferent Priorității </w:t>
            </w:r>
            <w:r w:rsidR="00170AE9" w:rsidRPr="00A97A57">
              <w:rPr>
                <w:rFonts w:cs="Calibri"/>
                <w:bCs w:val="0"/>
                <w:sz w:val="22"/>
                <w:szCs w:val="22"/>
              </w:rPr>
              <w:t>1</w:t>
            </w:r>
            <w:r w:rsidR="0052204A" w:rsidRPr="00A97A57">
              <w:rPr>
                <w:rFonts w:cs="Calibri"/>
                <w:bCs w:val="0"/>
                <w:sz w:val="22"/>
                <w:szCs w:val="22"/>
              </w:rPr>
              <w:t xml:space="preserve"> din Programul Regional Sud-Muntenia 2021-2027.</w:t>
            </w:r>
          </w:p>
          <w:bookmarkEnd w:id="153"/>
          <w:p w14:paraId="510A61DF"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În cadrul acestui criteriu se vor puncta:</w:t>
            </w:r>
          </w:p>
          <w:p w14:paraId="16598FA4"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w:t>
            </w:r>
            <w:r w:rsidRPr="00A97A57">
              <w:rPr>
                <w:rFonts w:ascii="Trebuchet MS" w:hAnsi="Trebuchet MS"/>
              </w:rPr>
              <w:t xml:space="preserve"> </w:t>
            </w:r>
            <w:r w:rsidRPr="00A97A57">
              <w:rPr>
                <w:rFonts w:ascii="Trebuchet MS" w:hAnsi="Trebuchet MS" w:cs="MontserratRoman-Regular"/>
              </w:rPr>
              <w:t>activități de certificare/recertificare/omologare proces si produs/serviciu;</w:t>
            </w:r>
          </w:p>
          <w:p w14:paraId="04E84213"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lastRenderedPageBreak/>
              <w:t>- activități de digitalizare și/sau internaționalizare;</w:t>
            </w:r>
          </w:p>
          <w:p w14:paraId="5D3B8EEB"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 domeniul de activitate (Clasa CAEN) în care se realizează investiția, în funcție de încadrarea în prioritățile identificate în analiza socio-economică inclusă în Planul de Dezvoltare Regională Sud Muntenia 2021-2027.</w:t>
            </w:r>
          </w:p>
          <w:p w14:paraId="50E6BA2B" w14:textId="77777777" w:rsidR="002C4396" w:rsidRPr="00A97A57" w:rsidRDefault="002C4396" w:rsidP="002C4396">
            <w:pPr>
              <w:autoSpaceDE w:val="0"/>
              <w:autoSpaceDN w:val="0"/>
              <w:adjustRightInd w:val="0"/>
              <w:spacing w:line="360" w:lineRule="auto"/>
              <w:jc w:val="both"/>
              <w:rPr>
                <w:rFonts w:ascii="Trebuchet MS" w:hAnsi="Trebuchet MS" w:cs="MontserratRoman-Regular"/>
                <w:b/>
                <w:bCs/>
              </w:rPr>
            </w:pPr>
            <w:r w:rsidRPr="00A97A57">
              <w:rPr>
                <w:rFonts w:ascii="Trebuchet MS" w:hAnsi="Trebuchet MS" w:cs="MontserratRoman-Regular"/>
                <w:b/>
                <w:bCs/>
              </w:rPr>
              <w:t xml:space="preserve">2.  Capacitatea financiară și operațională a solicitantului </w:t>
            </w:r>
          </w:p>
          <w:p w14:paraId="3E80D392"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În cadrul acestui criteriu se vor puncta:</w:t>
            </w:r>
          </w:p>
          <w:p w14:paraId="6F415A9C"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b/>
                <w:bCs/>
              </w:rPr>
              <w:t>rata solvabilităţii generale</w:t>
            </w:r>
            <w:r w:rsidRPr="00A97A57">
              <w:rPr>
                <w:rFonts w:ascii="Trebuchet MS" w:hAnsi="Trebuchet MS" w:cs="MontserratRoman-Regular"/>
              </w:rPr>
              <w:t xml:space="preserve"> calculată în exercițiul financiar anterior depunerii cererii de finanțare este mai mare sau egală cu 1 (unu):</w:t>
            </w:r>
          </w:p>
          <w:p w14:paraId="393DF2F5" w14:textId="77777777" w:rsidR="002C4396" w:rsidRPr="00A97A57" w:rsidRDefault="002C4396" w:rsidP="002C4396">
            <w:pPr>
              <w:autoSpaceDE w:val="0"/>
              <w:autoSpaceDN w:val="0"/>
              <w:adjustRightInd w:val="0"/>
              <w:spacing w:line="360" w:lineRule="auto"/>
              <w:jc w:val="center"/>
              <w:rPr>
                <w:rFonts w:ascii="Trebuchet MS" w:hAnsi="Trebuchet MS" w:cs="MontserratRoman-Regular"/>
              </w:rPr>
            </w:pPr>
            <w:r w:rsidRPr="00A97A57">
              <w:rPr>
                <w:rFonts w:ascii="Trebuchet MS" w:hAnsi="Trebuchet MS" w:cs="MontserratRoman-Regular"/>
              </w:rPr>
              <w:t>Active totale/Datorii totale</w:t>
            </w:r>
          </w:p>
          <w:p w14:paraId="189E6438" w14:textId="1007777D" w:rsidR="002C4396" w:rsidRPr="00A97A57" w:rsidRDefault="002C4396">
            <w:pPr>
              <w:pStyle w:val="ListParagraph"/>
              <w:numPr>
                <w:ilvl w:val="0"/>
                <w:numId w:val="17"/>
              </w:numPr>
              <w:autoSpaceDE w:val="0"/>
              <w:autoSpaceDN w:val="0"/>
              <w:adjustRightInd w:val="0"/>
              <w:spacing w:line="360" w:lineRule="auto"/>
              <w:jc w:val="both"/>
              <w:rPr>
                <w:rFonts w:ascii="Trebuchet MS" w:eastAsiaTheme="minorEastAsia" w:hAnsi="Trebuchet MS"/>
              </w:rPr>
            </w:pPr>
            <w:r w:rsidRPr="00A97A57">
              <w:rPr>
                <w:rFonts w:ascii="Trebuchet MS" w:hAnsi="Trebuchet MS" w:cs="MontserratRoman-Regular"/>
                <w:b/>
                <w:bCs/>
              </w:rPr>
              <w:t>rata rentabilităţii financiare</w:t>
            </w:r>
            <w:r w:rsidRPr="00A97A57">
              <w:rPr>
                <w:rFonts w:ascii="Trebuchet MS" w:hAnsi="Trebuchet MS" w:cs="MontserratRoman-Regular"/>
              </w:rPr>
              <w:t xml:space="preserve"> (ROE) a solicitantului calculată</w:t>
            </w:r>
            <w:r w:rsidR="00815470" w:rsidRPr="00A97A57">
              <w:rPr>
                <w:rFonts w:ascii="Trebuchet MS" w:hAnsi="Trebuchet MS" w:cs="MontserratRoman-Regular"/>
              </w:rPr>
              <w:t xml:space="preserve">, ca procent, </w:t>
            </w:r>
            <w:r w:rsidRPr="00A97A57">
              <w:rPr>
                <w:rFonts w:ascii="Trebuchet MS" w:hAnsi="Trebuchet MS" w:cs="MontserratRoman-Regular"/>
              </w:rPr>
              <w:t xml:space="preserve"> în exercițiul financiar anterior depunerii cererii de finanțare este mai mare sau egală cu 5% :</w:t>
            </w:r>
          </w:p>
          <w:p w14:paraId="0F776933" w14:textId="77777777" w:rsidR="002C4396" w:rsidRPr="00A97A57" w:rsidRDefault="002C4396" w:rsidP="002C4396">
            <w:pPr>
              <w:pStyle w:val="ListParagraph"/>
              <w:autoSpaceDE w:val="0"/>
              <w:autoSpaceDN w:val="0"/>
              <w:adjustRightInd w:val="0"/>
              <w:spacing w:line="360" w:lineRule="auto"/>
              <w:ind w:left="1164"/>
              <w:rPr>
                <w:rFonts w:ascii="Trebuchet MS" w:eastAsiaTheme="minorEastAsia" w:hAnsi="Trebuchet MS"/>
              </w:rPr>
            </w:pPr>
            <w:r w:rsidRPr="00A97A57">
              <w:rPr>
                <w:rFonts w:ascii="Trebuchet MS" w:hAnsi="Trebuchet MS" w:cs="MontserratRoman-Regular"/>
              </w:rPr>
              <w:t xml:space="preserve">                                    Rezultat net/Capitaluri proprii.</w:t>
            </w:r>
          </w:p>
          <w:p w14:paraId="730B8D7C"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b/>
                <w:bCs/>
              </w:rPr>
              <w:t>contribuția solicitantului la</w:t>
            </w:r>
            <w:r w:rsidRPr="00A97A57">
              <w:rPr>
                <w:rFonts w:ascii="Trebuchet MS" w:hAnsi="Trebuchet MS" w:cs="MontserratRoman-Regular"/>
              </w:rPr>
              <w:t xml:space="preserve"> valoarea cheltuielilor eligibile, în funcție de contribuția peste limita minimă obligatorie de 10%, dar în limita a 10 puncte pentru contribuție mai mare sau egală cu 20%.</w:t>
            </w:r>
          </w:p>
          <w:p w14:paraId="1D3FC496" w14:textId="77777777" w:rsidR="002C4396" w:rsidRPr="00A97A57" w:rsidRDefault="002C4396" w:rsidP="002C4396">
            <w:pPr>
              <w:autoSpaceDE w:val="0"/>
              <w:autoSpaceDN w:val="0"/>
              <w:adjustRightInd w:val="0"/>
              <w:spacing w:line="360" w:lineRule="auto"/>
              <w:jc w:val="both"/>
              <w:rPr>
                <w:rFonts w:ascii="Trebuchet MS" w:hAnsi="Trebuchet MS" w:cs="Calibri"/>
                <w:b/>
                <w:bCs/>
              </w:rPr>
            </w:pPr>
          </w:p>
          <w:p w14:paraId="32656FC2" w14:textId="11738E8D" w:rsidR="002C4396" w:rsidRPr="00A97A57" w:rsidRDefault="002C4396" w:rsidP="002C4396">
            <w:pPr>
              <w:autoSpaceDE w:val="0"/>
              <w:autoSpaceDN w:val="0"/>
              <w:adjustRightInd w:val="0"/>
              <w:spacing w:line="360" w:lineRule="auto"/>
              <w:jc w:val="both"/>
              <w:rPr>
                <w:rFonts w:ascii="Trebuchet MS" w:hAnsi="Trebuchet MS" w:cs="Calibri"/>
              </w:rPr>
            </w:pPr>
            <w:r w:rsidRPr="00A97A57">
              <w:rPr>
                <w:rFonts w:ascii="Trebuchet MS" w:hAnsi="Trebuchet MS" w:cs="Calibri"/>
                <w:b/>
                <w:bCs/>
              </w:rPr>
              <w:t>3. Calitatea, maturitatea și sustenabilitatea proiectului.</w:t>
            </w:r>
          </w:p>
          <w:p w14:paraId="787D20F7" w14:textId="77777777" w:rsidR="002C4396" w:rsidRPr="00A97A57" w:rsidRDefault="002C4396" w:rsidP="002C4396">
            <w:pPr>
              <w:autoSpaceDE w:val="0"/>
              <w:autoSpaceDN w:val="0"/>
              <w:adjustRightInd w:val="0"/>
              <w:spacing w:line="360" w:lineRule="auto"/>
              <w:jc w:val="both"/>
              <w:rPr>
                <w:rFonts w:ascii="Trebuchet MS" w:hAnsi="Trebuchet MS" w:cs="Calibri"/>
              </w:rPr>
            </w:pPr>
            <w:r w:rsidRPr="00A97A57">
              <w:rPr>
                <w:rFonts w:ascii="Trebuchet MS" w:hAnsi="Trebuchet MS" w:cs="Calibri"/>
              </w:rPr>
              <w:t>În cadrul acestui criteriu se vor puncta:</w:t>
            </w:r>
          </w:p>
          <w:p w14:paraId="7366AC79"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Calibri"/>
              </w:rPr>
            </w:pPr>
            <w:r w:rsidRPr="00A97A57">
              <w:rPr>
                <w:rFonts w:ascii="Trebuchet MS" w:hAnsi="Trebuchet MS" w:cs="Calibri"/>
                <w:b/>
                <w:bCs/>
              </w:rPr>
              <w:t>calitatea planului de afaceri</w:t>
            </w:r>
            <w:r w:rsidRPr="00A97A57">
              <w:rPr>
                <w:rFonts w:ascii="Trebuchet MS" w:hAnsi="Trebuchet MS" w:cs="Calibri"/>
              </w:rPr>
              <w:t xml:space="preserve"> (informațiile sunt corelate cu cele din cererea de finanțare și macheta financiară, costurile investiției sunt suficient fundamentate, proiecțiile veniturilor și cheltuielilor de operare sunt realiste, suficient justificate, fundamentate pe date corecte, surse verificabile, strategia de marketing este realizabilă, planul de afaceri este elaborat cu respectarea cerintelor minime, expres mentionate, sunt furnizate informații relevante legate de necesitatea realizării investiției, precum și informațiile cu privire la modalitatea de respectare a principiului DNSH și asigurarea imunizării la schimbările climatice (în cazul proiectelor de infrastructură cu o durată de viața mai mare de 5 ani).</w:t>
            </w:r>
          </w:p>
          <w:p w14:paraId="44F38AD4"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rPr>
            </w:pPr>
            <w:r w:rsidRPr="00A97A57">
              <w:rPr>
                <w:rFonts w:ascii="Trebuchet MS" w:hAnsi="Trebuchet MS" w:cs="Calibri"/>
                <w:b/>
                <w:bCs/>
              </w:rPr>
              <w:t>rata internă de rentabilitate a investiției</w:t>
            </w:r>
            <w:r w:rsidRPr="00A97A57">
              <w:rPr>
                <w:rFonts w:ascii="Trebuchet MS" w:hAnsi="Trebuchet MS" w:cs="Calibri"/>
              </w:rPr>
              <w:t xml:space="preserve"> (RIRF/C) </w:t>
            </w:r>
            <w:r w:rsidRPr="00A97A57">
              <w:rPr>
                <w:rFonts w:ascii="Trebuchet MS" w:hAnsi="Trebuchet MS" w:cs="MontserratRoman-Regular"/>
              </w:rPr>
              <w:t>calculată ca urmare a proiecțiilor financiare</w:t>
            </w:r>
            <w:r w:rsidRPr="00A97A57">
              <w:rPr>
                <w:rFonts w:ascii="Trebuchet MS" w:hAnsi="Trebuchet MS"/>
              </w:rPr>
              <w:t xml:space="preserve"> cu includerea investiției propuse</w:t>
            </w:r>
          </w:p>
          <w:p w14:paraId="4E21BE02" w14:textId="77777777" w:rsidR="002C4396" w:rsidRPr="00A97A57" w:rsidRDefault="002C4396">
            <w:pPr>
              <w:pStyle w:val="ListParagraph"/>
              <w:numPr>
                <w:ilvl w:val="0"/>
                <w:numId w:val="25"/>
              </w:numPr>
              <w:autoSpaceDE w:val="0"/>
              <w:autoSpaceDN w:val="0"/>
              <w:adjustRightInd w:val="0"/>
              <w:spacing w:line="360" w:lineRule="auto"/>
              <w:jc w:val="both"/>
              <w:rPr>
                <w:rFonts w:ascii="Trebuchet MS" w:hAnsi="Trebuchet MS" w:cs="Calibri"/>
                <w:b/>
              </w:rPr>
            </w:pPr>
            <w:r w:rsidRPr="00A97A57">
              <w:rPr>
                <w:rFonts w:ascii="Trebuchet MS" w:hAnsi="Trebuchet MS"/>
              </w:rPr>
              <w:t xml:space="preserve">rata de actualizare la care un flux de costuri şi beneficii exprimate în unităţi </w:t>
            </w:r>
            <w:r w:rsidRPr="00A97A57">
              <w:rPr>
                <w:rFonts w:ascii="Trebuchet MS" w:hAnsi="Trebuchet MS" w:cs="Calibri"/>
                <w:bCs/>
              </w:rPr>
              <w:t>monetare are valoarea actualizată zero.</w:t>
            </w:r>
            <w:r w:rsidRPr="00A97A57">
              <w:rPr>
                <w:rFonts w:ascii="Trebuchet MS" w:hAnsi="Trebuchet MS" w:cs="Calibri"/>
                <w:b/>
              </w:rPr>
              <w:t xml:space="preserve"> </w:t>
            </w:r>
          </w:p>
          <w:p w14:paraId="7F832824"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Calibri"/>
              </w:rPr>
            </w:pPr>
            <w:r w:rsidRPr="00A97A57">
              <w:rPr>
                <w:rFonts w:ascii="Trebuchet MS" w:hAnsi="Trebuchet MS" w:cs="Calibri"/>
                <w:b/>
                <w:bCs/>
              </w:rPr>
              <w:t xml:space="preserve">fluxul de numerar net </w:t>
            </w:r>
            <w:r w:rsidRPr="00A97A57">
              <w:rPr>
                <w:rFonts w:ascii="Trebuchet MS" w:hAnsi="Trebuchet MS" w:cs="Calibri"/>
              </w:rPr>
              <w:t xml:space="preserve">cumulat al solicitantului, în condițiile unei estimări detaliate, fundamentate, realiste a cheltuielilor şi veniturilor; fluxul </w:t>
            </w:r>
            <w:r w:rsidRPr="00A97A57">
              <w:rPr>
                <w:rFonts w:ascii="Trebuchet MS" w:hAnsi="Trebuchet MS" w:cs="Calibri"/>
                <w:bCs/>
              </w:rPr>
              <w:t>trebuie să fie mai mare decât 1 (unu).</w:t>
            </w:r>
          </w:p>
          <w:p w14:paraId="65A7EFFA" w14:textId="77777777" w:rsidR="002C4396" w:rsidRPr="00A97A57" w:rsidRDefault="002C4396" w:rsidP="002C4396">
            <w:pPr>
              <w:autoSpaceDE w:val="0"/>
              <w:autoSpaceDN w:val="0"/>
              <w:adjustRightInd w:val="0"/>
              <w:spacing w:line="360" w:lineRule="auto"/>
              <w:ind w:left="360"/>
              <w:jc w:val="both"/>
              <w:rPr>
                <w:rFonts w:ascii="Trebuchet MS" w:hAnsi="Trebuchet MS" w:cs="Calibri"/>
              </w:rPr>
            </w:pPr>
          </w:p>
          <w:p w14:paraId="76AE303F" w14:textId="0107641A" w:rsidR="002C4396" w:rsidRPr="00A97A57" w:rsidRDefault="002C4396">
            <w:pPr>
              <w:pStyle w:val="ListParagraph"/>
              <w:numPr>
                <w:ilvl w:val="0"/>
                <w:numId w:val="38"/>
              </w:numPr>
              <w:autoSpaceDE w:val="0"/>
              <w:autoSpaceDN w:val="0"/>
              <w:adjustRightInd w:val="0"/>
              <w:spacing w:line="360" w:lineRule="auto"/>
              <w:jc w:val="both"/>
              <w:rPr>
                <w:rFonts w:ascii="Trebuchet MS" w:hAnsi="Trebuchet MS" w:cs="Calibri"/>
              </w:rPr>
            </w:pPr>
            <w:r w:rsidRPr="00A97A57">
              <w:rPr>
                <w:rFonts w:ascii="Trebuchet MS" w:hAnsi="Trebuchet MS" w:cs="Calibri"/>
                <w:b/>
                <w:bCs/>
              </w:rPr>
              <w:t>Respectarea principiilor privind egalitatea de şanse, de gen, nediscriminarea, accesibilitatea și dezvoltarea durabilă</w:t>
            </w:r>
            <w:r w:rsidRPr="00A97A57">
              <w:rPr>
                <w:rFonts w:ascii="Trebuchet MS" w:hAnsi="Trebuchet MS" w:cs="Calibri"/>
              </w:rPr>
              <w:t>.</w:t>
            </w:r>
          </w:p>
          <w:p w14:paraId="06E937C0" w14:textId="2BF6B175" w:rsidR="004E4C60" w:rsidRPr="00A97A57" w:rsidRDefault="004E4C60" w:rsidP="004E4C60">
            <w:pPr>
              <w:autoSpaceDE w:val="0"/>
              <w:autoSpaceDN w:val="0"/>
              <w:adjustRightInd w:val="0"/>
              <w:spacing w:line="360" w:lineRule="auto"/>
              <w:jc w:val="both"/>
              <w:rPr>
                <w:rFonts w:ascii="Trebuchet MS" w:hAnsi="Trebuchet MS" w:cs="Calibri"/>
              </w:rPr>
            </w:pPr>
            <w:r w:rsidRPr="00A97A57">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795881D" w14:textId="77777777" w:rsidR="004E4C60" w:rsidRPr="00A97A57" w:rsidRDefault="004E4C60" w:rsidP="004E4C60">
            <w:pPr>
              <w:autoSpaceDE w:val="0"/>
              <w:autoSpaceDN w:val="0"/>
              <w:adjustRightInd w:val="0"/>
              <w:spacing w:line="360" w:lineRule="auto"/>
              <w:jc w:val="both"/>
              <w:rPr>
                <w:rFonts w:ascii="Trebuchet MS" w:hAnsi="Trebuchet MS" w:cs="Calibri"/>
              </w:rPr>
            </w:pPr>
          </w:p>
          <w:p w14:paraId="2305FFBF" w14:textId="3463C2E6" w:rsidR="00237B8C" w:rsidRPr="00A97A57" w:rsidRDefault="00237B8C">
            <w:pPr>
              <w:pStyle w:val="ListParagraph"/>
              <w:numPr>
                <w:ilvl w:val="0"/>
                <w:numId w:val="39"/>
              </w:numPr>
              <w:autoSpaceDE w:val="0"/>
              <w:autoSpaceDN w:val="0"/>
              <w:adjustRightInd w:val="0"/>
              <w:spacing w:line="360" w:lineRule="auto"/>
              <w:jc w:val="both"/>
              <w:rPr>
                <w:rFonts w:ascii="Trebuchet MS" w:hAnsi="Trebuchet MS" w:cs="Calibri"/>
                <w:b/>
                <w:bCs/>
              </w:rPr>
            </w:pPr>
            <w:r w:rsidRPr="00A97A57">
              <w:rPr>
                <w:rFonts w:ascii="Trebuchet MS" w:hAnsi="Trebuchet MS" w:cs="Calibri"/>
                <w:b/>
                <w:bCs/>
              </w:rPr>
              <w:t xml:space="preserve">Egalitatea de şanse, de gen, nediscriminarea, accesibilitatea </w:t>
            </w:r>
          </w:p>
          <w:p w14:paraId="137DC658" w14:textId="155CE1CC" w:rsidR="002C4396" w:rsidRPr="00A97A57" w:rsidRDefault="002C4396" w:rsidP="00237B8C">
            <w:pPr>
              <w:autoSpaceDE w:val="0"/>
              <w:autoSpaceDN w:val="0"/>
              <w:adjustRightInd w:val="0"/>
              <w:spacing w:line="360" w:lineRule="auto"/>
              <w:jc w:val="both"/>
              <w:rPr>
                <w:rFonts w:ascii="Trebuchet MS" w:hAnsi="Trebuchet MS" w:cs="Calibri"/>
              </w:rPr>
            </w:pPr>
            <w:r w:rsidRPr="00A97A57">
              <w:rPr>
                <w:rFonts w:ascii="Trebuchet MS" w:hAnsi="Trebuchet MS" w:cs="Calibri"/>
              </w:rPr>
              <w:t>În cadrul acestui criteriu nu vor fi punctate măsurile de conformare cu obligațiile legale ale solicitantului</w:t>
            </w:r>
            <w:r w:rsidR="00237B8C" w:rsidRPr="00A97A57">
              <w:rPr>
                <w:rFonts w:ascii="Trebuchet MS" w:hAnsi="Trebuchet MS" w:cs="Calibri"/>
              </w:rPr>
              <w:t xml:space="preserve"> cu privire la designul unive</w:t>
            </w:r>
            <w:r w:rsidR="00DE1442" w:rsidRPr="00A97A57">
              <w:rPr>
                <w:rFonts w:ascii="Trebuchet MS" w:hAnsi="Trebuchet MS" w:cs="Calibri"/>
              </w:rPr>
              <w:t>r</w:t>
            </w:r>
            <w:r w:rsidR="00237B8C" w:rsidRPr="00A97A57">
              <w:rPr>
                <w:rFonts w:ascii="Trebuchet MS" w:hAnsi="Trebuchet MS" w:cs="Calibri"/>
              </w:rPr>
              <w:t xml:space="preserve">sal și adaptarea rezonabilă, </w:t>
            </w:r>
            <w:r w:rsidRPr="00A97A57">
              <w:rPr>
                <w:rFonts w:ascii="Trebuchet MS" w:hAnsi="Trebuchet MS" w:cs="Calibri"/>
              </w:rPr>
              <w:t>ci doar acele măsuri suplimentare față de cerințele minime legale</w:t>
            </w:r>
            <w:r w:rsidR="00237B8C" w:rsidRPr="00A97A57">
              <w:rPr>
                <w:rFonts w:ascii="Trebuchet MS" w:hAnsi="Trebuchet MS" w:cs="Calibri"/>
              </w:rPr>
              <w:t>:</w:t>
            </w:r>
          </w:p>
          <w:p w14:paraId="2DD557B5" w14:textId="680F7678"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b/>
              </w:rPr>
            </w:pPr>
            <w:r w:rsidRPr="00A97A57">
              <w:rPr>
                <w:rFonts w:ascii="Trebuchet MS" w:hAnsi="Trebuchet MS" w:cs="MontserratRoman-Regular"/>
              </w:rPr>
              <w:t xml:space="preserve">proiectul implementează măsuri </w:t>
            </w:r>
            <w:r w:rsidR="004E4C60" w:rsidRPr="00A97A57">
              <w:rPr>
                <w:rFonts w:ascii="Trebuchet MS" w:hAnsi="Trebuchet MS" w:cs="MontserratRoman-Regular"/>
              </w:rPr>
              <w:t xml:space="preserve">suplimentare </w:t>
            </w:r>
            <w:r w:rsidRPr="00A97A57">
              <w:rPr>
                <w:rFonts w:ascii="Trebuchet MS" w:hAnsi="Trebuchet MS" w:cs="MontserratRoman-Regular"/>
              </w:rPr>
              <w:t xml:space="preserve">în ceea ce privește egalitatea de șanse, gen, nediscriminarea, în corelare cu </w:t>
            </w:r>
            <w:r w:rsidRPr="00A97A57">
              <w:rPr>
                <w:rFonts w:ascii="Trebuchet MS" w:hAnsi="Trebuchet MS"/>
              </w:rPr>
              <w:t>Carta Drepturilor Fundamentale a Uniunii Europene și Convenția ONU privind Drepturile Persoanelor cu Handicap;</w:t>
            </w:r>
          </w:p>
          <w:p w14:paraId="4CCD7AE2" w14:textId="133E90E7" w:rsidR="00237B8C" w:rsidRPr="00A97A57" w:rsidRDefault="00C91818">
            <w:pPr>
              <w:pStyle w:val="ListParagraph"/>
              <w:numPr>
                <w:ilvl w:val="0"/>
                <w:numId w:val="17"/>
              </w:numPr>
              <w:spacing w:line="360" w:lineRule="auto"/>
              <w:jc w:val="both"/>
              <w:rPr>
                <w:rFonts w:ascii="Trebuchet MS" w:hAnsi="Trebuchet MS"/>
                <w:bCs/>
              </w:rPr>
            </w:pPr>
            <w:r w:rsidRPr="00A97A57">
              <w:rPr>
                <w:rFonts w:ascii="Trebuchet MS" w:hAnsi="Trebuchet MS"/>
                <w:bCs/>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w:t>
            </w:r>
            <w:r w:rsidR="00DE1442" w:rsidRPr="00A97A57">
              <w:rPr>
                <w:rFonts w:ascii="Trebuchet MS" w:hAnsi="Trebuchet MS"/>
                <w:bCs/>
              </w:rPr>
              <w:t xml:space="preserve"> </w:t>
            </w:r>
            <w:r w:rsidRPr="00A97A57">
              <w:rPr>
                <w:rFonts w:ascii="Trebuchet MS" w:hAnsi="Trebuchet MS"/>
                <w:bCs/>
              </w:rPr>
              <w:t>etc.).</w:t>
            </w:r>
          </w:p>
          <w:p w14:paraId="4A5D264C" w14:textId="3C650A3D" w:rsidR="00237B8C" w:rsidRPr="00A97A57" w:rsidRDefault="00237B8C">
            <w:pPr>
              <w:pStyle w:val="ListParagraph"/>
              <w:numPr>
                <w:ilvl w:val="0"/>
                <w:numId w:val="39"/>
              </w:numPr>
              <w:spacing w:line="360" w:lineRule="auto"/>
              <w:jc w:val="both"/>
              <w:rPr>
                <w:rFonts w:ascii="Trebuchet MS" w:hAnsi="Trebuchet MS"/>
                <w:b/>
              </w:rPr>
            </w:pPr>
            <w:r w:rsidRPr="00A97A57">
              <w:rPr>
                <w:rFonts w:ascii="Trebuchet MS" w:hAnsi="Trebuchet MS"/>
                <w:b/>
              </w:rPr>
              <w:t>Dezvoltarea durabilă</w:t>
            </w:r>
          </w:p>
          <w:p w14:paraId="55FE8F64" w14:textId="03038FCE" w:rsidR="00237B8C" w:rsidRPr="00A97A57" w:rsidRDefault="00237B8C" w:rsidP="00237B8C">
            <w:pPr>
              <w:spacing w:line="360" w:lineRule="auto"/>
              <w:jc w:val="both"/>
              <w:rPr>
                <w:rFonts w:ascii="Trebuchet MS" w:hAnsi="Trebuchet MS"/>
                <w:bCs/>
              </w:rPr>
            </w:pPr>
            <w:r w:rsidRPr="00A97A57">
              <w:rPr>
                <w:rFonts w:ascii="Trebuchet MS" w:hAnsi="Trebuchet MS"/>
                <w:bCs/>
              </w:rPr>
              <w:t>În cadrul acestui criteriu nu vor fi punctate măsurile de conformare cu obligațiile legale ale solicitantului, ci doar acele măsuri suplimentare față de cerințele minime legale:</w:t>
            </w:r>
          </w:p>
          <w:p w14:paraId="4E559D26"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rPr>
            </w:pPr>
            <w:r w:rsidRPr="00A97A57">
              <w:rPr>
                <w:rFonts w:ascii="Trebuchet MS" w:hAnsi="Trebuchet MS" w:cs="Calibri"/>
              </w:rPr>
              <w:t xml:space="preserve">proiectul prevede măsuri pentru promovarea dezvoltării durabile, măsuri cu un impact minim sau nesemnificativ asupra mediului, care se referă la utilizarea surselor de energie curată, economie circulară, inclusiv prevenirea și reciclarea deșeurilor, prevenirea și controlul poluării asupra aerului, apei, solului, protecția resurselor de apă, protecția și conservarea biodiversității, în valoare de minim 5% </w:t>
            </w:r>
            <w:r w:rsidRPr="00A97A57">
              <w:rPr>
                <w:rFonts w:ascii="Trebuchet MS" w:hAnsi="Trebuchet MS"/>
              </w:rPr>
              <w:t>din valoarea totală eligibilă a proiectului.</w:t>
            </w:r>
          </w:p>
          <w:p w14:paraId="457A9C70"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p>
          <w:p w14:paraId="0BD0422B" w14:textId="30DE4075" w:rsidR="002C4396" w:rsidRPr="00A97A57" w:rsidRDefault="002C4396" w:rsidP="002C4396">
            <w:pPr>
              <w:pStyle w:val="Default"/>
              <w:spacing w:line="360" w:lineRule="auto"/>
              <w:rPr>
                <w:rFonts w:ascii="Trebuchet MS" w:hAnsi="Trebuchet MS"/>
                <w:sz w:val="22"/>
                <w:szCs w:val="22"/>
              </w:rPr>
            </w:pPr>
            <w:r w:rsidRPr="00A97A57">
              <w:rPr>
                <w:rFonts w:ascii="Trebuchet MS" w:hAnsi="Trebuchet MS" w:cs="MontserratRoman-Regular"/>
                <w:b/>
                <w:bCs/>
                <w:sz w:val="22"/>
                <w:szCs w:val="22"/>
              </w:rPr>
              <w:t>5.</w:t>
            </w:r>
            <w:r w:rsidRPr="00A97A57">
              <w:rPr>
                <w:rFonts w:ascii="Trebuchet MS" w:hAnsi="Trebuchet MS" w:cs="MontserratRoman-Regular"/>
                <w:sz w:val="22"/>
                <w:szCs w:val="22"/>
              </w:rPr>
              <w:t xml:space="preserve"> </w:t>
            </w:r>
            <w:r w:rsidRPr="00A97A57">
              <w:rPr>
                <w:rFonts w:ascii="Trebuchet MS" w:hAnsi="Trebuchet MS" w:cs="MontserratRoman-Regular"/>
                <w:b/>
                <w:bCs/>
                <w:sz w:val="22"/>
                <w:szCs w:val="22"/>
              </w:rPr>
              <w:t xml:space="preserve">Contributia proiectului la neutralitatea climatică </w:t>
            </w:r>
            <w:bookmarkStart w:id="154" w:name="_Hlk140506321"/>
            <w:r w:rsidRPr="00A97A57">
              <w:rPr>
                <w:rFonts w:ascii="Trebuchet MS" w:hAnsi="Trebuchet MS" w:cs="MontserratRoman-Regular"/>
                <w:b/>
                <w:bCs/>
                <w:sz w:val="22"/>
                <w:szCs w:val="22"/>
              </w:rPr>
              <w:t>(în</w:t>
            </w:r>
            <w:r w:rsidRPr="00A97A57">
              <w:rPr>
                <w:rFonts w:ascii="Trebuchet MS" w:hAnsi="Trebuchet MS" w:cs="MontserratRoman-Regular"/>
                <w:sz w:val="22"/>
                <w:szCs w:val="22"/>
              </w:rPr>
              <w:t xml:space="preserve"> </w:t>
            </w:r>
            <w:r w:rsidRPr="00A97A57">
              <w:rPr>
                <w:rFonts w:ascii="Trebuchet MS" w:hAnsi="Trebuchet MS"/>
                <w:sz w:val="22"/>
                <w:szCs w:val="22"/>
              </w:rPr>
              <w:t>cazul</w:t>
            </w:r>
            <w:r w:rsidRPr="00A97A57">
              <w:rPr>
                <w:rFonts w:ascii="Trebuchet MS" w:hAnsi="Trebuchet MS" w:cs="MontserratRoman-Regular"/>
                <w:sz w:val="22"/>
                <w:szCs w:val="22"/>
              </w:rPr>
              <w:t xml:space="preserve"> investițiilor</w:t>
            </w:r>
            <w:r w:rsidRPr="00A97A57">
              <w:rPr>
                <w:rFonts w:ascii="Trebuchet MS" w:hAnsi="Trebuchet MS"/>
                <w:sz w:val="22"/>
                <w:szCs w:val="22"/>
              </w:rPr>
              <w:t xml:space="preserve"> în </w:t>
            </w:r>
            <w:r w:rsidRPr="00A97A57">
              <w:rPr>
                <w:rFonts w:ascii="Trebuchet MS" w:hAnsi="Trebuchet MS"/>
                <w:sz w:val="22"/>
                <w:szCs w:val="22"/>
                <w:lang w:val="ro-RO"/>
              </w:rPr>
              <w:t xml:space="preserve">infrastructură </w:t>
            </w:r>
            <w:r w:rsidRPr="00A97A57">
              <w:rPr>
                <w:rFonts w:ascii="Trebuchet MS" w:hAnsi="Trebuchet MS" w:cs="MontserratRoman-Regular"/>
                <w:sz w:val="22"/>
                <w:szCs w:val="22"/>
                <w:lang w:val="ro-RO"/>
              </w:rPr>
              <w:t>care au</w:t>
            </w:r>
            <w:r w:rsidRPr="00A97A57">
              <w:rPr>
                <w:rFonts w:ascii="Trebuchet MS" w:hAnsi="Trebuchet MS"/>
                <w:sz w:val="22"/>
                <w:szCs w:val="22"/>
                <w:lang w:val="ro-RO"/>
              </w:rPr>
              <w:t xml:space="preserve"> o durată de viață </w:t>
            </w:r>
            <w:r w:rsidRPr="00A97A57">
              <w:rPr>
                <w:rFonts w:ascii="Trebuchet MS" w:hAnsi="Trebuchet MS" w:cs="MontserratRoman-Regular"/>
                <w:sz w:val="22"/>
                <w:szCs w:val="22"/>
                <w:lang w:val="ro-RO"/>
              </w:rPr>
              <w:t>preconizată</w:t>
            </w:r>
            <w:r w:rsidRPr="00A97A57">
              <w:rPr>
                <w:rFonts w:ascii="Trebuchet MS" w:hAnsi="Trebuchet MS"/>
                <w:sz w:val="22"/>
                <w:szCs w:val="22"/>
                <w:lang w:val="ro-RO"/>
              </w:rPr>
              <w:t xml:space="preserve"> de, </w:t>
            </w:r>
            <w:r w:rsidRPr="00A97A57">
              <w:rPr>
                <w:rFonts w:ascii="Trebuchet MS" w:hAnsi="Trebuchet MS" w:cs="MontserratRoman-Regular"/>
                <w:sz w:val="22"/>
                <w:szCs w:val="22"/>
                <w:lang w:val="ro-RO"/>
              </w:rPr>
              <w:t>cel puțin, cinci</w:t>
            </w:r>
            <w:r w:rsidRPr="00A97A57">
              <w:rPr>
                <w:rFonts w:ascii="Trebuchet MS" w:hAnsi="Trebuchet MS"/>
                <w:sz w:val="22"/>
                <w:szCs w:val="22"/>
                <w:lang w:val="ro-RO"/>
              </w:rPr>
              <w:t xml:space="preserve"> ani</w:t>
            </w:r>
            <w:r w:rsidRPr="00A97A57">
              <w:rPr>
                <w:rFonts w:ascii="Trebuchet MS" w:hAnsi="Trebuchet MS" w:cs="MontserratRoman-Regular"/>
                <w:sz w:val="22"/>
                <w:szCs w:val="22"/>
                <w:lang w:val="ro-RO"/>
              </w:rPr>
              <w:t>)</w:t>
            </w:r>
          </w:p>
          <w:bookmarkEnd w:id="154"/>
          <w:p w14:paraId="4F87180E" w14:textId="77777777" w:rsidR="002C4396" w:rsidRPr="00A97A57" w:rsidRDefault="002C4396" w:rsidP="002C4396">
            <w:pPr>
              <w:autoSpaceDE w:val="0"/>
              <w:autoSpaceDN w:val="0"/>
              <w:adjustRightInd w:val="0"/>
              <w:spacing w:line="360" w:lineRule="auto"/>
              <w:jc w:val="both"/>
              <w:rPr>
                <w:rFonts w:ascii="Trebuchet MS" w:hAnsi="Trebuchet MS" w:cs="MontserratRoman-Regular"/>
                <w:b/>
                <w:bCs/>
              </w:rPr>
            </w:pPr>
          </w:p>
          <w:p w14:paraId="0CB29FEA"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lastRenderedPageBreak/>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3BAD8AC8"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p>
          <w:p w14:paraId="43B8AC6C" w14:textId="7238AEFE" w:rsidR="002C4396" w:rsidRPr="00A97A57" w:rsidRDefault="002C4396" w:rsidP="004F552B">
            <w:pPr>
              <w:pStyle w:val="Default"/>
              <w:spacing w:line="360" w:lineRule="auto"/>
              <w:rPr>
                <w:rFonts w:ascii="Trebuchet MS" w:hAnsi="Trebuchet MS" w:cs="MontserratRoman-Regular"/>
                <w:sz w:val="22"/>
                <w:szCs w:val="22"/>
                <w:lang w:val="ro-RO"/>
              </w:rPr>
            </w:pPr>
            <w:r w:rsidRPr="00A97A57">
              <w:rPr>
                <w:rFonts w:ascii="Trebuchet MS" w:hAnsi="Trebuchet MS" w:cs="MontserratRoman-Regular"/>
                <w:b/>
                <w:bCs/>
                <w:sz w:val="22"/>
                <w:szCs w:val="22"/>
              </w:rPr>
              <w:t>6. Contributia proiectului la reziliența în fața</w:t>
            </w:r>
            <w:r w:rsidRPr="00A97A57">
              <w:rPr>
                <w:rFonts w:ascii="Trebuchet MS" w:hAnsi="Trebuchet MS"/>
                <w:b/>
                <w:sz w:val="22"/>
                <w:szCs w:val="22"/>
              </w:rPr>
              <w:t xml:space="preserve"> schimbărilor climatice </w:t>
            </w:r>
            <w:r w:rsidRPr="00A97A57">
              <w:rPr>
                <w:rFonts w:ascii="Trebuchet MS" w:hAnsi="Trebuchet MS" w:cs="MontserratRoman-Regular"/>
                <w:sz w:val="22"/>
                <w:szCs w:val="22"/>
                <w:lang w:val="ro-RO"/>
              </w:rPr>
              <w:t xml:space="preserve">(în cazul investițiilor în </w:t>
            </w:r>
            <w:r w:rsidRPr="00A97A57">
              <w:rPr>
                <w:rFonts w:ascii="Trebuchet MS" w:hAnsi="Trebuchet MS"/>
                <w:sz w:val="22"/>
                <w:szCs w:val="22"/>
                <w:lang w:val="ro-RO"/>
              </w:rPr>
              <w:t xml:space="preserve">infrastructură </w:t>
            </w:r>
            <w:r w:rsidRPr="00A97A57">
              <w:rPr>
                <w:rFonts w:ascii="Trebuchet MS" w:hAnsi="Trebuchet MS" w:cs="MontserratRoman-Regular"/>
                <w:sz w:val="22"/>
                <w:szCs w:val="22"/>
                <w:lang w:val="ro-RO"/>
              </w:rPr>
              <w:t>care au o durată de viață preconizată de, cel puțin, cinci ani)</w:t>
            </w:r>
          </w:p>
          <w:p w14:paraId="1EBB89F2" w14:textId="77777777" w:rsidR="002C4396" w:rsidRPr="00A97A57" w:rsidRDefault="002C4396" w:rsidP="002C4396">
            <w:pPr>
              <w:autoSpaceDE w:val="0"/>
              <w:autoSpaceDN w:val="0"/>
              <w:adjustRightInd w:val="0"/>
              <w:spacing w:line="360" w:lineRule="auto"/>
              <w:jc w:val="both"/>
              <w:rPr>
                <w:rFonts w:ascii="Trebuchet MS" w:hAnsi="Trebuchet MS"/>
              </w:rPr>
            </w:pPr>
            <w:r w:rsidRPr="00A97A57">
              <w:rPr>
                <w:rFonts w:ascii="Trebuchet MS" w:hAnsi="Trebuchet MS" w:cs="MontserratRoman-Regular"/>
              </w:rPr>
              <w:t xml:space="preserve">În cadrul acestui criteriu se </w:t>
            </w:r>
            <w:r w:rsidRPr="00A97A57">
              <w:rPr>
                <w:rFonts w:ascii="Trebuchet MS" w:hAnsi="Trebuchet MS"/>
              </w:rPr>
              <w:t xml:space="preserve">va </w:t>
            </w:r>
            <w:r w:rsidRPr="00A97A57">
              <w:rPr>
                <w:rFonts w:ascii="Trebuchet MS" w:hAnsi="Trebuchet MS" w:cs="MontserratRoman-Regular"/>
              </w:rPr>
              <w:t>puncta capacitate proiectului de adaptare în fața schimbărilor climatice. Informațiile se vor prelua din documentația de imunizare la schimbările climatice</w:t>
            </w:r>
            <w:r w:rsidRPr="00A97A57">
              <w:rPr>
                <w:rFonts w:ascii="Trebuchet MS" w:hAnsi="Trebuchet MS"/>
              </w:rPr>
              <w:t>.</w:t>
            </w:r>
          </w:p>
          <w:p w14:paraId="1BA7D32C" w14:textId="77777777" w:rsidR="002C4396" w:rsidRPr="00A97A57" w:rsidRDefault="002C4396" w:rsidP="002C4396">
            <w:pPr>
              <w:autoSpaceDE w:val="0"/>
              <w:autoSpaceDN w:val="0"/>
              <w:adjustRightInd w:val="0"/>
              <w:spacing w:line="360" w:lineRule="auto"/>
              <w:jc w:val="both"/>
              <w:rPr>
                <w:rFonts w:ascii="Trebuchet MS" w:hAnsi="Trebuchet MS" w:cs="MontserratRoman-Regular"/>
                <w:color w:val="27344C"/>
                <w:lang w:val="en-GB"/>
              </w:rPr>
            </w:pPr>
          </w:p>
          <w:p w14:paraId="105CF2B0" w14:textId="77777777" w:rsidR="002C4396" w:rsidRPr="00A97A57" w:rsidRDefault="002C4396" w:rsidP="002C4396">
            <w:pPr>
              <w:autoSpaceDE w:val="0"/>
              <w:autoSpaceDN w:val="0"/>
              <w:adjustRightInd w:val="0"/>
              <w:spacing w:line="360" w:lineRule="auto"/>
              <w:jc w:val="both"/>
              <w:rPr>
                <w:rFonts w:ascii="Trebuchet MS" w:hAnsi="Trebuchet MS" w:cs="MontserratRoman-Regular"/>
                <w:lang w:val="en-GB"/>
              </w:rPr>
            </w:pPr>
            <w:r w:rsidRPr="00A97A57">
              <w:rPr>
                <w:rFonts w:ascii="Trebuchet MS" w:hAnsi="Trebuchet MS" w:cs="MontserratRoman-Regular"/>
                <w:b/>
                <w:bCs/>
                <w:lang w:val="en-GB"/>
              </w:rPr>
              <w:t xml:space="preserve">7. </w:t>
            </w:r>
            <w:bookmarkStart w:id="155" w:name="_Hlk140506399"/>
            <w:r w:rsidRPr="00A97A57">
              <w:rPr>
                <w:rFonts w:ascii="Trebuchet MS" w:hAnsi="Trebuchet MS" w:cs="MontserratRoman-Regular"/>
                <w:b/>
                <w:bCs/>
                <w:lang w:val="en-GB"/>
              </w:rPr>
              <w:t>Locul de implementare</w:t>
            </w:r>
            <w:r w:rsidRPr="00A97A57">
              <w:rPr>
                <w:rFonts w:ascii="Trebuchet MS" w:hAnsi="Trebuchet MS" w:cs="MontserratRoman-Regular"/>
                <w:lang w:val="en-GB"/>
              </w:rPr>
              <w:t xml:space="preserve"> a proiectului </w:t>
            </w:r>
            <w:r w:rsidRPr="00A97A57">
              <w:rPr>
                <w:rFonts w:ascii="Trebuchet MS" w:hAnsi="Trebuchet MS" w:cs="MontserratRoman-Regular"/>
                <w:b/>
                <w:bCs/>
                <w:lang w:val="en-GB"/>
              </w:rPr>
              <w:t>conform densității IMM la 1000 locuitori</w:t>
            </w:r>
            <w:bookmarkEnd w:id="155"/>
          </w:p>
          <w:p w14:paraId="58D70A26"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Din analiza indicatorilor privind activitatea întreprinderilor din regiunea Sud-Muntenia se constată o stabilitate fragilă care se manifestă diferențiat la nivelul claselor de mărime și al sectoarelor de activitate economică, de la un județ la altul.</w:t>
            </w:r>
          </w:p>
          <w:p w14:paraId="4CAD4732" w14:textId="77777777" w:rsidR="002C4396" w:rsidRPr="00A97A57" w:rsidRDefault="002C4396" w:rsidP="002C4396">
            <w:pPr>
              <w:spacing w:line="360" w:lineRule="auto"/>
              <w:jc w:val="both"/>
              <w:rPr>
                <w:rFonts w:ascii="Trebuchet MS" w:hAnsi="Trebuchet MS"/>
              </w:rPr>
            </w:pPr>
            <w:r w:rsidRPr="00A97A57">
              <w:rPr>
                <w:rFonts w:ascii="Trebuchet MS" w:hAnsi="Trebuchet MS" w:cs="Calibri"/>
                <w:bCs/>
              </w:rPr>
              <w:t>Între județele regiunii există diferențe foarte mari în ceea ce privește gradul de diversificare economică</w:t>
            </w:r>
            <w:r w:rsidRPr="00A97A57">
              <w:rPr>
                <w:rFonts w:ascii="Trebuchet MS" w:hAnsi="Trebuchet MS"/>
              </w:rPr>
              <w:t>.</w:t>
            </w:r>
          </w:p>
          <w:p w14:paraId="2E911884"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Conform datelor statistice, județele cu cel mai mare grad de diversificare economică au fost Argeș, Prahova și Giurgiu, iar la polul opus s-au situat județele Teleorman, Ialomița, Calarași și Dâmbovița cu cel mai mic număr de întreprinderi active, fiind, astfel, județele cu cel mai scăzut grad de diversificare economică.</w:t>
            </w:r>
          </w:p>
          <w:p w14:paraId="6FCF9032" w14:textId="77777777" w:rsidR="004F552B" w:rsidRPr="00A97A57" w:rsidRDefault="004F552B" w:rsidP="002C4396">
            <w:pPr>
              <w:spacing w:line="360" w:lineRule="auto"/>
              <w:jc w:val="both"/>
              <w:rPr>
                <w:rFonts w:ascii="Trebuchet MS" w:hAnsi="Trebuchet MS" w:cs="Calibri"/>
                <w:bCs/>
              </w:rPr>
            </w:pPr>
          </w:p>
          <w:p w14:paraId="60DDDCF7" w14:textId="6E773F98" w:rsidR="002C4396" w:rsidRPr="00A97A57" w:rsidRDefault="002C4396" w:rsidP="002C4396">
            <w:pPr>
              <w:spacing w:line="360" w:lineRule="auto"/>
              <w:jc w:val="both"/>
              <w:rPr>
                <w:rFonts w:ascii="Trebuchet MS" w:hAnsi="Trebuchet MS" w:cs="MontserratRoman-Regular"/>
              </w:rPr>
            </w:pPr>
            <w:r w:rsidRPr="00A97A57">
              <w:rPr>
                <w:rFonts w:ascii="Trebuchet MS" w:hAnsi="Trebuchet MS" w:cs="Calibri"/>
                <w:bCs/>
              </w:rPr>
              <w:t xml:space="preserve">Astfel, densitatea </w:t>
            </w:r>
            <w:r w:rsidRPr="00A97A57">
              <w:rPr>
                <w:rFonts w:ascii="Trebuchet MS" w:hAnsi="Trebuchet MS" w:cs="MontserratRoman-Regular"/>
              </w:rPr>
              <w:t xml:space="preserve">IMM-urilor la nivelul județelor din regiunea Sud-Muntenia în anul 2021, conform datelor furnizate de Institutul National de Statistică, prin </w:t>
            </w:r>
            <w:hyperlink r:id="rId13" w:history="1">
              <w:r w:rsidRPr="00A97A57">
                <w:rPr>
                  <w:rStyle w:val="Hyperlink"/>
                  <w:rFonts w:ascii="Trebuchet MS" w:hAnsi="Trebuchet MS" w:cs="MontserratRoman-Regular"/>
                </w:rPr>
                <w:t>www.statistici.insse.ro</w:t>
              </w:r>
            </w:hyperlink>
            <w:r w:rsidRPr="00A97A57">
              <w:rPr>
                <w:rFonts w:ascii="Trebuchet MS" w:hAnsi="Trebuchet MS" w:cs="MontserratRoman-Regular"/>
              </w:rPr>
              <w:t>, este următoarea :</w:t>
            </w:r>
          </w:p>
          <w:tbl>
            <w:tblPr>
              <w:tblStyle w:val="TableGrid"/>
              <w:tblW w:w="0" w:type="auto"/>
              <w:tblLook w:val="04A0" w:firstRow="1" w:lastRow="0" w:firstColumn="1" w:lastColumn="0" w:noHBand="0" w:noVBand="1"/>
            </w:tblPr>
            <w:tblGrid>
              <w:gridCol w:w="2452"/>
              <w:gridCol w:w="2297"/>
              <w:gridCol w:w="2379"/>
              <w:gridCol w:w="2042"/>
            </w:tblGrid>
            <w:tr w:rsidR="002C4396" w:rsidRPr="00A97A57" w14:paraId="0858E8D3" w14:textId="77777777" w:rsidTr="00B81786">
              <w:tc>
                <w:tcPr>
                  <w:tcW w:w="2452" w:type="dxa"/>
                </w:tcPr>
                <w:p w14:paraId="3A72D63C"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Județ</w:t>
                  </w:r>
                </w:p>
              </w:tc>
              <w:tc>
                <w:tcPr>
                  <w:tcW w:w="2297" w:type="dxa"/>
                </w:tcPr>
                <w:p w14:paraId="629181DA"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Nr. IMM-uri</w:t>
                  </w:r>
                </w:p>
              </w:tc>
              <w:tc>
                <w:tcPr>
                  <w:tcW w:w="2379" w:type="dxa"/>
                </w:tcPr>
                <w:p w14:paraId="032F8208"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Nr. locuitori</w:t>
                  </w:r>
                </w:p>
              </w:tc>
              <w:tc>
                <w:tcPr>
                  <w:tcW w:w="2042" w:type="dxa"/>
                </w:tcPr>
                <w:p w14:paraId="509C2DB8"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Densitate</w:t>
                  </w:r>
                </w:p>
                <w:p w14:paraId="1292CA42"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IMM</w:t>
                  </w:r>
                </w:p>
                <w:p w14:paraId="24660B5D"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(nr. IMM/1000</w:t>
                  </w:r>
                </w:p>
                <w:p w14:paraId="79CEA9E6" w14:textId="77777777" w:rsidR="002C4396" w:rsidRPr="00A97A57" w:rsidRDefault="002C4396" w:rsidP="002C4396">
                  <w:pPr>
                    <w:spacing w:line="360" w:lineRule="auto"/>
                    <w:jc w:val="center"/>
                    <w:rPr>
                      <w:rFonts w:ascii="Trebuchet MS" w:hAnsi="Trebuchet MS" w:cs="Calibri"/>
                      <w:b/>
                    </w:rPr>
                  </w:pPr>
                  <w:r w:rsidRPr="00A97A57">
                    <w:rPr>
                      <w:rFonts w:ascii="Trebuchet MS" w:hAnsi="Trebuchet MS" w:cs="Calibri"/>
                      <w:b/>
                    </w:rPr>
                    <w:t>locuitori)</w:t>
                  </w:r>
                </w:p>
              </w:tc>
            </w:tr>
            <w:tr w:rsidR="002C4396" w:rsidRPr="00A97A57" w14:paraId="2FEAE08B" w14:textId="77777777" w:rsidTr="00B81786">
              <w:tc>
                <w:tcPr>
                  <w:tcW w:w="2452" w:type="dxa"/>
                </w:tcPr>
                <w:p w14:paraId="55E89B53"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Argeș</w:t>
                  </w:r>
                </w:p>
              </w:tc>
              <w:tc>
                <w:tcPr>
                  <w:tcW w:w="2297" w:type="dxa"/>
                </w:tcPr>
                <w:p w14:paraId="579BB397"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19.172 </w:t>
                  </w:r>
                </w:p>
              </w:tc>
              <w:tc>
                <w:tcPr>
                  <w:tcW w:w="2379" w:type="dxa"/>
                </w:tcPr>
                <w:p w14:paraId="0B458C0A"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626870</w:t>
                  </w:r>
                </w:p>
              </w:tc>
              <w:tc>
                <w:tcPr>
                  <w:tcW w:w="2042" w:type="dxa"/>
                </w:tcPr>
                <w:p w14:paraId="061A097E"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3,06</w:t>
                  </w:r>
                </w:p>
              </w:tc>
            </w:tr>
            <w:tr w:rsidR="002C4396" w:rsidRPr="00A97A57" w14:paraId="0B1CF666" w14:textId="77777777" w:rsidTr="00B81786">
              <w:tc>
                <w:tcPr>
                  <w:tcW w:w="2452" w:type="dxa"/>
                </w:tcPr>
                <w:p w14:paraId="60B5100F"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Călărași</w:t>
                  </w:r>
                </w:p>
              </w:tc>
              <w:tc>
                <w:tcPr>
                  <w:tcW w:w="2297" w:type="dxa"/>
                </w:tcPr>
                <w:p w14:paraId="1D35E7F1"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5.581 </w:t>
                  </w:r>
                </w:p>
              </w:tc>
              <w:tc>
                <w:tcPr>
                  <w:tcW w:w="2379" w:type="dxa"/>
                </w:tcPr>
                <w:p w14:paraId="380FCFE2"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303742</w:t>
                  </w:r>
                </w:p>
              </w:tc>
              <w:tc>
                <w:tcPr>
                  <w:tcW w:w="2042" w:type="dxa"/>
                </w:tcPr>
                <w:p w14:paraId="51A6E7F1"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1,84</w:t>
                  </w:r>
                </w:p>
              </w:tc>
            </w:tr>
            <w:tr w:rsidR="002C4396" w:rsidRPr="00A97A57" w14:paraId="23FAC39B" w14:textId="77777777" w:rsidTr="00B81786">
              <w:tc>
                <w:tcPr>
                  <w:tcW w:w="2452" w:type="dxa"/>
                </w:tcPr>
                <w:p w14:paraId="71256578"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Dâmbovița</w:t>
                  </w:r>
                </w:p>
              </w:tc>
              <w:tc>
                <w:tcPr>
                  <w:tcW w:w="2297" w:type="dxa"/>
                </w:tcPr>
                <w:p w14:paraId="42B29232"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10.077 </w:t>
                  </w:r>
                </w:p>
              </w:tc>
              <w:tc>
                <w:tcPr>
                  <w:tcW w:w="2379" w:type="dxa"/>
                </w:tcPr>
                <w:p w14:paraId="579F6DB1"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515197</w:t>
                  </w:r>
                </w:p>
              </w:tc>
              <w:tc>
                <w:tcPr>
                  <w:tcW w:w="2042" w:type="dxa"/>
                </w:tcPr>
                <w:p w14:paraId="1A3FFDDD"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1,95</w:t>
                  </w:r>
                </w:p>
              </w:tc>
            </w:tr>
            <w:tr w:rsidR="002C4396" w:rsidRPr="00A97A57" w14:paraId="204EE67F" w14:textId="77777777" w:rsidTr="00B81786">
              <w:tc>
                <w:tcPr>
                  <w:tcW w:w="2452" w:type="dxa"/>
                </w:tcPr>
                <w:p w14:paraId="662ECD40"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Giurgiu</w:t>
                  </w:r>
                </w:p>
              </w:tc>
              <w:tc>
                <w:tcPr>
                  <w:tcW w:w="2297" w:type="dxa"/>
                </w:tcPr>
                <w:p w14:paraId="2C84F614"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6.348 </w:t>
                  </w:r>
                </w:p>
              </w:tc>
              <w:tc>
                <w:tcPr>
                  <w:tcW w:w="2379" w:type="dxa"/>
                </w:tcPr>
                <w:p w14:paraId="03E13157"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266369</w:t>
                  </w:r>
                </w:p>
              </w:tc>
              <w:tc>
                <w:tcPr>
                  <w:tcW w:w="2042" w:type="dxa"/>
                </w:tcPr>
                <w:p w14:paraId="712E8270"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2,38</w:t>
                  </w:r>
                </w:p>
              </w:tc>
            </w:tr>
            <w:tr w:rsidR="002C4396" w:rsidRPr="00A97A57" w14:paraId="7834048A" w14:textId="77777777" w:rsidTr="00B81786">
              <w:tc>
                <w:tcPr>
                  <w:tcW w:w="2452" w:type="dxa"/>
                </w:tcPr>
                <w:p w14:paraId="0DED4785"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Ialomița</w:t>
                  </w:r>
                </w:p>
              </w:tc>
              <w:tc>
                <w:tcPr>
                  <w:tcW w:w="2297" w:type="dxa"/>
                </w:tcPr>
                <w:p w14:paraId="62DD6154"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5.145 </w:t>
                  </w:r>
                </w:p>
              </w:tc>
              <w:tc>
                <w:tcPr>
                  <w:tcW w:w="2379" w:type="dxa"/>
                </w:tcPr>
                <w:p w14:paraId="61EBAD34"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282993</w:t>
                  </w:r>
                </w:p>
              </w:tc>
              <w:tc>
                <w:tcPr>
                  <w:tcW w:w="2042" w:type="dxa"/>
                </w:tcPr>
                <w:p w14:paraId="29608DFE"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1,82</w:t>
                  </w:r>
                </w:p>
              </w:tc>
            </w:tr>
            <w:tr w:rsidR="002C4396" w:rsidRPr="00A97A57" w14:paraId="3C042B79" w14:textId="77777777" w:rsidTr="00B81786">
              <w:tc>
                <w:tcPr>
                  <w:tcW w:w="2452" w:type="dxa"/>
                </w:tcPr>
                <w:p w14:paraId="7E9F15F8"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Prahova</w:t>
                  </w:r>
                </w:p>
              </w:tc>
              <w:tc>
                <w:tcPr>
                  <w:tcW w:w="2297" w:type="dxa"/>
                </w:tcPr>
                <w:p w14:paraId="381AC467"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21.010 </w:t>
                  </w:r>
                </w:p>
              </w:tc>
              <w:tc>
                <w:tcPr>
                  <w:tcW w:w="2379" w:type="dxa"/>
                </w:tcPr>
                <w:p w14:paraId="75ED8040"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780011</w:t>
                  </w:r>
                </w:p>
              </w:tc>
              <w:tc>
                <w:tcPr>
                  <w:tcW w:w="2042" w:type="dxa"/>
                </w:tcPr>
                <w:p w14:paraId="335E197A"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2,69</w:t>
                  </w:r>
                </w:p>
              </w:tc>
            </w:tr>
            <w:tr w:rsidR="002C4396" w:rsidRPr="00A97A57" w14:paraId="4E525C8E" w14:textId="77777777" w:rsidTr="00B81786">
              <w:tc>
                <w:tcPr>
                  <w:tcW w:w="2452" w:type="dxa"/>
                </w:tcPr>
                <w:p w14:paraId="070485BF" w14:textId="77777777" w:rsidR="002C4396" w:rsidRPr="00A97A57" w:rsidRDefault="002C4396" w:rsidP="002C4396">
                  <w:pPr>
                    <w:spacing w:line="360" w:lineRule="auto"/>
                    <w:jc w:val="both"/>
                    <w:rPr>
                      <w:rFonts w:ascii="Trebuchet MS" w:hAnsi="Trebuchet MS" w:cs="Calibri"/>
                      <w:bCs/>
                    </w:rPr>
                  </w:pPr>
                  <w:r w:rsidRPr="00A97A57">
                    <w:rPr>
                      <w:rFonts w:ascii="Trebuchet MS" w:hAnsi="Trebuchet MS" w:cs="Calibri"/>
                      <w:bCs/>
                    </w:rPr>
                    <w:t>Teleorman</w:t>
                  </w:r>
                </w:p>
              </w:tc>
              <w:tc>
                <w:tcPr>
                  <w:tcW w:w="2297" w:type="dxa"/>
                </w:tcPr>
                <w:p w14:paraId="538B9A1F"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 xml:space="preserve"> 6.118 </w:t>
                  </w:r>
                </w:p>
              </w:tc>
              <w:tc>
                <w:tcPr>
                  <w:tcW w:w="2379" w:type="dxa"/>
                </w:tcPr>
                <w:p w14:paraId="2DA477C5"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360251</w:t>
                  </w:r>
                </w:p>
              </w:tc>
              <w:tc>
                <w:tcPr>
                  <w:tcW w:w="2042" w:type="dxa"/>
                </w:tcPr>
                <w:p w14:paraId="1993989C" w14:textId="77777777" w:rsidR="002C4396" w:rsidRPr="00A97A57" w:rsidRDefault="002C4396" w:rsidP="002C4396">
                  <w:pPr>
                    <w:spacing w:line="360" w:lineRule="auto"/>
                    <w:jc w:val="right"/>
                    <w:rPr>
                      <w:rFonts w:ascii="Trebuchet MS" w:hAnsi="Trebuchet MS" w:cs="Calibri"/>
                      <w:bCs/>
                    </w:rPr>
                  </w:pPr>
                  <w:r w:rsidRPr="00A97A57">
                    <w:rPr>
                      <w:rFonts w:ascii="Trebuchet MS" w:hAnsi="Trebuchet MS" w:cs="Calibri"/>
                      <w:bCs/>
                    </w:rPr>
                    <w:t>1,70</w:t>
                  </w:r>
                </w:p>
              </w:tc>
            </w:tr>
            <w:tr w:rsidR="002C4396" w:rsidRPr="00A97A57" w14:paraId="26CA7891" w14:textId="77777777" w:rsidTr="00B81786">
              <w:tc>
                <w:tcPr>
                  <w:tcW w:w="2452" w:type="dxa"/>
                </w:tcPr>
                <w:p w14:paraId="48B5A327" w14:textId="77777777" w:rsidR="002C4396" w:rsidRPr="00A97A57" w:rsidRDefault="002C4396" w:rsidP="002C4396">
                  <w:pPr>
                    <w:spacing w:line="360" w:lineRule="auto"/>
                    <w:jc w:val="both"/>
                    <w:rPr>
                      <w:rFonts w:ascii="Trebuchet MS" w:hAnsi="Trebuchet MS" w:cs="Calibri"/>
                      <w:b/>
                    </w:rPr>
                  </w:pPr>
                  <w:r w:rsidRPr="00A97A57">
                    <w:rPr>
                      <w:rFonts w:ascii="Trebuchet MS" w:hAnsi="Trebuchet MS" w:cs="Calibri"/>
                      <w:b/>
                    </w:rPr>
                    <w:lastRenderedPageBreak/>
                    <w:t>TOTAL</w:t>
                  </w:r>
                </w:p>
              </w:tc>
              <w:tc>
                <w:tcPr>
                  <w:tcW w:w="2297" w:type="dxa"/>
                </w:tcPr>
                <w:p w14:paraId="7B40FAC3" w14:textId="77777777" w:rsidR="002C4396" w:rsidRPr="00A97A57" w:rsidRDefault="002C4396" w:rsidP="002C4396">
                  <w:pPr>
                    <w:spacing w:line="360" w:lineRule="auto"/>
                    <w:jc w:val="right"/>
                    <w:rPr>
                      <w:rFonts w:ascii="Trebuchet MS" w:hAnsi="Trebuchet MS" w:cs="Calibri"/>
                      <w:b/>
                    </w:rPr>
                  </w:pPr>
                  <w:r w:rsidRPr="00A97A57">
                    <w:rPr>
                      <w:rFonts w:ascii="Trebuchet MS" w:hAnsi="Trebuchet MS" w:cs="Calibri"/>
                      <w:b/>
                    </w:rPr>
                    <w:t>73.451</w:t>
                  </w:r>
                </w:p>
              </w:tc>
              <w:tc>
                <w:tcPr>
                  <w:tcW w:w="2379" w:type="dxa"/>
                </w:tcPr>
                <w:p w14:paraId="06E104C1" w14:textId="77777777" w:rsidR="002C4396" w:rsidRPr="00A97A57" w:rsidRDefault="002C4396" w:rsidP="002C4396">
                  <w:pPr>
                    <w:spacing w:line="360" w:lineRule="auto"/>
                    <w:jc w:val="right"/>
                    <w:rPr>
                      <w:rFonts w:ascii="Trebuchet MS" w:hAnsi="Trebuchet MS" w:cs="Calibri"/>
                      <w:b/>
                    </w:rPr>
                  </w:pPr>
                  <w:r w:rsidRPr="00A97A57">
                    <w:rPr>
                      <w:rFonts w:ascii="Trebuchet MS" w:hAnsi="Trebuchet MS" w:cs="Calibri"/>
                      <w:b/>
                    </w:rPr>
                    <w:t>3.135.433</w:t>
                  </w:r>
                </w:p>
              </w:tc>
              <w:tc>
                <w:tcPr>
                  <w:tcW w:w="2042" w:type="dxa"/>
                </w:tcPr>
                <w:p w14:paraId="0180019C" w14:textId="77777777" w:rsidR="002C4396" w:rsidRPr="00A97A57" w:rsidRDefault="002C4396" w:rsidP="002C4396">
                  <w:pPr>
                    <w:spacing w:line="360" w:lineRule="auto"/>
                    <w:jc w:val="right"/>
                    <w:rPr>
                      <w:rFonts w:ascii="Trebuchet MS" w:hAnsi="Trebuchet MS" w:cs="Calibri"/>
                      <w:b/>
                    </w:rPr>
                  </w:pPr>
                  <w:r w:rsidRPr="00A97A57">
                    <w:rPr>
                      <w:rFonts w:ascii="Trebuchet MS" w:hAnsi="Trebuchet MS" w:cs="Calibri"/>
                      <w:b/>
                    </w:rPr>
                    <w:t>2,34</w:t>
                  </w:r>
                </w:p>
              </w:tc>
            </w:tr>
          </w:tbl>
          <w:p w14:paraId="408023AD"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p>
          <w:p w14:paraId="0EE57064"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 xml:space="preserve">De asemenea, conform datelor statistice, densitatea medie a IMM-urilor nivel regional este 2,34, iar densitatea medie a IMM-urilor la nivel național este 2,95. </w:t>
            </w:r>
          </w:p>
          <w:p w14:paraId="13156188" w14:textId="77777777" w:rsidR="002C4396" w:rsidRPr="00A97A57" w:rsidRDefault="002C4396" w:rsidP="002C4396">
            <w:pPr>
              <w:autoSpaceDE w:val="0"/>
              <w:autoSpaceDN w:val="0"/>
              <w:adjustRightInd w:val="0"/>
              <w:spacing w:line="360" w:lineRule="auto"/>
              <w:jc w:val="both"/>
              <w:rPr>
                <w:rFonts w:ascii="Trebuchet MS" w:hAnsi="Trebuchet MS" w:cs="MontserratRoman-Regular"/>
              </w:rPr>
            </w:pPr>
            <w:r w:rsidRPr="00A97A57">
              <w:rPr>
                <w:rFonts w:ascii="Trebuchet MS" w:hAnsi="Trebuchet MS" w:cs="MontserratRoman-Regular"/>
              </w:rPr>
              <w:t xml:space="preserve">Astfel, analizând tabelul de mai sus, se constată că județele Călărași, Dâmbovița, Ialomița și Teleorman au densitatea medie sub densitatea medie națională de 2.95 cât și sub densitatea medie regională de 2,34. </w:t>
            </w:r>
          </w:p>
          <w:p w14:paraId="364B5089" w14:textId="77777777" w:rsidR="002C4396" w:rsidRPr="00A97A57" w:rsidRDefault="002C4396" w:rsidP="002C4396">
            <w:pPr>
              <w:autoSpaceDE w:val="0"/>
              <w:autoSpaceDN w:val="0"/>
              <w:adjustRightInd w:val="0"/>
              <w:spacing w:line="360" w:lineRule="auto"/>
              <w:jc w:val="both"/>
              <w:rPr>
                <w:rFonts w:ascii="Trebuchet MS" w:hAnsi="Trebuchet MS"/>
              </w:rPr>
            </w:pPr>
            <w:r w:rsidRPr="00A97A57">
              <w:rPr>
                <w:rFonts w:ascii="Trebuchet MS" w:hAnsi="Trebuchet MS" w:cs="MontserratRoman-Regular"/>
              </w:rPr>
              <w:t>Având</w:t>
            </w:r>
            <w:r w:rsidRPr="00A97A57">
              <w:rPr>
                <w:rFonts w:ascii="Trebuchet MS" w:hAnsi="Trebuchet MS"/>
              </w:rPr>
              <w:t xml:space="preserve"> în vedere cele de mai sus, criteriul locului de implementare a proiectului se va puncta</w:t>
            </w:r>
            <w:r w:rsidRPr="00A97A57">
              <w:rPr>
                <w:rFonts w:ascii="Trebuchet MS" w:hAnsi="Trebuchet MS" w:cs="MontserratRoman-Regular"/>
              </w:rPr>
              <w:t xml:space="preserve">, </w:t>
            </w:r>
            <w:r w:rsidRPr="00A97A57">
              <w:rPr>
                <w:rFonts w:ascii="Trebuchet MS" w:hAnsi="Trebuchet MS"/>
              </w:rPr>
              <w:t xml:space="preserve">în scopul </w:t>
            </w:r>
            <w:r w:rsidRPr="00A97A57">
              <w:rPr>
                <w:rFonts w:ascii="Trebuchet MS" w:hAnsi="Trebuchet MS" w:cs="MontserratRoman-Regular"/>
              </w:rPr>
              <w:t>eliminării</w:t>
            </w:r>
            <w:r w:rsidRPr="00A97A57">
              <w:rPr>
                <w:rFonts w:ascii="Trebuchet MS" w:hAnsi="Trebuchet MS"/>
              </w:rPr>
              <w:t xml:space="preserve"> decalajelor de dezvoltare economică de la nivelul regiunii Sud-Muntenia, </w:t>
            </w:r>
            <w:r w:rsidRPr="00A97A57">
              <w:rPr>
                <w:rFonts w:ascii="Trebuchet MS" w:hAnsi="Trebuchet MS" w:cs="MontserratRoman-Regular"/>
              </w:rPr>
              <w:t xml:space="preserve">după cum urmează: </w:t>
            </w:r>
          </w:p>
          <w:p w14:paraId="025D5F1B" w14:textId="77777777"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MontserratRoman-Regular"/>
                <w:lang w:val="en-GB"/>
              </w:rPr>
            </w:pPr>
            <w:r w:rsidRPr="00A97A57">
              <w:rPr>
                <w:rFonts w:ascii="Trebuchet MS" w:hAnsi="Trebuchet MS" w:cs="MontserratRoman-Regular"/>
              </w:rPr>
              <w:t>dacă investiția este situată într-unul din județele cu densitatea medie a IMM-urilor atât sub media națională, cât și sub media regională ;</w:t>
            </w:r>
          </w:p>
          <w:p w14:paraId="53163F49" w14:textId="482DFBF5" w:rsidR="002C4396" w:rsidRPr="00A97A57" w:rsidRDefault="002C4396">
            <w:pPr>
              <w:pStyle w:val="ListParagraph"/>
              <w:numPr>
                <w:ilvl w:val="0"/>
                <w:numId w:val="17"/>
              </w:numPr>
              <w:autoSpaceDE w:val="0"/>
              <w:autoSpaceDN w:val="0"/>
              <w:adjustRightInd w:val="0"/>
              <w:spacing w:line="360" w:lineRule="auto"/>
              <w:jc w:val="both"/>
              <w:rPr>
                <w:rFonts w:ascii="Trebuchet MS" w:hAnsi="Trebuchet MS" w:cs="MontserratRoman-Regular"/>
                <w:lang w:val="en-GB"/>
              </w:rPr>
            </w:pPr>
            <w:r w:rsidRPr="00A97A57">
              <w:rPr>
                <w:rFonts w:ascii="Trebuchet MS" w:hAnsi="Trebuchet MS" w:cs="MontserratRoman-Regular"/>
                <w:lang w:val="en-GB"/>
              </w:rPr>
              <w:t xml:space="preserve">dacă investiția este situată într-unul din județele cu densitatea medie a IMM-urilor sub media </w:t>
            </w:r>
            <w:r w:rsidR="00C6276A" w:rsidRPr="00A97A57">
              <w:rPr>
                <w:rFonts w:ascii="Trebuchet MS" w:hAnsi="Trebuchet MS" w:cs="MontserratRoman-Regular"/>
                <w:lang w:val="en-GB"/>
              </w:rPr>
              <w:t xml:space="preserve">națională </w:t>
            </w:r>
            <w:r w:rsidR="00C6276A" w:rsidRPr="00A97A57">
              <w:rPr>
                <w:rFonts w:ascii="Trebuchet MS" w:hAnsi="Trebuchet MS"/>
                <w:lang w:val="en-GB"/>
              </w:rPr>
              <w:t>și</w:t>
            </w:r>
            <w:r w:rsidRPr="00A97A57">
              <w:rPr>
                <w:rFonts w:ascii="Trebuchet MS" w:hAnsi="Trebuchet MS"/>
                <w:lang w:val="en-GB"/>
              </w:rPr>
              <w:t xml:space="preserve"> </w:t>
            </w:r>
            <w:r w:rsidRPr="00A97A57">
              <w:rPr>
                <w:rFonts w:ascii="Trebuchet MS" w:hAnsi="Trebuchet MS" w:cs="MontserratRoman-Regular"/>
                <w:lang w:val="en-GB"/>
              </w:rPr>
              <w:t>peste media regională.</w:t>
            </w:r>
          </w:p>
          <w:p w14:paraId="1786C15F" w14:textId="77777777" w:rsidR="002C4396" w:rsidRPr="00A97A57" w:rsidRDefault="002C4396" w:rsidP="002C4396">
            <w:pPr>
              <w:autoSpaceDE w:val="0"/>
              <w:autoSpaceDN w:val="0"/>
              <w:adjustRightInd w:val="0"/>
              <w:spacing w:line="360" w:lineRule="auto"/>
              <w:ind w:left="360"/>
              <w:jc w:val="both"/>
              <w:rPr>
                <w:rFonts w:ascii="Trebuchet MS" w:hAnsi="Trebuchet MS" w:cs="MontserratRoman-Regular"/>
                <w:lang w:val="en-GB"/>
              </w:rPr>
            </w:pPr>
          </w:p>
          <w:p w14:paraId="27B50892" w14:textId="7423E3B2" w:rsidR="002C4396" w:rsidRPr="00A97A57" w:rsidRDefault="002C4396" w:rsidP="002C4396">
            <w:pPr>
              <w:autoSpaceDE w:val="0"/>
              <w:autoSpaceDN w:val="0"/>
              <w:adjustRightInd w:val="0"/>
              <w:spacing w:line="360" w:lineRule="auto"/>
              <w:jc w:val="both"/>
              <w:rPr>
                <w:rFonts w:ascii="Trebuchet MS" w:hAnsi="Trebuchet MS"/>
                <w:b/>
              </w:rPr>
            </w:pPr>
            <w:r w:rsidRPr="00A97A57">
              <w:rPr>
                <w:rFonts w:ascii="Trebuchet MS" w:hAnsi="Trebuchet MS" w:cs="Calibri"/>
                <w:b/>
                <w:bCs/>
              </w:rPr>
              <w:t xml:space="preserve">8. Sediul social al </w:t>
            </w:r>
            <w:r w:rsidRPr="00A97A57">
              <w:rPr>
                <w:rFonts w:ascii="Trebuchet MS" w:hAnsi="Trebuchet MS"/>
                <w:b/>
              </w:rPr>
              <w:t>solicitantului</w:t>
            </w:r>
          </w:p>
          <w:p w14:paraId="5F20B7C5" w14:textId="77777777" w:rsidR="00A91C30" w:rsidRPr="004B53D9" w:rsidRDefault="00A91C30" w:rsidP="00A91C30">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t xml:space="preserve">În cadrul acestui criteriu se va puncta dacă solicitantul are sediul social în regiunea Sud-Muntenia și a desfășurat activități, cel puțin, </w:t>
            </w:r>
            <w:r>
              <w:rPr>
                <w:rFonts w:ascii="Trebuchet MS" w:hAnsi="Trebuchet MS"/>
                <w:color w:val="000000" w:themeColor="text1"/>
                <w:lang w:eastAsia="ro-RO"/>
              </w:rPr>
              <w:t>cu un an înaintea depunerii cererii de finanţare,</w:t>
            </w:r>
            <w:r w:rsidRPr="004B53D9">
              <w:rPr>
                <w:rFonts w:ascii="Trebuchet MS" w:hAnsi="Trebuchet MS"/>
                <w:color w:val="000000" w:themeColor="text1"/>
                <w:lang w:eastAsia="ro-RO"/>
              </w:rPr>
              <w:t xml:space="preserve"> în regiunea Sud-Muntenia sau dacă are punct de lucru în regiunea Sud Muntenia și a desfășurat activități la punctul de lucru din regiunea Sud- Muntenia, cel puțin</w:t>
            </w:r>
            <w:r>
              <w:rPr>
                <w:rFonts w:ascii="Trebuchet MS" w:hAnsi="Trebuchet MS"/>
                <w:color w:val="000000" w:themeColor="text1"/>
                <w:lang w:eastAsia="ro-RO"/>
              </w:rPr>
              <w:t xml:space="preserve"> cu un an înaintea depunerii cererii de finanţare</w:t>
            </w:r>
            <w:r w:rsidRPr="004B53D9">
              <w:rPr>
                <w:rFonts w:ascii="Trebuchet MS" w:hAnsi="Trebuchet MS"/>
                <w:color w:val="000000" w:themeColor="text1"/>
                <w:lang w:eastAsia="ro-RO"/>
              </w:rPr>
              <w:t>.</w:t>
            </w:r>
          </w:p>
          <w:p w14:paraId="651B20F8" w14:textId="77777777" w:rsidR="002C4396" w:rsidRPr="00A97A57" w:rsidRDefault="002C4396" w:rsidP="002C4396">
            <w:pPr>
              <w:autoSpaceDE w:val="0"/>
              <w:autoSpaceDN w:val="0"/>
              <w:adjustRightInd w:val="0"/>
              <w:spacing w:line="360" w:lineRule="auto"/>
              <w:jc w:val="both"/>
              <w:rPr>
                <w:rFonts w:ascii="Trebuchet MS" w:hAnsi="Trebuchet MS" w:cs="Calibri"/>
                <w:color w:val="FF0000"/>
              </w:rPr>
            </w:pPr>
          </w:p>
          <w:p w14:paraId="5CCCA894" w14:textId="4C8FF3FD" w:rsidR="002C4396" w:rsidRPr="00A97A57" w:rsidRDefault="002C4396" w:rsidP="002C4396">
            <w:pPr>
              <w:autoSpaceDE w:val="0"/>
              <w:autoSpaceDN w:val="0"/>
              <w:adjustRightInd w:val="0"/>
              <w:spacing w:line="360" w:lineRule="auto"/>
              <w:jc w:val="both"/>
              <w:rPr>
                <w:rFonts w:ascii="Trebuchet MS" w:hAnsi="Trebuchet MS"/>
              </w:rPr>
            </w:pPr>
            <w:r w:rsidRPr="00A97A57">
              <w:rPr>
                <w:rFonts w:ascii="Trebuchet MS" w:hAnsi="Trebuchet MS" w:cs="Calibri"/>
                <w:b/>
                <w:bCs/>
              </w:rPr>
              <w:t>9. Complementaritatea cu alte investiții</w:t>
            </w:r>
            <w:r w:rsidRPr="00A97A57">
              <w:rPr>
                <w:rFonts w:ascii="Trebuchet MS" w:hAnsi="Trebuchet MS" w:cs="Calibri"/>
              </w:rPr>
              <w:t xml:space="preserve"> realizate din alte </w:t>
            </w:r>
            <w:r w:rsidRPr="00A97A57">
              <w:rPr>
                <w:rFonts w:ascii="Trebuchet MS" w:hAnsi="Trebuchet MS"/>
              </w:rPr>
              <w:t xml:space="preserve">alte surse </w:t>
            </w:r>
            <w:r w:rsidRPr="00A97A57">
              <w:rPr>
                <w:rFonts w:ascii="Trebuchet MS" w:hAnsi="Trebuchet MS" w:cs="Calibri"/>
              </w:rPr>
              <w:t>de finanțare în ultimii 3 ani, înainte</w:t>
            </w:r>
            <w:r w:rsidRPr="00A97A57">
              <w:rPr>
                <w:rFonts w:ascii="Trebuchet MS" w:hAnsi="Trebuchet MS"/>
              </w:rPr>
              <w:t xml:space="preserve"> de </w:t>
            </w:r>
            <w:r w:rsidRPr="00A97A57">
              <w:rPr>
                <w:rFonts w:ascii="Trebuchet MS" w:hAnsi="Trebuchet MS" w:cs="Calibri"/>
              </w:rPr>
              <w:t>data</w:t>
            </w:r>
            <w:r w:rsidRPr="00A97A57">
              <w:rPr>
                <w:rFonts w:ascii="Trebuchet MS" w:hAnsi="Trebuchet MS"/>
              </w:rPr>
              <w:t xml:space="preserve"> depunerii cererii de finanțare </w:t>
            </w:r>
            <w:r w:rsidRPr="00A97A57">
              <w:rPr>
                <w:rFonts w:ascii="Trebuchet MS" w:hAnsi="Trebuchet MS" w:cs="Calibri"/>
              </w:rPr>
              <w:t>și anul curent</w:t>
            </w:r>
            <w:r w:rsidRPr="00A97A57">
              <w:rPr>
                <w:rFonts w:ascii="Trebuchet MS" w:hAnsi="Trebuchet MS"/>
              </w:rPr>
              <w:t xml:space="preserve"> depunerii cererii de finanțare</w:t>
            </w:r>
          </w:p>
          <w:p w14:paraId="2CBD5C5D" w14:textId="67BBEE31" w:rsidR="00C6276A" w:rsidRDefault="002C4396" w:rsidP="002C4396">
            <w:pPr>
              <w:spacing w:before="120" w:after="120" w:line="360" w:lineRule="auto"/>
              <w:jc w:val="both"/>
              <w:rPr>
                <w:rFonts w:ascii="Trebuchet MS" w:hAnsi="Trebuchet MS" w:cs="Calibri"/>
              </w:rPr>
            </w:pPr>
            <w:r w:rsidRPr="00A97A57">
              <w:rPr>
                <w:rFonts w:ascii="Trebuchet MS" w:hAnsi="Trebuchet MS" w:cs="Calibri"/>
              </w:rPr>
              <w:t xml:space="preserve">În cadrul acestui criteriu se va puncta dacă solicitantul a realizat investiții din surse proprii (rezultate din </w:t>
            </w:r>
            <w:r w:rsidRPr="00873022">
              <w:rPr>
                <w:rFonts w:ascii="Trebuchet MS" w:hAnsi="Trebuchet MS" w:cs="Calibri"/>
              </w:rPr>
              <w:t>exploatarea capitalului propriu sau din autofinanțare) în active corporale/necorporale - mijloace fixe, iar valoarea minim</w:t>
            </w:r>
            <w:r w:rsidR="006B019F" w:rsidRPr="00873022">
              <w:rPr>
                <w:rFonts w:ascii="Trebuchet MS" w:hAnsi="Trebuchet MS" w:cs="Calibri"/>
              </w:rPr>
              <w:t>ă</w:t>
            </w:r>
            <w:r w:rsidRPr="00873022">
              <w:rPr>
                <w:rFonts w:ascii="Trebuchet MS" w:hAnsi="Trebuchet MS" w:cs="Calibri"/>
              </w:rPr>
              <w:t xml:space="preserve"> cumulată a investițiilor a fost de 20.000 Euro</w:t>
            </w:r>
            <w:r w:rsidR="00C6276A" w:rsidRPr="00873022">
              <w:rPr>
                <w:rFonts w:ascii="Trebuchet MS" w:hAnsi="Trebuchet MS" w:cs="Calibri"/>
              </w:rPr>
              <w:t>. Punctajul se acord</w:t>
            </w:r>
            <w:r w:rsidR="00C6276A" w:rsidRPr="00873022">
              <w:rPr>
                <w:rFonts w:ascii="Trebuchet MS" w:hAnsi="Trebuchet MS" w:cs="Calibri"/>
                <w:lang w:val="en-US"/>
              </w:rPr>
              <w:t xml:space="preserve">ă </w:t>
            </w:r>
            <w:r w:rsidR="00AF7830" w:rsidRPr="00873022">
              <w:rPr>
                <w:rFonts w:ascii="Trebuchet MS" w:hAnsi="Trebuchet MS" w:cs="Calibri"/>
              </w:rPr>
              <w:t xml:space="preserve">pentru acele investiţii </w:t>
            </w:r>
            <w:r w:rsidR="00420969" w:rsidRPr="00873022">
              <w:rPr>
                <w:rFonts w:ascii="Trebuchet MS" w:hAnsi="Trebuchet MS" w:cs="Calibri"/>
              </w:rPr>
              <w:t>strict legate de desfăşurarea obiectului de activitate a solicitantului</w:t>
            </w:r>
            <w:r w:rsidR="00EB4F02" w:rsidRPr="00873022">
              <w:rPr>
                <w:rFonts w:ascii="Trebuchet MS" w:hAnsi="Trebuchet MS" w:cs="Calibri"/>
              </w:rPr>
              <w:t>. În acest sens,  se vor detalia în cadrul Planului de afaceri investiţiile realizate, dacă acestea există, în raport cu obiectul de activitate a solicitantului.</w:t>
            </w:r>
          </w:p>
          <w:p w14:paraId="1883BCD9" w14:textId="1074B121" w:rsidR="00DA693E" w:rsidRPr="00A97A57" w:rsidRDefault="00647EB7" w:rsidP="002C4396">
            <w:pPr>
              <w:spacing w:before="120" w:after="120" w:line="360" w:lineRule="auto"/>
              <w:jc w:val="both"/>
              <w:rPr>
                <w:rFonts w:ascii="Trebuchet MS" w:hAnsi="Trebuchet MS"/>
                <w:i/>
              </w:rPr>
            </w:pPr>
            <w:r>
              <w:rPr>
                <w:rFonts w:ascii="Trebuchet MS" w:hAnsi="Trebuchet MS" w:cs="Calibri"/>
              </w:rPr>
              <w:t xml:space="preserve">Totodată, în cadrul acestui criteriu se acordă puncte dacă </w:t>
            </w:r>
            <w:r w:rsidR="002C4396" w:rsidRPr="00A97A57">
              <w:rPr>
                <w:rFonts w:ascii="Trebuchet MS" w:hAnsi="Trebuchet MS" w:cs="Calibri"/>
              </w:rPr>
              <w:t>solicitantul a mai beneficiat de finanțări din fonduri publice, iar valoarea minima cumulată a investițiilor a fost de 20.000 Euro.</w:t>
            </w:r>
          </w:p>
        </w:tc>
      </w:tr>
    </w:tbl>
    <w:p w14:paraId="5693E027" w14:textId="77777777" w:rsidR="00FA5866" w:rsidRPr="00FA5866" w:rsidRDefault="00FA5866" w:rsidP="00FA5866"/>
    <w:p w14:paraId="1E09E4D4" w14:textId="38DEFFD2" w:rsidR="009E3CD9" w:rsidRPr="009F041F" w:rsidRDefault="009D715E" w:rsidP="00932165">
      <w:pPr>
        <w:pStyle w:val="Heading2"/>
      </w:pPr>
      <w:bookmarkStart w:id="156" w:name="_Toc156208260"/>
      <w:r>
        <w:lastRenderedPageBreak/>
        <w:t xml:space="preserve">8.5. </w:t>
      </w:r>
      <w:r w:rsidR="009E3CD9" w:rsidRPr="009F041F">
        <w:t>Aplicarea pragului de calitate</w:t>
      </w:r>
      <w:bookmarkEnd w:id="156"/>
      <w:r w:rsidR="009E3CD9" w:rsidRPr="009F041F">
        <w:t xml:space="preserve"> </w:t>
      </w:r>
    </w:p>
    <w:tbl>
      <w:tblPr>
        <w:tblStyle w:val="TableGrid"/>
        <w:tblW w:w="0" w:type="auto"/>
        <w:tblLook w:val="04A0" w:firstRow="1" w:lastRow="0" w:firstColumn="1" w:lastColumn="0" w:noHBand="0" w:noVBand="1"/>
      </w:tblPr>
      <w:tblGrid>
        <w:gridCol w:w="9913"/>
      </w:tblGrid>
      <w:tr w:rsidR="00B63863" w:rsidRPr="00B63863" w14:paraId="17D56569" w14:textId="77777777" w:rsidTr="00932165">
        <w:tc>
          <w:tcPr>
            <w:tcW w:w="10343" w:type="dxa"/>
          </w:tcPr>
          <w:p w14:paraId="1773A908" w14:textId="77777777" w:rsidR="00545E44" w:rsidRPr="00545E44" w:rsidRDefault="00545E44" w:rsidP="00545E44">
            <w:pPr>
              <w:spacing w:line="360" w:lineRule="auto"/>
              <w:jc w:val="both"/>
              <w:rPr>
                <w:rFonts w:ascii="Trebuchet MS" w:eastAsia="Calibri" w:hAnsi="Trebuchet MS" w:cs="Times New Roman"/>
                <w:lang w:val="en-GB"/>
              </w:rPr>
            </w:pPr>
            <w:r w:rsidRPr="00545E44">
              <w:rPr>
                <w:rFonts w:ascii="Trebuchet MS" w:eastAsia="Calibri" w:hAnsi="Trebuchet MS" w:cs="Times New Roman"/>
                <w:lang w:val="en-GB"/>
              </w:rPr>
              <w:t xml:space="preserve">În cadrul prezentului apel de proiecte este stabilit </w:t>
            </w:r>
            <w:r w:rsidRPr="00545E44">
              <w:rPr>
                <w:rFonts w:ascii="Trebuchet MS" w:eastAsia="Calibri" w:hAnsi="Trebuchet MS" w:cs="Times New Roman"/>
                <w:b/>
                <w:bCs/>
                <w:lang w:val="en-GB"/>
              </w:rPr>
              <w:t>un prag de calitate de 50 puncte.</w:t>
            </w:r>
          </w:p>
          <w:p w14:paraId="17F34E71" w14:textId="77777777" w:rsidR="000A48E7" w:rsidRDefault="00545E44" w:rsidP="00545E44">
            <w:pPr>
              <w:tabs>
                <w:tab w:val="left" w:pos="180"/>
                <w:tab w:val="left" w:pos="312"/>
                <w:tab w:val="left" w:pos="1104"/>
              </w:tabs>
              <w:spacing w:line="360" w:lineRule="auto"/>
              <w:jc w:val="both"/>
              <w:rPr>
                <w:rFonts w:ascii="Trebuchet MS" w:eastAsia="Times New Roman" w:hAnsi="Trebuchet MS" w:cs="Times New Roman"/>
                <w:snapToGrid w:val="0"/>
              </w:rPr>
            </w:pPr>
            <w:bookmarkStart w:id="157" w:name="_Hlk138716394"/>
            <w:r w:rsidRPr="00545E44">
              <w:rPr>
                <w:rFonts w:ascii="Trebuchet MS" w:eastAsia="Times New Roman" w:hAnsi="Trebuchet MS" w:cs="Times New Roman"/>
                <w:snapToGrid w:val="0"/>
              </w:rPr>
              <w:t>Proiectul se respinge de la finanțare dacă totalizează mai puțin de 50 de puncte la finalul evaluării tuturor criteriilor de evaluare tehnică și financiară.</w:t>
            </w:r>
            <w:bookmarkEnd w:id="157"/>
          </w:p>
          <w:p w14:paraId="700B8991" w14:textId="77777777" w:rsidR="008E07E6" w:rsidRPr="00FA43D1" w:rsidRDefault="008E07E6" w:rsidP="008E07E6">
            <w:pPr>
              <w:spacing w:line="360" w:lineRule="auto"/>
              <w:jc w:val="both"/>
              <w:rPr>
                <w:rFonts w:ascii="Trebuchet MS" w:hAnsi="Trebuchet MS" w:cs="Calibri"/>
                <w:color w:val="000000" w:themeColor="text1"/>
                <w:lang w:eastAsia="ro-RO"/>
              </w:rPr>
            </w:pPr>
            <w:r w:rsidRPr="00FA43D1">
              <w:rPr>
                <w:rFonts w:ascii="Trebuchet MS" w:hAnsi="Trebuchet MS" w:cs="Calibri"/>
                <w:color w:val="000000" w:themeColor="text1"/>
                <w:lang w:eastAsia="ro-RO"/>
              </w:rPr>
              <w:t xml:space="preserve">Proiectele care au obtinut un punctaj mai mare sau egal cu punctajul minim de calitate  sunt contractate </w:t>
            </w:r>
            <w:r>
              <w:rPr>
                <w:rFonts w:ascii="Trebuchet MS" w:hAnsi="Trebuchet MS" w:cs="Calibri"/>
                <w:color w:val="000000" w:themeColor="text1"/>
                <w:lang w:eastAsia="ro-RO"/>
              </w:rPr>
              <w:t>conform secțiunii 8.6 din prezentul ghid.</w:t>
            </w:r>
          </w:p>
          <w:p w14:paraId="7C9C6B82" w14:textId="05A9655B" w:rsidR="008E07E6" w:rsidRPr="00545E44" w:rsidRDefault="008E07E6" w:rsidP="008E07E6">
            <w:pPr>
              <w:tabs>
                <w:tab w:val="left" w:pos="180"/>
                <w:tab w:val="left" w:pos="312"/>
                <w:tab w:val="left" w:pos="1104"/>
              </w:tabs>
              <w:spacing w:line="360" w:lineRule="auto"/>
              <w:jc w:val="both"/>
              <w:rPr>
                <w:rFonts w:ascii="Trebuchet MS" w:eastAsia="Times New Roman" w:hAnsi="Trebuchet MS" w:cs="Times New Roman"/>
                <w:snapToGrid w:val="0"/>
                <w:lang w:val="en-GB"/>
              </w:rPr>
            </w:pPr>
            <w:r w:rsidRPr="000760BE">
              <w:rPr>
                <w:rFonts w:ascii="Trebuchet MS" w:hAnsi="Trebuchet MS" w:cs="Calibri"/>
                <w:color w:val="000000" w:themeColor="text1"/>
                <w:lang w:eastAsia="ro-RO"/>
              </w:rPr>
              <w:t xml:space="preserve">În </w:t>
            </w:r>
            <w:r>
              <w:rPr>
                <w:rFonts w:ascii="Trebuchet MS" w:hAnsi="Trebuchet MS" w:cs="Calibri"/>
                <w:color w:val="000000" w:themeColor="text1"/>
                <w:lang w:eastAsia="ro-RO"/>
              </w:rPr>
              <w:t xml:space="preserve">situația </w:t>
            </w:r>
            <w:r w:rsidRPr="000760BE">
              <w:rPr>
                <w:rFonts w:ascii="Trebuchet MS" w:hAnsi="Trebuchet MS" w:cs="Calibri"/>
                <w:color w:val="000000" w:themeColor="text1"/>
                <w:lang w:eastAsia="ro-RO"/>
              </w:rPr>
              <w:t>egalității de punctaj, departajarea se realizează în conformitate cu secțiunea 8.6 din prezentul ghid.</w:t>
            </w:r>
          </w:p>
        </w:tc>
      </w:tr>
    </w:tbl>
    <w:p w14:paraId="2F4B33E0" w14:textId="77777777" w:rsidR="0058563F" w:rsidRDefault="0058563F" w:rsidP="009F041F">
      <w:pPr>
        <w:pStyle w:val="Heading2"/>
      </w:pPr>
    </w:p>
    <w:p w14:paraId="0AB427A7" w14:textId="2A72FE38" w:rsidR="0082543A" w:rsidRPr="009F041F" w:rsidRDefault="009D715E" w:rsidP="00932165">
      <w:pPr>
        <w:pStyle w:val="Heading2"/>
      </w:pPr>
      <w:bookmarkStart w:id="158" w:name="_Toc156208261"/>
      <w:r>
        <w:t xml:space="preserve">8.6. </w:t>
      </w:r>
      <w:r w:rsidR="0082543A" w:rsidRPr="009F041F">
        <w:t>Aplicarea pragului de excelență</w:t>
      </w:r>
      <w:bookmarkEnd w:id="158"/>
      <w:r w:rsidR="0082543A" w:rsidRPr="009F041F">
        <w:t xml:space="preserve"> </w:t>
      </w:r>
    </w:p>
    <w:tbl>
      <w:tblPr>
        <w:tblStyle w:val="TableGrid"/>
        <w:tblW w:w="0" w:type="auto"/>
        <w:tblLook w:val="04A0" w:firstRow="1" w:lastRow="0" w:firstColumn="1" w:lastColumn="0" w:noHBand="0" w:noVBand="1"/>
      </w:tblPr>
      <w:tblGrid>
        <w:gridCol w:w="9913"/>
      </w:tblGrid>
      <w:tr w:rsidR="00B63863" w:rsidRPr="00B63863" w14:paraId="159D2BB7" w14:textId="77777777" w:rsidTr="00932165">
        <w:tc>
          <w:tcPr>
            <w:tcW w:w="10343" w:type="dxa"/>
          </w:tcPr>
          <w:p w14:paraId="002E68D5" w14:textId="77E49A03"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În cadrul acestui apel de proiecte cererile de finanțare se vor depune pe parcursul a trei luni calendaristice pentru care </w:t>
            </w:r>
            <w:r w:rsidRPr="00A05C3F">
              <w:rPr>
                <w:rFonts w:ascii="Trebuchet MS" w:eastAsia="Times New Roman" w:hAnsi="Trebuchet MS" w:cs="Times New Roman"/>
                <w:lang w:val="en-GB"/>
              </w:rPr>
              <w:t xml:space="preserve">sunt stabilite </w:t>
            </w:r>
            <w:r w:rsidRPr="00A05C3F">
              <w:rPr>
                <w:rFonts w:ascii="Trebuchet MS" w:eastAsia="Times New Roman" w:hAnsi="Trebuchet MS" w:cs="Times New Roman"/>
                <w:b/>
                <w:bCs/>
                <w:lang w:val="en-GB"/>
              </w:rPr>
              <w:t xml:space="preserve">două praguri </w:t>
            </w:r>
            <w:r w:rsidR="00AA5102" w:rsidRPr="00A05C3F">
              <w:rPr>
                <w:rFonts w:ascii="Trebuchet MS" w:eastAsia="Times New Roman" w:hAnsi="Trebuchet MS" w:cs="Times New Roman"/>
                <w:b/>
                <w:bCs/>
                <w:lang w:val="en-GB"/>
              </w:rPr>
              <w:t>valorice pentru pragul de excelenţă</w:t>
            </w:r>
            <w:r w:rsidRPr="00A05C3F">
              <w:rPr>
                <w:rFonts w:ascii="Trebuchet MS" w:eastAsia="Times New Roman" w:hAnsi="Trebuchet MS" w:cs="Times New Roman"/>
                <w:lang w:val="en-GB"/>
              </w:rPr>
              <w:t>, după</w:t>
            </w:r>
            <w:r w:rsidRPr="00AF52C6">
              <w:rPr>
                <w:rFonts w:ascii="Trebuchet MS" w:eastAsia="Times New Roman" w:hAnsi="Trebuchet MS" w:cs="Times New Roman"/>
                <w:lang w:val="en-GB"/>
              </w:rPr>
              <w:t xml:space="preserve"> cum urmează:</w:t>
            </w:r>
          </w:p>
          <w:p w14:paraId="0F78571F" w14:textId="77777777" w:rsidR="00AF52C6" w:rsidRPr="00AF52C6" w:rsidRDefault="00AF52C6">
            <w:pPr>
              <w:numPr>
                <w:ilvl w:val="0"/>
                <w:numId w:val="44"/>
              </w:numPr>
              <w:spacing w:line="360" w:lineRule="auto"/>
              <w:contextualSpacing/>
              <w:jc w:val="both"/>
              <w:rPr>
                <w:rFonts w:ascii="Trebuchet MS" w:eastAsia="Calibri" w:hAnsi="Trebuchet MS" w:cs="Times New Roman"/>
              </w:rPr>
            </w:pPr>
            <w:r w:rsidRPr="00AF52C6">
              <w:rPr>
                <w:rFonts w:ascii="Trebuchet MS" w:eastAsia="Calibri" w:hAnsi="Trebuchet MS" w:cs="Times New Roman"/>
                <w:b/>
                <w:bCs/>
              </w:rPr>
              <w:t>90 de puncte</w:t>
            </w:r>
            <w:r w:rsidRPr="00AF52C6">
              <w:rPr>
                <w:rFonts w:ascii="Trebuchet MS" w:eastAsia="Calibri" w:hAnsi="Trebuchet MS" w:cs="Times New Roman"/>
              </w:rPr>
              <w:t xml:space="preserve"> pentru prima lună de depunere a proiectelor;</w:t>
            </w:r>
          </w:p>
          <w:p w14:paraId="16B30C65" w14:textId="77777777" w:rsidR="00AF52C6" w:rsidRPr="00AF52C6" w:rsidRDefault="00AF52C6">
            <w:pPr>
              <w:numPr>
                <w:ilvl w:val="0"/>
                <w:numId w:val="44"/>
              </w:numPr>
              <w:autoSpaceDE w:val="0"/>
              <w:autoSpaceDN w:val="0"/>
              <w:adjustRightInd w:val="0"/>
              <w:spacing w:line="360" w:lineRule="auto"/>
              <w:contextualSpacing/>
              <w:jc w:val="both"/>
              <w:rPr>
                <w:rFonts w:ascii="Trebuchet MS" w:eastAsia="Times New Roman" w:hAnsi="Trebuchet MS" w:cs="Times New Roman"/>
              </w:rPr>
            </w:pPr>
            <w:r w:rsidRPr="00AF52C6">
              <w:rPr>
                <w:rFonts w:ascii="Trebuchet MS" w:eastAsia="Calibri" w:hAnsi="Trebuchet MS" w:cs="Times New Roman"/>
                <w:b/>
                <w:bCs/>
              </w:rPr>
              <w:t>85 de puncte</w:t>
            </w:r>
            <w:r w:rsidRPr="00AF52C6">
              <w:rPr>
                <w:rFonts w:ascii="Trebuchet MS" w:eastAsia="Calibri" w:hAnsi="Trebuchet MS" w:cs="Times New Roman"/>
              </w:rPr>
              <w:t xml:space="preserve"> pentru cea de-a doua lună a apelului.</w:t>
            </w:r>
          </w:p>
          <w:p w14:paraId="6DEF2F26"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D21B41">
              <w:rPr>
                <w:rFonts w:ascii="Trebuchet MS" w:eastAsia="Times New Roman" w:hAnsi="Trebuchet MS" w:cs="Times New Roman"/>
                <w:lang w:val="en-GB"/>
              </w:rPr>
              <w:t>Demararea etapei de ETF se va realiza în ordinea depunerii proiectelor și nu se va aștepta finalizarea perioadei de depunere în cadrul apelurilor de proiecte.</w:t>
            </w:r>
          </w:p>
          <w:p w14:paraId="0BF0BA80"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b/>
                <w:bCs/>
                <w:lang w:val="en-GB"/>
              </w:rPr>
            </w:pPr>
            <w:bookmarkStart w:id="159" w:name="_Hlk138716507"/>
          </w:p>
          <w:p w14:paraId="2D2F898E"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b/>
                <w:bCs/>
                <w:lang w:val="en-GB"/>
              </w:rPr>
            </w:pPr>
            <w:r w:rsidRPr="00AF52C6">
              <w:rPr>
                <w:rFonts w:ascii="Trebuchet MS" w:eastAsia="Times New Roman" w:hAnsi="Trebuchet MS" w:cs="Times New Roman"/>
                <w:b/>
                <w:bCs/>
                <w:lang w:val="en-GB"/>
              </w:rPr>
              <w:t>Procedura de selecție este prezentată mai jos</w:t>
            </w:r>
          </w:p>
          <w:p w14:paraId="13BCEA40"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Cererile de finanțare depuse în prima lună calendaristică vor parcurge etapa de evaluare tehnică și financiară, </w:t>
            </w:r>
            <w:bookmarkStart w:id="160" w:name="_Hlk150279700"/>
            <w:r w:rsidRPr="00AF52C6">
              <w:rPr>
                <w:rFonts w:ascii="Trebuchet MS" w:eastAsia="Times New Roman" w:hAnsi="Trebuchet MS" w:cs="Times New Roman"/>
                <w:lang w:val="en-GB"/>
              </w:rPr>
              <w:t>urmând a fi contractate proiectele care au obținut, cel puțin, 90 de puncte și ale căror valori eligibile nerambursabile solicitate însumate reprezintă maximum 25% din finanțarea disponibilă a apelului.</w:t>
            </w:r>
          </w:p>
          <w:p w14:paraId="51734EAC"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4F9E09E1" w14:textId="0EF0A6CB"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Proiectele ale căror valori eligibile nerambursabile solicitate </w:t>
            </w:r>
            <w:r w:rsidR="00965625">
              <w:rPr>
                <w:rFonts w:ascii="Trebuchet MS" w:eastAsia="Times New Roman" w:hAnsi="Trebuchet MS" w:cs="Times New Roman"/>
                <w:lang w:val="en-GB"/>
              </w:rPr>
              <w:t xml:space="preserve">însumate </w:t>
            </w:r>
            <w:r w:rsidRPr="00AF52C6">
              <w:rPr>
                <w:rFonts w:ascii="Trebuchet MS" w:eastAsia="Times New Roman" w:hAnsi="Trebuchet MS" w:cs="Times New Roman"/>
                <w:lang w:val="en-GB"/>
              </w:rPr>
              <w:t>depășesc procentul de 25% din finanțarea disponibilă a apelului, intră în competiție cu proiectele depuse în lunile următoare.</w:t>
            </w:r>
            <w:bookmarkEnd w:id="160"/>
          </w:p>
          <w:p w14:paraId="48E99D1F" w14:textId="77777777" w:rsidR="003A7329" w:rsidRDefault="003A7329" w:rsidP="00AF52C6">
            <w:pPr>
              <w:autoSpaceDE w:val="0"/>
              <w:autoSpaceDN w:val="0"/>
              <w:adjustRightInd w:val="0"/>
              <w:spacing w:line="360" w:lineRule="auto"/>
              <w:jc w:val="both"/>
              <w:rPr>
                <w:rFonts w:ascii="Trebuchet MS" w:eastAsia="Times New Roman" w:hAnsi="Trebuchet MS" w:cs="Times New Roman"/>
                <w:lang w:val="en-GB"/>
              </w:rPr>
            </w:pPr>
          </w:p>
          <w:p w14:paraId="7CEDDE11" w14:textId="29BCBE9F"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Cererile de finanțare depuse în cea de-a doua lună calendaristică vor parcurge etapa de evaluare tehnică și financiară, </w:t>
            </w:r>
            <w:r w:rsidRPr="00AF52C6">
              <w:rPr>
                <w:rFonts w:ascii="Trebuchet MS" w:eastAsia="Calibri" w:hAnsi="Trebuchet MS" w:cs="Times New Roman"/>
                <w:lang w:val="en-GB"/>
              </w:rPr>
              <w:t xml:space="preserve">urmând a fi direct contractate cele care au obținut, cel puțin, 85 de puncte (noul prag de excelență), atât din prima tranșă (din cele menținute în competiție) cât și din tranșa curentă, și </w:t>
            </w:r>
            <w:r w:rsidRPr="00AF52C6">
              <w:rPr>
                <w:rFonts w:ascii="Trebuchet MS" w:eastAsia="Times New Roman" w:hAnsi="Trebuchet MS" w:cs="Times New Roman"/>
                <w:lang w:val="en-GB"/>
              </w:rPr>
              <w:t>ale căror valori eligibile nerambursabile solicitate însumate reprezintă maximum 50% din finanțarea disponibilă a apelului.</w:t>
            </w:r>
          </w:p>
          <w:p w14:paraId="4C6D3081"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lastRenderedPageBreak/>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13EAA84C" w14:textId="0835928A"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Proiectele ale căror valori eligibile nerambursabile solicitate </w:t>
            </w:r>
            <w:r w:rsidR="00816C07">
              <w:rPr>
                <w:rFonts w:ascii="Trebuchet MS" w:eastAsia="Times New Roman" w:hAnsi="Trebuchet MS" w:cs="Times New Roman"/>
                <w:lang w:val="en-GB"/>
              </w:rPr>
              <w:t xml:space="preserve">însumate </w:t>
            </w:r>
            <w:r w:rsidRPr="00AF52C6">
              <w:rPr>
                <w:rFonts w:ascii="Trebuchet MS" w:eastAsia="Times New Roman" w:hAnsi="Trebuchet MS" w:cs="Times New Roman"/>
                <w:lang w:val="en-GB"/>
              </w:rPr>
              <w:t>depășesc procentul de 50% din finanțarea disponibilă a apelului, intră în competiție cu proiectele depuse în ultima lună.</w:t>
            </w:r>
          </w:p>
          <w:p w14:paraId="2C472083"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p>
          <w:p w14:paraId="61D91A4D" w14:textId="77777777" w:rsidR="00661A61" w:rsidRPr="00661A61" w:rsidRDefault="00661A61" w:rsidP="00661A61">
            <w:pPr>
              <w:autoSpaceDE w:val="0"/>
              <w:autoSpaceDN w:val="0"/>
              <w:adjustRightInd w:val="0"/>
              <w:spacing w:line="360" w:lineRule="auto"/>
              <w:jc w:val="both"/>
              <w:rPr>
                <w:rFonts w:ascii="Trebuchet MS" w:eastAsia="Times New Roman" w:hAnsi="Trebuchet MS" w:cs="Times New Roman"/>
                <w:lang w:val="en-GB"/>
              </w:rPr>
            </w:pPr>
            <w:r w:rsidRPr="00661A61">
              <w:rPr>
                <w:rFonts w:ascii="Trebuchet MS" w:eastAsia="Times New Roman" w:hAnsi="Trebuchet MS" w:cs="Times New Roman"/>
                <w:lang w:val="en-GB"/>
              </w:rPr>
              <w:t>Cererile de finanțare depuse în ultimele luni calendaristice vor parcurge etapa de evaluare tehnică și financiară, iar demararea contractării se realizează după soluționarea contestațiilor care au ca obiect rezultatele ETF.</w:t>
            </w:r>
          </w:p>
          <w:p w14:paraId="7FB67F7F" w14:textId="17463336" w:rsidR="00661A61" w:rsidRDefault="00661A61" w:rsidP="00661A61">
            <w:pPr>
              <w:autoSpaceDE w:val="0"/>
              <w:autoSpaceDN w:val="0"/>
              <w:adjustRightInd w:val="0"/>
              <w:spacing w:line="360" w:lineRule="auto"/>
              <w:jc w:val="both"/>
              <w:rPr>
                <w:rFonts w:ascii="Trebuchet MS" w:eastAsia="Times New Roman" w:hAnsi="Trebuchet MS" w:cs="Times New Roman"/>
                <w:lang w:val="en-GB"/>
              </w:rPr>
            </w:pPr>
            <w:r w:rsidRPr="00661A61">
              <w:rPr>
                <w:rFonts w:ascii="Trebuchet MS" w:eastAsia="Times New Roman" w:hAnsi="Trebuchet MS" w:cs="Times New Roman"/>
                <w:lang w:val="en-GB"/>
              </w:rPr>
              <w:t>Astfel, în competiția finală intră proiectele care nu au fost contractate în lunile anterioare, proiectele aferente ultimelor luni de depunere care au parcurs etapa ETF și proiectele ale căror contestații au fost soluționate</w:t>
            </w:r>
            <w:r>
              <w:rPr>
                <w:rFonts w:ascii="Trebuchet MS" w:eastAsia="Times New Roman" w:hAnsi="Trebuchet MS" w:cs="Times New Roman"/>
                <w:lang w:val="en-GB"/>
              </w:rPr>
              <w:t>.</w:t>
            </w:r>
          </w:p>
          <w:p w14:paraId="55566B1E" w14:textId="13F6D783" w:rsidR="00890D29" w:rsidRDefault="00AF52C6" w:rsidP="00661A61">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 xml:space="preserve">Ierarhizarea acestor proiecte se realizează în ordinea descrescătoare a puntajelor obținute, cu condiția îndeplinirii pragului de calitate. </w:t>
            </w:r>
          </w:p>
          <w:p w14:paraId="29A5FAE2" w14:textId="6F584140"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Proiectele rămase necontractate și care îndeplinesc pragul de calitate vor fi incluse pe o listă de rezervă a apelului.</w:t>
            </w:r>
          </w:p>
          <w:p w14:paraId="5F9685AB"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Calibri" w:hAnsi="Trebuchet MS" w:cs="Calibri"/>
                <w:bCs/>
                <w:lang w:val="en-GB"/>
              </w:rPr>
              <w:t xml:space="preserve">În orice situație în care există egalitate de punctaj, departajarea </w:t>
            </w:r>
            <w:r w:rsidRPr="00AF52C6">
              <w:rPr>
                <w:rFonts w:ascii="Trebuchet MS" w:eastAsia="Times New Roman" w:hAnsi="Trebuchet MS" w:cs="Times New Roman"/>
                <w:lang w:val="en-GB"/>
              </w:rPr>
              <w:t>se realizează în funcție de punctajul obținut pentru următoarele criterii din grila evaluare tehnică și financiară, în ordinea de mai jos:</w:t>
            </w:r>
          </w:p>
          <w:p w14:paraId="2C92DB99"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1.</w:t>
            </w:r>
            <w:r w:rsidRPr="00AF52C6">
              <w:rPr>
                <w:rFonts w:ascii="Trebuchet MS" w:eastAsia="Times New Roman" w:hAnsi="Trebuchet MS" w:cs="Times New Roman"/>
                <w:lang w:val="en-GB"/>
              </w:rPr>
              <w:tab/>
              <w:t>Criteriul 1 - Contribuţia proiectului la realizarea obiectivului priorității de investiție</w:t>
            </w:r>
          </w:p>
          <w:p w14:paraId="18FF3455"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2.</w:t>
            </w:r>
            <w:r w:rsidRPr="00AF52C6">
              <w:rPr>
                <w:rFonts w:ascii="Trebuchet MS" w:eastAsia="Times New Roman" w:hAnsi="Trebuchet MS" w:cs="Times New Roman"/>
                <w:lang w:val="en-GB"/>
              </w:rPr>
              <w:tab/>
              <w:t>Criteriul 3 - Calitatea, maturitatea și sustenabilitatea proiectului</w:t>
            </w:r>
          </w:p>
          <w:p w14:paraId="118759C1"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3.</w:t>
            </w:r>
            <w:r w:rsidRPr="00AF52C6">
              <w:rPr>
                <w:rFonts w:ascii="Trebuchet MS" w:eastAsia="Times New Roman" w:hAnsi="Trebuchet MS" w:cs="Times New Roman"/>
                <w:lang w:val="en-GB"/>
              </w:rPr>
              <w:tab/>
              <w:t>Criteriul 2 - Capacitatea financiară și operațională a solicitantului</w:t>
            </w:r>
          </w:p>
          <w:p w14:paraId="108AEF6C"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4.</w:t>
            </w:r>
            <w:r w:rsidRPr="00AF52C6">
              <w:rPr>
                <w:rFonts w:ascii="Trebuchet MS" w:eastAsia="Times New Roman" w:hAnsi="Trebuchet MS" w:cs="Times New Roman"/>
                <w:lang w:val="en-GB"/>
              </w:rPr>
              <w:tab/>
              <w:t>Criteriul 4 - Respectarea principiilor privind dezvoltarea durabilă, egalitatea de şanse, de gen și nediscriminarea</w:t>
            </w:r>
          </w:p>
          <w:p w14:paraId="3D0FBF74"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5.</w:t>
            </w:r>
            <w:r w:rsidRPr="00AF52C6">
              <w:rPr>
                <w:rFonts w:ascii="Trebuchet MS" w:eastAsia="Times New Roman" w:hAnsi="Trebuchet MS" w:cs="Times New Roman"/>
                <w:lang w:val="en-GB"/>
              </w:rPr>
              <w:tab/>
              <w:t>Criteriul 8 - Sediul social al solicitantului</w:t>
            </w:r>
          </w:p>
          <w:p w14:paraId="203087FB"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6.</w:t>
            </w:r>
            <w:r w:rsidRPr="00AF52C6">
              <w:rPr>
                <w:rFonts w:ascii="Trebuchet MS" w:eastAsia="Times New Roman" w:hAnsi="Trebuchet MS" w:cs="Times New Roman"/>
                <w:lang w:val="en-GB"/>
              </w:rPr>
              <w:tab/>
              <w:t>Criteriul 7 - Locul de implementare a proiectului conform densității IMM la 1000 de locuitori</w:t>
            </w:r>
          </w:p>
          <w:p w14:paraId="00DD5C90" w14:textId="49900B80"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7.</w:t>
            </w:r>
            <w:r w:rsidRPr="00AF52C6">
              <w:rPr>
                <w:rFonts w:ascii="Trebuchet MS" w:eastAsia="Times New Roman" w:hAnsi="Trebuchet MS" w:cs="Times New Roman"/>
                <w:lang w:val="en-GB"/>
              </w:rPr>
              <w:tab/>
              <w:t>Criteriul 9 - Complementaritatea cu alte investiții realizate din alte alte surse de finanțare în ultimii 3 ani, înainte de data depunerii cererii de finanțare și anul curent depunerii cererii de finanțare.</w:t>
            </w:r>
          </w:p>
          <w:p w14:paraId="4734B284"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8.</w:t>
            </w:r>
            <w:r w:rsidRPr="00AF52C6">
              <w:rPr>
                <w:rFonts w:ascii="Trebuchet MS" w:eastAsia="Times New Roman" w:hAnsi="Trebuchet MS" w:cs="Times New Roman"/>
                <w:lang w:val="en-GB"/>
              </w:rPr>
              <w:tab/>
              <w:t>Criteriul 6 - Contributia proiectului la reziliența în fața schimbărilor climatice.</w:t>
            </w:r>
          </w:p>
          <w:p w14:paraId="4BB14041"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t>9.</w:t>
            </w:r>
            <w:r w:rsidRPr="00AF52C6">
              <w:rPr>
                <w:rFonts w:ascii="Trebuchet MS" w:eastAsia="Times New Roman" w:hAnsi="Trebuchet MS" w:cs="Times New Roman"/>
                <w:lang w:val="en-GB"/>
              </w:rPr>
              <w:tab/>
              <w:t>Criteriul 5 - Contributia proiectului la neutralitatea climatică</w:t>
            </w:r>
          </w:p>
          <w:p w14:paraId="69FADBCC" w14:textId="77777777" w:rsidR="00AF52C6" w:rsidRPr="00AF52C6" w:rsidRDefault="00AF52C6" w:rsidP="00AF52C6">
            <w:pPr>
              <w:autoSpaceDE w:val="0"/>
              <w:autoSpaceDN w:val="0"/>
              <w:adjustRightInd w:val="0"/>
              <w:spacing w:line="360" w:lineRule="auto"/>
              <w:jc w:val="both"/>
              <w:rPr>
                <w:rFonts w:ascii="Trebuchet MS" w:eastAsia="Times New Roman" w:hAnsi="Trebuchet MS" w:cs="Times New Roman"/>
                <w:lang w:val="en-GB"/>
              </w:rPr>
            </w:pPr>
          </w:p>
          <w:p w14:paraId="57CF074F" w14:textId="77777777" w:rsidR="00AF52C6" w:rsidRPr="00AF52C6" w:rsidRDefault="00AF52C6" w:rsidP="00AF52C6">
            <w:pPr>
              <w:autoSpaceDE w:val="0"/>
              <w:autoSpaceDN w:val="0"/>
              <w:adjustRightInd w:val="0"/>
              <w:spacing w:line="360" w:lineRule="auto"/>
              <w:jc w:val="both"/>
              <w:rPr>
                <w:rFonts w:ascii="Trebuchet MS" w:eastAsia="Calibri" w:hAnsi="Trebuchet MS" w:cs="Times New Roman"/>
                <w:color w:val="FF0000"/>
                <w:sz w:val="24"/>
                <w:szCs w:val="24"/>
                <w:lang w:val="en-GB"/>
              </w:rPr>
            </w:pPr>
            <w:r w:rsidRPr="00AF52C6">
              <w:rPr>
                <w:rFonts w:ascii="Trebuchet MS" w:eastAsia="Times New Roman" w:hAnsi="Trebuchet MS" w:cs="Times New Roman"/>
                <w:lang w:val="en-GB"/>
              </w:rPr>
              <w:t>Proiectul nu se respinge de la finanțare dacă obține 0 puncte la, cel puțin, un criteriu de evaluare tehnică și financiară.</w:t>
            </w:r>
          </w:p>
          <w:p w14:paraId="5E17A3E9" w14:textId="77777777" w:rsidR="00890D29" w:rsidRDefault="00AF52C6" w:rsidP="00AF52C6">
            <w:pPr>
              <w:spacing w:before="120" w:after="120" w:line="360" w:lineRule="auto"/>
              <w:jc w:val="both"/>
              <w:rPr>
                <w:rFonts w:ascii="Trebuchet MS" w:eastAsia="Times New Roman" w:hAnsi="Trebuchet MS" w:cs="Times New Roman"/>
                <w:lang w:val="en-GB"/>
              </w:rPr>
            </w:pPr>
            <w:r w:rsidRPr="00AF52C6">
              <w:rPr>
                <w:rFonts w:ascii="Trebuchet MS" w:eastAsia="Times New Roman" w:hAnsi="Trebuchet MS" w:cs="Times New Roman"/>
                <w:lang w:val="en-GB"/>
              </w:rPr>
              <w:lastRenderedPageBreak/>
              <w:t xml:space="preserve">Proiectele care obțin mai puțin de 50 de puncte, pragul de calitate, în urma evaluării tehnice și financiare sunt respinse. </w:t>
            </w:r>
          </w:p>
          <w:p w14:paraId="3C61F913" w14:textId="5F306175" w:rsidR="000A48E7" w:rsidRPr="00DE6DD1" w:rsidRDefault="00AF52C6" w:rsidP="00AF52C6">
            <w:pPr>
              <w:spacing w:before="120" w:after="120" w:line="360" w:lineRule="auto"/>
              <w:jc w:val="both"/>
              <w:rPr>
                <w:rFonts w:ascii="Trebuchet MS" w:hAnsi="Trebuchet MS"/>
                <w:color w:val="000000" w:themeColor="text1"/>
                <w:highlight w:val="yellow"/>
              </w:rPr>
            </w:pPr>
            <w:r w:rsidRPr="00AF52C6">
              <w:rPr>
                <w:rFonts w:ascii="Trebuchet MS" w:eastAsia="Times New Roman" w:hAnsi="Trebuchet MS" w:cs="Times New Roman"/>
                <w:lang w:val="en-GB"/>
              </w:rPr>
              <w:t>Acestea vor avea posbilitatea redepunerii cu condiția încadrării în termenul-limită de depunere.</w:t>
            </w:r>
            <w:bookmarkEnd w:id="159"/>
          </w:p>
        </w:tc>
      </w:tr>
    </w:tbl>
    <w:p w14:paraId="1CC38293" w14:textId="77777777" w:rsidR="0058563F" w:rsidRDefault="0058563F" w:rsidP="009F041F">
      <w:pPr>
        <w:pStyle w:val="Heading2"/>
      </w:pPr>
    </w:p>
    <w:p w14:paraId="52EF8112" w14:textId="0100F4FF" w:rsidR="00D31D59" w:rsidRPr="009F041F" w:rsidRDefault="009D715E" w:rsidP="00932165">
      <w:pPr>
        <w:pStyle w:val="Heading2"/>
      </w:pPr>
      <w:bookmarkStart w:id="161" w:name="_Toc156208262"/>
      <w:r>
        <w:t xml:space="preserve">8.7. </w:t>
      </w:r>
      <w:r w:rsidR="00D31D59" w:rsidRPr="009F041F">
        <w:t>Notificarea rezultatului evaluării tehnice și financiare.</w:t>
      </w:r>
      <w:bookmarkEnd w:id="161"/>
      <w:r w:rsidR="00D31D59" w:rsidRPr="009F041F">
        <w:tab/>
      </w:r>
    </w:p>
    <w:tbl>
      <w:tblPr>
        <w:tblStyle w:val="TableGrid"/>
        <w:tblW w:w="0" w:type="auto"/>
        <w:tblLook w:val="04A0" w:firstRow="1" w:lastRow="0" w:firstColumn="1" w:lastColumn="0" w:noHBand="0" w:noVBand="1"/>
      </w:tblPr>
      <w:tblGrid>
        <w:gridCol w:w="9913"/>
      </w:tblGrid>
      <w:tr w:rsidR="00B63863" w:rsidRPr="00D62BBA" w14:paraId="6C6E0FF2" w14:textId="77777777" w:rsidTr="00932165">
        <w:tc>
          <w:tcPr>
            <w:tcW w:w="10343" w:type="dxa"/>
          </w:tcPr>
          <w:p w14:paraId="49376016" w14:textId="6FB34C24" w:rsidR="00D31D59" w:rsidRPr="008902DB" w:rsidRDefault="0003102A" w:rsidP="00932165">
            <w:pPr>
              <w:spacing w:before="120" w:after="120" w:line="360" w:lineRule="auto"/>
              <w:jc w:val="both"/>
              <w:rPr>
                <w:rFonts w:ascii="Trebuchet MS" w:hAnsi="Trebuchet MS" w:cs="Trebuchet MS"/>
                <w:lang w:val="en-GB"/>
              </w:rPr>
            </w:pPr>
            <w:r w:rsidRPr="0003102A">
              <w:rPr>
                <w:rFonts w:ascii="Trebuchet MS" w:hAnsi="Trebuchet MS" w:cs="Trebuchet MS"/>
                <w:lang w:val="en-GB"/>
              </w:rPr>
              <w:t>Rezultatele evaluării tehnice și financiare se comunică solicitantului</w:t>
            </w:r>
            <w:r w:rsidR="008902DB">
              <w:rPr>
                <w:rFonts w:ascii="Trebuchet MS" w:hAnsi="Trebuchet MS" w:cs="Trebuchet MS"/>
                <w:lang w:val="en-GB"/>
              </w:rPr>
              <w:t xml:space="preserve"> </w:t>
            </w:r>
            <w:r w:rsidRPr="0003102A">
              <w:rPr>
                <w:rFonts w:ascii="Trebuchet MS" w:hAnsi="Trebuchet MS" w:cs="Trebuchet MS"/>
                <w:lang w:val="en-GB"/>
              </w:rPr>
              <w:t>electronic, prin intermediul sistemului informatic MySMIS2021/SMIS2021+, indicându-se punctajul obținut și justificarea acordării respectivului punctaj, pentru fiecare criteriu în parte.</w:t>
            </w:r>
          </w:p>
        </w:tc>
      </w:tr>
    </w:tbl>
    <w:p w14:paraId="1D338DD8" w14:textId="77777777" w:rsidR="0058563F" w:rsidRDefault="0058563F" w:rsidP="009F041F">
      <w:pPr>
        <w:pStyle w:val="Heading2"/>
      </w:pPr>
    </w:p>
    <w:p w14:paraId="2D8124F4" w14:textId="6B9DBB9E" w:rsidR="00566CCA" w:rsidRPr="009F041F" w:rsidRDefault="009D715E" w:rsidP="00932165">
      <w:pPr>
        <w:pStyle w:val="Heading2"/>
      </w:pPr>
      <w:bookmarkStart w:id="162" w:name="_Toc156208263"/>
      <w:r>
        <w:t xml:space="preserve">8.8. </w:t>
      </w:r>
      <w:r w:rsidR="00566CCA" w:rsidRPr="009F041F">
        <w:t>Contestații</w:t>
      </w:r>
      <w:bookmarkEnd w:id="162"/>
      <w:r w:rsidR="00566CCA" w:rsidRPr="009F041F">
        <w:tab/>
      </w:r>
    </w:p>
    <w:tbl>
      <w:tblPr>
        <w:tblStyle w:val="TableGrid"/>
        <w:tblW w:w="0" w:type="auto"/>
        <w:tblLook w:val="04A0" w:firstRow="1" w:lastRow="0" w:firstColumn="1" w:lastColumn="0" w:noHBand="0" w:noVBand="1"/>
      </w:tblPr>
      <w:tblGrid>
        <w:gridCol w:w="9913"/>
      </w:tblGrid>
      <w:tr w:rsidR="00B63863" w:rsidRPr="00D62BBA" w14:paraId="73887ED5" w14:textId="77777777" w:rsidTr="00932165">
        <w:tc>
          <w:tcPr>
            <w:tcW w:w="10343" w:type="dxa"/>
          </w:tcPr>
          <w:p w14:paraId="73A01E47" w14:textId="1F18A160"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Cu privire la rezultatul evaluării tehnice și financiare, solicitantul poate formula contestație pe cale administrativă în termen de 30 de zile calendaristice, calculat de la data comunicării acestuia prin intermediul sistemului informatic MySMIS2021/SMIS2021+.</w:t>
            </w:r>
          </w:p>
          <w:p w14:paraId="67200068"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Contestaţia trebuie să cuprindă, cel puţin, următoarele elemente:</w:t>
            </w:r>
          </w:p>
          <w:p w14:paraId="51BC7A2F"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46A84633"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b) datele de identificare ale reprezentantului legal al solicitantului;</w:t>
            </w:r>
          </w:p>
          <w:p w14:paraId="4099E64C"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c) obiectul contestaţiei;</w:t>
            </w:r>
          </w:p>
          <w:p w14:paraId="6B24CE4B"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d) criteriul/criteriile contestat(e);</w:t>
            </w:r>
          </w:p>
          <w:p w14:paraId="7E0B0788"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e) motivele de fapt şi de drept pe care se întemeiază contestaţia, detaliate pentru fiecare criteriu de evaluare şi</w:t>
            </w:r>
          </w:p>
          <w:p w14:paraId="082CE904"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selecţie în parte contestat;</w:t>
            </w:r>
          </w:p>
          <w:p w14:paraId="3DF3F4A0"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f) semnătura reprezentantului legal/împuternicitului solicitantului.</w:t>
            </w:r>
          </w:p>
          <w:p w14:paraId="26D82C8D" w14:textId="77777777" w:rsidR="00C62ACF" w:rsidRPr="00622071" w:rsidRDefault="00C62ACF" w:rsidP="00C62ACF">
            <w:pPr>
              <w:spacing w:before="120" w:after="120" w:line="360" w:lineRule="auto"/>
              <w:jc w:val="both"/>
              <w:rPr>
                <w:rFonts w:ascii="Trebuchet MS" w:hAnsi="Trebuchet MS"/>
                <w:bCs/>
                <w:iCs/>
              </w:rPr>
            </w:pPr>
            <w:r w:rsidRPr="00622071">
              <w:rPr>
                <w:rFonts w:ascii="Trebuchet MS" w:hAnsi="Trebuchet MS"/>
                <w:bCs/>
                <w:iCs/>
              </w:rPr>
              <w:t xml:space="preserve">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 </w:t>
            </w:r>
          </w:p>
          <w:p w14:paraId="6A031EF8" w14:textId="5C0C4853" w:rsidR="00C62ACF" w:rsidRPr="00622071" w:rsidRDefault="00695161" w:rsidP="00C62ACF">
            <w:pPr>
              <w:spacing w:before="120" w:after="120" w:line="360" w:lineRule="auto"/>
              <w:jc w:val="both"/>
              <w:rPr>
                <w:rFonts w:ascii="Trebuchet MS" w:hAnsi="Trebuchet MS"/>
                <w:bCs/>
                <w:iCs/>
              </w:rPr>
            </w:pPr>
            <w:r w:rsidRPr="00622071">
              <w:rPr>
                <w:rFonts w:ascii="Trebuchet MS" w:hAnsi="Trebuchet MS"/>
                <w:bCs/>
                <w:iCs/>
              </w:rPr>
              <w:lastRenderedPageBreak/>
              <w:t>Împotriva deciziei emise solicitantul se poate adresa instanţei de contencios administrativ, în conformitate cu prevederile art. 8 din Legea contenciosului administrativ nr. 554/2004, cu modificările şi completările ulterioare.</w:t>
            </w:r>
          </w:p>
          <w:p w14:paraId="781A84B3" w14:textId="7B45EBE7" w:rsidR="0003102A" w:rsidRPr="00622071" w:rsidRDefault="0003102A" w:rsidP="00C62ACF">
            <w:pPr>
              <w:spacing w:before="120" w:after="120" w:line="360" w:lineRule="auto"/>
              <w:jc w:val="both"/>
              <w:rPr>
                <w:rFonts w:ascii="Trebuchet MS" w:hAnsi="Trebuchet MS"/>
                <w:bCs/>
                <w:iCs/>
              </w:rPr>
            </w:pPr>
            <w:r w:rsidRPr="00622071">
              <w:rPr>
                <w:rFonts w:ascii="Trebuchet MS" w:hAnsi="Trebuchet MS"/>
                <w:bCs/>
                <w:iCs/>
              </w:rPr>
              <w:t>Împotriva deciziei de respingere a finanțării, solicitantu</w:t>
            </w:r>
            <w:r w:rsidR="00DE3B81">
              <w:rPr>
                <w:rFonts w:ascii="Trebuchet MS" w:hAnsi="Trebuchet MS"/>
                <w:bCs/>
                <w:iCs/>
              </w:rPr>
              <w:t xml:space="preserve">l </w:t>
            </w:r>
            <w:r w:rsidRPr="00622071">
              <w:rPr>
                <w:rFonts w:ascii="Trebuchet MS" w:hAnsi="Trebuchet MS"/>
                <w:bCs/>
                <w:iCs/>
              </w:rPr>
              <w:t>poate formula contestație pe cale administrativă, la autoritatea de management, în termen de 30 de zile calendaristice, calculat de la data primirii acesteia prin sistemul informatic MySMIS2021/SMIS2021+.</w:t>
            </w:r>
          </w:p>
          <w:p w14:paraId="2C61BA58"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xml:space="preserve"> Contestația trebuie să cuprindă:</w:t>
            </w:r>
          </w:p>
          <w:p w14:paraId="3C368A6D"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datele de identificare a solicitantului (denumire, sediu, datele de contact) precum și a cererii de finanțare (titlu, cod unic SMIS);</w:t>
            </w:r>
          </w:p>
          <w:p w14:paraId="136943E1"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datele de identificare a reprezentantului legal al solicitantului;</w:t>
            </w:r>
          </w:p>
          <w:p w14:paraId="485DBEC4"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obiectul contestației;</w:t>
            </w:r>
          </w:p>
          <w:p w14:paraId="4F6C4F9A"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motivele de fapt și de drept pe care se întemeiază contestația;</w:t>
            </w:r>
          </w:p>
          <w:p w14:paraId="09369E17"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dovezile pe care se întemeiază, dacă este cazul;</w:t>
            </w:r>
          </w:p>
          <w:p w14:paraId="0F5B955A" w14:textId="77777777" w:rsidR="0003102A" w:rsidRPr="00622071" w:rsidRDefault="0003102A" w:rsidP="0003102A">
            <w:pPr>
              <w:spacing w:before="120" w:after="120" w:line="360" w:lineRule="auto"/>
              <w:jc w:val="both"/>
              <w:rPr>
                <w:rFonts w:ascii="Trebuchet MS" w:hAnsi="Trebuchet MS"/>
                <w:bCs/>
                <w:iCs/>
              </w:rPr>
            </w:pPr>
            <w:r w:rsidRPr="00622071">
              <w:rPr>
                <w:rFonts w:ascii="Trebuchet MS" w:hAnsi="Trebuchet MS"/>
                <w:bCs/>
                <w:iCs/>
              </w:rPr>
              <w:t>- semnătura reprezentantului legal al solicitantului/persoanei împuternicite de către reprezentantul legal al solicitantului.</w:t>
            </w:r>
          </w:p>
          <w:p w14:paraId="703DB04F" w14:textId="77777777" w:rsidR="001F53B5" w:rsidRPr="00622071" w:rsidRDefault="001F53B5" w:rsidP="001F53B5">
            <w:pPr>
              <w:spacing w:before="120" w:after="120" w:line="360" w:lineRule="auto"/>
              <w:jc w:val="both"/>
              <w:rPr>
                <w:rFonts w:ascii="Trebuchet MS" w:hAnsi="Trebuchet MS"/>
                <w:bCs/>
                <w:iCs/>
              </w:rPr>
            </w:pPr>
            <w:r w:rsidRPr="00622071">
              <w:rPr>
                <w:rFonts w:ascii="Trebuchet MS" w:hAnsi="Trebuchet MS"/>
                <w:bC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5544CC25" w:rsidR="00DA693E" w:rsidRPr="00622071" w:rsidRDefault="001F53B5" w:rsidP="001F53B5">
            <w:pPr>
              <w:spacing w:before="120" w:after="120" w:line="360" w:lineRule="auto"/>
              <w:jc w:val="both"/>
              <w:rPr>
                <w:rFonts w:ascii="Trebuchet MS" w:hAnsi="Trebuchet MS"/>
                <w:i/>
              </w:rPr>
            </w:pPr>
            <w:r w:rsidRPr="00622071">
              <w:rPr>
                <w:rFonts w:ascii="Trebuchet MS" w:hAnsi="Trebuchet MS"/>
                <w:bCs/>
                <w:iCs/>
              </w:rPr>
              <w:t>Împotriva soluţiei stabilite prin decizie de către Comitetul de soluţionare a contestaţiilor, solicitantul se poate adresa instanţei de contencios administrativ, în conformitate cu prevederile art. 8 din Legea nr. 554/2004, cu modificările şi completările ulterioare.</w:t>
            </w:r>
          </w:p>
        </w:tc>
      </w:tr>
    </w:tbl>
    <w:p w14:paraId="57CF06B4" w14:textId="77777777" w:rsidR="00EC67B5" w:rsidRPr="00932165" w:rsidRDefault="00EC67B5" w:rsidP="00932165">
      <w:pPr>
        <w:spacing w:before="120" w:after="120"/>
        <w:rPr>
          <w:rFonts w:ascii="Trebuchet MS" w:hAnsi="Trebuchet MS"/>
          <w:i/>
          <w:sz w:val="24"/>
          <w:szCs w:val="24"/>
        </w:rPr>
      </w:pPr>
    </w:p>
    <w:p w14:paraId="4E736D19" w14:textId="5F0381C4" w:rsidR="00566CCA" w:rsidRPr="0058563F" w:rsidRDefault="009D715E" w:rsidP="00932165">
      <w:pPr>
        <w:pStyle w:val="Heading2"/>
      </w:pPr>
      <w:bookmarkStart w:id="163" w:name="_Toc156208264"/>
      <w:r>
        <w:t xml:space="preserve">8.9. </w:t>
      </w:r>
      <w:r w:rsidR="00566CCA" w:rsidRPr="009F041F">
        <w:t>Contractarea proiectelor</w:t>
      </w:r>
      <w:bookmarkEnd w:id="163"/>
      <w:r w:rsidR="00566CCA" w:rsidRPr="0058563F">
        <w:tab/>
      </w:r>
    </w:p>
    <w:p w14:paraId="107C1D42" w14:textId="7BF77264" w:rsidR="007022AD" w:rsidRPr="009F041F" w:rsidRDefault="009D715E" w:rsidP="00932165">
      <w:pPr>
        <w:pStyle w:val="Heading3"/>
      </w:pPr>
      <w:bookmarkStart w:id="164" w:name="_Toc156208265"/>
      <w:r>
        <w:t xml:space="preserve">8.9.1. </w:t>
      </w:r>
      <w:r w:rsidR="007022AD" w:rsidRPr="009F041F">
        <w:tab/>
        <w:t>Verificarea îndeplinirii condițiilor de eligibilitate</w:t>
      </w:r>
      <w:bookmarkEnd w:id="164"/>
    </w:p>
    <w:tbl>
      <w:tblPr>
        <w:tblStyle w:val="TableGrid"/>
        <w:tblW w:w="0" w:type="auto"/>
        <w:tblLook w:val="04A0" w:firstRow="1" w:lastRow="0" w:firstColumn="1" w:lastColumn="0" w:noHBand="0" w:noVBand="1"/>
      </w:tblPr>
      <w:tblGrid>
        <w:gridCol w:w="9913"/>
      </w:tblGrid>
      <w:tr w:rsidR="00B63863" w:rsidRPr="00D62BBA" w14:paraId="3C427C48" w14:textId="77777777" w:rsidTr="00932165">
        <w:tc>
          <w:tcPr>
            <w:tcW w:w="10343" w:type="dxa"/>
          </w:tcPr>
          <w:p w14:paraId="572D9976" w14:textId="77777777" w:rsidR="00E8286E" w:rsidRPr="00622071" w:rsidRDefault="00E8286E" w:rsidP="0003102A">
            <w:pPr>
              <w:autoSpaceDE w:val="0"/>
              <w:autoSpaceDN w:val="0"/>
              <w:adjustRightInd w:val="0"/>
              <w:spacing w:line="360" w:lineRule="auto"/>
              <w:jc w:val="both"/>
              <w:rPr>
                <w:rFonts w:ascii="Trebuchet MS" w:hAnsi="Trebuchet MS" w:cs="Trebuchet MS"/>
                <w:lang w:val="en-GB"/>
              </w:rPr>
            </w:pPr>
          </w:p>
          <w:p w14:paraId="63F6A755" w14:textId="28A2183A" w:rsidR="0003102A" w:rsidRPr="00622071" w:rsidRDefault="0003102A"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w:t>
            </w:r>
            <w:r w:rsidR="001D7E5E" w:rsidRPr="00622071">
              <w:rPr>
                <w:rFonts w:ascii="Trebuchet MS" w:hAnsi="Trebuchet MS" w:cs="Trebuchet MS"/>
                <w:lang w:val="en-GB"/>
              </w:rPr>
              <w:t>demararea etapei contractuale</w:t>
            </w:r>
            <w:r w:rsidR="001D7E5E" w:rsidRPr="00622071">
              <w:rPr>
                <w:rFonts w:ascii="Trebuchet MS" w:hAnsi="Trebuchet MS"/>
                <w:color w:val="333333"/>
              </w:rPr>
              <w:t xml:space="preserve"> în termen de 5 zile de la finalizarea etapei de evaluare tehnică şi finciară, pentru proiectele acceptate</w:t>
            </w:r>
            <w:r w:rsidRPr="00622071">
              <w:rPr>
                <w:rFonts w:ascii="Trebuchet MS" w:hAnsi="Trebuchet MS" w:cs="Trebuchet MS"/>
                <w:b/>
                <w:bCs/>
                <w:lang w:val="en-GB"/>
              </w:rPr>
              <w:t>,</w:t>
            </w:r>
            <w:r w:rsidRPr="00622071">
              <w:rPr>
                <w:rFonts w:ascii="Trebuchet MS" w:hAnsi="Trebuchet MS" w:cs="Trebuchet MS"/>
                <w:lang w:val="en-GB"/>
              </w:rPr>
              <w:t xml:space="preserve"> respectiv de la data soluționării contestațiilor.</w:t>
            </w:r>
          </w:p>
          <w:p w14:paraId="087E544E" w14:textId="77777777" w:rsidR="0003102A" w:rsidRPr="00622071" w:rsidRDefault="0003102A" w:rsidP="0003102A">
            <w:pPr>
              <w:autoSpaceDE w:val="0"/>
              <w:autoSpaceDN w:val="0"/>
              <w:adjustRightInd w:val="0"/>
              <w:spacing w:line="360" w:lineRule="auto"/>
              <w:jc w:val="both"/>
              <w:rPr>
                <w:rFonts w:ascii="Trebuchet MS" w:hAnsi="Trebuchet MS" w:cs="Trebuchet MS"/>
                <w:lang w:val="en-GB"/>
              </w:rPr>
            </w:pPr>
          </w:p>
          <w:p w14:paraId="7174E171" w14:textId="1BCCC9B2" w:rsidR="0003102A" w:rsidRPr="00622071" w:rsidRDefault="0003102A"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 xml:space="preserve">În etapa de contractare, solicitanților li se </w:t>
            </w:r>
            <w:r w:rsidR="00DE3B81">
              <w:rPr>
                <w:rFonts w:ascii="Trebuchet MS" w:hAnsi="Trebuchet MS" w:cs="Trebuchet MS"/>
                <w:lang w:val="en-GB"/>
              </w:rPr>
              <w:t>solicit,</w:t>
            </w:r>
            <w:r w:rsidRPr="00622071">
              <w:rPr>
                <w:rFonts w:ascii="Trebuchet MS" w:hAnsi="Trebuchet MS" w:cs="Trebuchet MS"/>
                <w:lang w:val="en-GB"/>
              </w:rPr>
              <w:t xml:space="preserve"> de către autoritatea de management</w:t>
            </w:r>
            <w:r w:rsidR="00DE3B81">
              <w:rPr>
                <w:rFonts w:ascii="Trebuchet MS" w:hAnsi="Trebuchet MS" w:cs="Trebuchet MS"/>
                <w:lang w:val="en-GB"/>
              </w:rPr>
              <w:t>,</w:t>
            </w:r>
            <w:r w:rsidRPr="00622071">
              <w:rPr>
                <w:rFonts w:ascii="Trebuchet MS" w:hAnsi="Trebuchet MS" w:cs="Trebuchet MS"/>
                <w:lang w:val="en-GB"/>
              </w:rPr>
              <w:t xml:space="preserve"> prin sistemul informatic MySMIS2021/SMIS2021+</w:t>
            </w:r>
            <w:r w:rsidR="00DE3B81">
              <w:rPr>
                <w:rFonts w:ascii="Trebuchet MS" w:hAnsi="Trebuchet MS" w:cs="Trebuchet MS"/>
                <w:lang w:val="en-GB"/>
              </w:rPr>
              <w:t>,</w:t>
            </w:r>
            <w:r w:rsidRPr="00622071">
              <w:rPr>
                <w:rFonts w:ascii="Trebuchet MS" w:hAnsi="Trebuchet MS" w:cs="Trebuchet MS"/>
                <w:lang w:val="en-GB"/>
              </w:rPr>
              <w:t xml:space="preserve"> să facă dovada celor declarate prin declarația unică, respectiv să prezinte documentele justificative prin care fac dovada îndeplinirii tuturor condițiilor de eligibilitate.</w:t>
            </w:r>
          </w:p>
          <w:p w14:paraId="2BF9933B" w14:textId="1BFB7261" w:rsidR="0003102A" w:rsidRPr="00622071" w:rsidRDefault="0003102A"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Solicitantul transmite documentele solicitate în etapa de contractare, sub sancțiunea respingerii cererii de finanțare, în termen de 15 zile lucrătoare, calculat de la data primirii solicitării</w:t>
            </w:r>
            <w:r w:rsidR="00560526" w:rsidRPr="00622071">
              <w:rPr>
                <w:rFonts w:ascii="Trebuchet MS" w:hAnsi="Trebuchet MS" w:cs="Trebuchet MS"/>
                <w:lang w:val="en-GB"/>
              </w:rPr>
              <w:t xml:space="preserve"> AM PRSM</w:t>
            </w:r>
            <w:r w:rsidRPr="00622071">
              <w:rPr>
                <w:rFonts w:ascii="Trebuchet MS" w:hAnsi="Trebuchet MS" w:cs="Trebuchet MS"/>
                <w:lang w:val="en-GB"/>
              </w:rPr>
              <w:t>.</w:t>
            </w:r>
          </w:p>
          <w:p w14:paraId="04FD1C70" w14:textId="7D38B98B" w:rsidR="00560526" w:rsidRPr="00622071" w:rsidRDefault="00560526"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Prin excepţie, acest termen poate fi prelungit o singură dată de către autoritatea de management în baza unei justificări fundamentate.</w:t>
            </w:r>
          </w:p>
          <w:p w14:paraId="2091F68F" w14:textId="77777777" w:rsidR="0003102A" w:rsidRPr="00622071" w:rsidRDefault="0003102A" w:rsidP="0003102A">
            <w:pPr>
              <w:autoSpaceDE w:val="0"/>
              <w:autoSpaceDN w:val="0"/>
              <w:adjustRightInd w:val="0"/>
              <w:spacing w:line="360" w:lineRule="auto"/>
              <w:jc w:val="both"/>
              <w:rPr>
                <w:rFonts w:ascii="Trebuchet MS" w:hAnsi="Trebuchet MS" w:cs="Trebuchet MS"/>
                <w:lang w:val="en-GB"/>
              </w:rPr>
            </w:pPr>
          </w:p>
          <w:p w14:paraId="1AAC814D" w14:textId="29BF55AE" w:rsidR="0003102A" w:rsidRPr="00622071" w:rsidRDefault="001D773E"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AM PRSM</w:t>
            </w:r>
            <w:r w:rsidR="0003102A" w:rsidRPr="00622071">
              <w:rPr>
                <w:rFonts w:ascii="Trebuchet MS" w:hAnsi="Trebuchet MS" w:cs="Trebuchet MS"/>
                <w:lang w:val="en-GB"/>
              </w:rPr>
              <w:t xml:space="preserve"> poate solicita clarificări în etapa de contractare</w:t>
            </w:r>
            <w:r w:rsidRPr="00622071">
              <w:rPr>
                <w:rFonts w:ascii="Trebuchet MS" w:hAnsi="Trebuchet MS" w:cs="Trebuchet MS"/>
                <w:lang w:val="en-GB"/>
              </w:rPr>
              <w:t>,</w:t>
            </w:r>
            <w:r w:rsidR="0003102A" w:rsidRPr="00622071">
              <w:rPr>
                <w:rFonts w:ascii="Trebuchet MS" w:hAnsi="Trebuchet MS" w:cs="Trebuchet MS"/>
                <w:lang w:val="en-GB"/>
              </w:rPr>
              <w:t xml:space="preserve"> în legătură cu documentele verificate, cu respectarea principiului tratamentului egal și nediscriminării, iar solicitanții au obligația să răspundă la clarificări </w:t>
            </w:r>
            <w:r w:rsidRPr="00622071">
              <w:rPr>
                <w:rFonts w:ascii="Trebuchet MS" w:hAnsi="Trebuchet MS"/>
                <w:color w:val="333333"/>
              </w:rPr>
              <w:t>în termenul stabilit de AM PRSM, care nu poate depăşi 15 zile lucrătoare, calculat de la data primirii solicitării de clarificări, sub sancţiunea respingerii cererii de finanţare</w:t>
            </w:r>
            <w:r w:rsidR="0003102A" w:rsidRPr="00622071">
              <w:rPr>
                <w:rFonts w:ascii="Trebuchet MS" w:hAnsi="Trebuchet MS" w:cs="Trebuchet MS"/>
                <w:lang w:val="en-GB"/>
              </w:rPr>
              <w:t>.</w:t>
            </w:r>
          </w:p>
          <w:p w14:paraId="667053A8" w14:textId="6007FD97" w:rsidR="006A0976" w:rsidRPr="00622071" w:rsidRDefault="006A0976"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66E92709" w14:textId="77777777" w:rsidR="0003102A" w:rsidRPr="00622071" w:rsidRDefault="0003102A" w:rsidP="0003102A">
            <w:pPr>
              <w:autoSpaceDE w:val="0"/>
              <w:autoSpaceDN w:val="0"/>
              <w:adjustRightInd w:val="0"/>
              <w:spacing w:line="360" w:lineRule="auto"/>
              <w:jc w:val="both"/>
              <w:rPr>
                <w:rFonts w:ascii="Trebuchet MS" w:hAnsi="Trebuchet MS" w:cs="Trebuchet MS"/>
                <w:lang w:val="en-GB"/>
              </w:rPr>
            </w:pPr>
          </w:p>
          <w:p w14:paraId="198B69BA" w14:textId="2A4306DC" w:rsidR="0003102A" w:rsidRPr="00622071" w:rsidRDefault="0003102A"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w:t>
            </w:r>
            <w:r w:rsidR="00A674CF">
              <w:rPr>
                <w:rFonts w:ascii="Trebuchet MS" w:hAnsi="Trebuchet MS" w:cs="Trebuchet MS"/>
                <w:lang w:val="en-GB"/>
              </w:rPr>
              <w:t xml:space="preserve"> </w:t>
            </w:r>
            <w:r w:rsidRPr="00622071">
              <w:rPr>
                <w:rFonts w:ascii="Trebuchet MS" w:hAnsi="Trebuchet MS" w:cs="Trebuchet MS"/>
                <w:lang w:val="en-GB"/>
              </w:rPr>
              <w:t>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MySMIS2021/SMIS2021+.</w:t>
            </w:r>
          </w:p>
          <w:p w14:paraId="1463B5CD" w14:textId="77777777" w:rsidR="0003102A" w:rsidRPr="00622071" w:rsidRDefault="0003102A" w:rsidP="0003102A">
            <w:pPr>
              <w:autoSpaceDE w:val="0"/>
              <w:autoSpaceDN w:val="0"/>
              <w:adjustRightInd w:val="0"/>
              <w:spacing w:line="360" w:lineRule="auto"/>
              <w:jc w:val="both"/>
              <w:rPr>
                <w:rFonts w:ascii="Trebuchet MS" w:hAnsi="Trebuchet MS" w:cs="Trebuchet MS"/>
                <w:lang w:val="en-GB"/>
              </w:rPr>
            </w:pPr>
          </w:p>
          <w:p w14:paraId="504239E9" w14:textId="77777777" w:rsidR="0003102A" w:rsidRPr="00622071" w:rsidRDefault="0003102A" w:rsidP="0003102A">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17B48194" w14:textId="77777777" w:rsidR="0003102A" w:rsidRPr="00622071" w:rsidRDefault="0003102A" w:rsidP="0003102A">
            <w:pPr>
              <w:spacing w:before="120" w:after="120" w:line="360" w:lineRule="auto"/>
              <w:jc w:val="both"/>
              <w:rPr>
                <w:rFonts w:ascii="Trebuchet MS" w:hAnsi="Trebuchet MS" w:cs="Trebuchet MS"/>
                <w:b/>
                <w:bCs/>
                <w:lang w:val="en-GB"/>
              </w:rPr>
            </w:pPr>
            <w:r w:rsidRPr="00622071">
              <w:rPr>
                <w:rFonts w:ascii="Trebuchet MS" w:hAnsi="Trebuchet MS" w:cs="Trebuchet MS"/>
                <w:lang w:val="en-GB"/>
              </w:rPr>
              <w:t xml:space="preserve">Durata totală până la semnarea contractului de finanțare </w:t>
            </w:r>
            <w:r w:rsidRPr="00622071">
              <w:rPr>
                <w:rFonts w:ascii="Trebuchet MS" w:hAnsi="Trebuchet MS" w:cs="Trebuchet MS"/>
                <w:b/>
                <w:bCs/>
                <w:lang w:val="en-GB"/>
              </w:rPr>
              <w:t>nu poate depăși 180 de zile calendaristice calculate de la închiderea apelului de proiecte.</w:t>
            </w:r>
          </w:p>
          <w:p w14:paraId="1273D539" w14:textId="77777777" w:rsidR="00924B38" w:rsidRPr="00622071" w:rsidRDefault="00924B38" w:rsidP="00924B38">
            <w:pPr>
              <w:autoSpaceDE w:val="0"/>
              <w:autoSpaceDN w:val="0"/>
              <w:adjustRightInd w:val="0"/>
              <w:spacing w:line="360" w:lineRule="auto"/>
              <w:jc w:val="both"/>
              <w:rPr>
                <w:rFonts w:ascii="Trebuchet MS" w:hAnsi="Trebuchet MS" w:cs="Trebuchet MS"/>
                <w:lang w:val="en-GB"/>
              </w:rPr>
            </w:pPr>
            <w:r w:rsidRPr="00622071">
              <w:rPr>
                <w:rFonts w:ascii="Trebuchet MS" w:hAnsi="Trebuchet MS" w:cs="Trebuchet MS"/>
                <w:lang w:val="en-GB"/>
              </w:rPr>
              <w:lastRenderedPageBreak/>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0CA78A5D" w14:textId="77777777" w:rsidR="00924B38" w:rsidRPr="00622071" w:rsidRDefault="00924B38" w:rsidP="0003102A">
            <w:pPr>
              <w:spacing w:before="120" w:after="120" w:line="360" w:lineRule="auto"/>
              <w:jc w:val="both"/>
              <w:rPr>
                <w:rFonts w:ascii="Trebuchet MS" w:hAnsi="Trebuchet MS" w:cs="Trebuchet MS"/>
                <w:b/>
                <w:bCs/>
                <w:lang w:val="en-GB"/>
              </w:rPr>
            </w:pPr>
          </w:p>
          <w:p w14:paraId="02DBCDC1" w14:textId="09DEA87C" w:rsidR="0003102A" w:rsidRPr="00622071" w:rsidRDefault="0003102A" w:rsidP="0003102A">
            <w:pPr>
              <w:spacing w:before="120" w:after="120" w:line="360" w:lineRule="auto"/>
              <w:jc w:val="both"/>
              <w:rPr>
                <w:rFonts w:ascii="Trebuchet MS" w:hAnsi="Trebuchet MS"/>
              </w:rPr>
            </w:pPr>
            <w:r w:rsidRPr="00622071">
              <w:rPr>
                <w:rFonts w:ascii="Trebuchet MS" w:hAnsi="Trebuchet MS"/>
              </w:rPr>
              <w:t>În cazuri excepționale și pentru motive independente de solicitant, la solicitarea acest</w:t>
            </w:r>
            <w:r w:rsidR="00A674CF">
              <w:rPr>
                <w:rFonts w:ascii="Trebuchet MS" w:hAnsi="Trebuchet MS"/>
              </w:rPr>
              <w:t>uia</w:t>
            </w:r>
            <w:r w:rsidRPr="00622071">
              <w:rPr>
                <w:rFonts w:ascii="Trebuchet MS" w:hAnsi="Trebuchet MS"/>
              </w:rPr>
              <w:t xml:space="preserve">,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6B84AB37" w:rsidR="007022AD" w:rsidRPr="00622071" w:rsidRDefault="0003102A" w:rsidP="00932165">
            <w:pPr>
              <w:spacing w:before="120" w:after="120" w:line="360" w:lineRule="auto"/>
              <w:jc w:val="both"/>
              <w:rPr>
                <w:rFonts w:ascii="Trebuchet MS" w:hAnsi="Trebuchet MS"/>
                <w:i/>
              </w:rPr>
            </w:pPr>
            <w:r w:rsidRPr="00622071">
              <w:rPr>
                <w:rFonts w:ascii="Trebuchet MS" w:hAnsi="Trebuchet MS"/>
                <w:b/>
                <w:bCs/>
              </w:rPr>
              <w:t>Perioadele cumulate de suspendare nu pot depăși 45 de zile calendaristice.</w:t>
            </w:r>
          </w:p>
        </w:tc>
      </w:tr>
    </w:tbl>
    <w:p w14:paraId="1045EA87" w14:textId="77777777" w:rsidR="0058563F" w:rsidRDefault="0058563F" w:rsidP="009F041F">
      <w:pPr>
        <w:pStyle w:val="Heading3"/>
      </w:pPr>
    </w:p>
    <w:p w14:paraId="596E0B92" w14:textId="17A7827E" w:rsidR="000E1081" w:rsidRPr="009F041F" w:rsidRDefault="009D715E" w:rsidP="00932165">
      <w:pPr>
        <w:pStyle w:val="Heading3"/>
      </w:pPr>
      <w:bookmarkStart w:id="165" w:name="_Toc156208266"/>
      <w:r>
        <w:t xml:space="preserve">8.9.2. </w:t>
      </w:r>
      <w:r w:rsidR="000E1081" w:rsidRPr="009F041F">
        <w:t>Decizia de acordare</w:t>
      </w:r>
      <w:r w:rsidR="00D56036" w:rsidRPr="009F041F">
        <w:t>/respingere</w:t>
      </w:r>
      <w:r w:rsidR="000E1081" w:rsidRPr="009F041F">
        <w:t xml:space="preserve"> a finanțării</w:t>
      </w:r>
      <w:bookmarkEnd w:id="165"/>
    </w:p>
    <w:tbl>
      <w:tblPr>
        <w:tblStyle w:val="TableGrid"/>
        <w:tblW w:w="0" w:type="auto"/>
        <w:tblLook w:val="04A0" w:firstRow="1" w:lastRow="0" w:firstColumn="1" w:lastColumn="0" w:noHBand="0" w:noVBand="1"/>
      </w:tblPr>
      <w:tblGrid>
        <w:gridCol w:w="9913"/>
      </w:tblGrid>
      <w:tr w:rsidR="00B63863" w:rsidRPr="00D62BBA" w14:paraId="76FB7F47" w14:textId="77777777" w:rsidTr="00932165">
        <w:tc>
          <w:tcPr>
            <w:tcW w:w="10343" w:type="dxa"/>
          </w:tcPr>
          <w:p w14:paraId="7CFDE9A6" w14:textId="77777777" w:rsidR="00D3403A" w:rsidRDefault="00D3403A" w:rsidP="0003102A">
            <w:pPr>
              <w:autoSpaceDE w:val="0"/>
              <w:autoSpaceDN w:val="0"/>
              <w:adjustRightInd w:val="0"/>
              <w:spacing w:line="360" w:lineRule="auto"/>
              <w:jc w:val="both"/>
              <w:rPr>
                <w:rFonts w:ascii="Trebuchet MS" w:hAnsi="Trebuchet MS" w:cs="ArialMT"/>
                <w:lang w:val="en-GB"/>
              </w:rPr>
            </w:pPr>
          </w:p>
          <w:p w14:paraId="03D3685E" w14:textId="1CB59410" w:rsidR="0003102A" w:rsidRPr="0003102A" w:rsidRDefault="0003102A" w:rsidP="0003102A">
            <w:pPr>
              <w:autoSpaceDE w:val="0"/>
              <w:autoSpaceDN w:val="0"/>
              <w:adjustRightInd w:val="0"/>
              <w:spacing w:line="360" w:lineRule="auto"/>
              <w:jc w:val="both"/>
              <w:rPr>
                <w:rFonts w:ascii="Trebuchet MS" w:hAnsi="Trebuchet MS" w:cs="ArialMT"/>
                <w:lang w:val="en-GB"/>
              </w:rPr>
            </w:pPr>
            <w:r w:rsidRPr="0003102A">
              <w:rPr>
                <w:rFonts w:ascii="Trebuchet MS" w:hAnsi="Trebuchet MS" w:cs="ArialMT"/>
                <w:lang w:val="en-GB"/>
              </w:rPr>
              <w:t>Ca urmare a verificării îndeplinirii condițiilor de eligibilitate, AM PRSM emite decizia de aprobare a finanțării, respectiv decizia de respingere a finanțării.</w:t>
            </w:r>
          </w:p>
          <w:p w14:paraId="60578C14" w14:textId="77777777" w:rsidR="0003102A" w:rsidRPr="0003102A" w:rsidRDefault="0003102A" w:rsidP="0003102A">
            <w:pPr>
              <w:autoSpaceDE w:val="0"/>
              <w:autoSpaceDN w:val="0"/>
              <w:adjustRightInd w:val="0"/>
              <w:spacing w:line="360" w:lineRule="auto"/>
              <w:jc w:val="both"/>
              <w:rPr>
                <w:rFonts w:ascii="Trebuchet MS" w:hAnsi="Trebuchet MS" w:cs="ArialMT"/>
                <w:lang w:val="en-GB"/>
              </w:rPr>
            </w:pPr>
            <w:r w:rsidRPr="0003102A">
              <w:rPr>
                <w:rFonts w:ascii="Trebuchet MS" w:hAnsi="Trebuchet MS" w:cs="ArialMT"/>
                <w:lang w:val="en-GB"/>
              </w:rPr>
              <w:t>Pentru proiectele selectate, în baza deciziei de aprobare a finanțării, AM PRSM va proceda la încheierea contractului de finanțare.</w:t>
            </w:r>
          </w:p>
          <w:p w14:paraId="19A5C25F" w14:textId="77777777" w:rsidR="0003102A" w:rsidRPr="0003102A" w:rsidRDefault="0003102A" w:rsidP="0003102A">
            <w:pPr>
              <w:spacing w:line="360" w:lineRule="auto"/>
              <w:jc w:val="both"/>
              <w:rPr>
                <w:rFonts w:ascii="Trebuchet MS" w:hAnsi="Trebuchet MS" w:cs="Trebuchet MS"/>
                <w:lang w:val="en-GB"/>
              </w:rPr>
            </w:pPr>
          </w:p>
          <w:p w14:paraId="071E6798"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478E4B9"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a) solicitantul nu face dovada că cele declarate prin declarația unică sunt conforme cu realitatea și corespund cerințelor din Ghidul solicitantului;</w:t>
            </w:r>
          </w:p>
          <w:p w14:paraId="1CEB5105"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b) solicitantul nu răspunde în termenele prevăzute în cadrul prezentului ghid.</w:t>
            </w:r>
          </w:p>
          <w:p w14:paraId="0A8FEF0E" w14:textId="77777777" w:rsidR="0003102A" w:rsidRPr="0003102A" w:rsidRDefault="0003102A" w:rsidP="0003102A">
            <w:pPr>
              <w:spacing w:line="360" w:lineRule="auto"/>
              <w:jc w:val="both"/>
              <w:rPr>
                <w:rFonts w:ascii="Trebuchet MS" w:hAnsi="Trebuchet MS" w:cs="Trebuchet MS"/>
                <w:lang w:val="en-GB"/>
              </w:rPr>
            </w:pPr>
          </w:p>
          <w:p w14:paraId="4ED2B571"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Decizia de respingere a finanțării se aduce la cunoștința solicitantului prin sistemul informatic MySMIS2021/SMIS2021+ și conține cel puțin următoarele elemente:</w:t>
            </w:r>
          </w:p>
          <w:p w14:paraId="0487833A"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a) datele de identificare ale solicitantului și ale cererii de finanțare: titlu, cod unic SMIS;</w:t>
            </w:r>
          </w:p>
          <w:p w14:paraId="5DC1ED02"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b) datele de identificare ale reprezentantului legal al solicitantului sau împuternicitului acestuia;</w:t>
            </w:r>
          </w:p>
          <w:p w14:paraId="73AE549E"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c) conținutul deciziei de respingere;</w:t>
            </w:r>
          </w:p>
          <w:p w14:paraId="01F12B03"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d) motivele de drept și de fapt ale respingerii proiectului;</w:t>
            </w:r>
          </w:p>
          <w:p w14:paraId="1C0BBE13"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e) termenul de contestare și modalitatea de transmitere a contestației;</w:t>
            </w:r>
          </w:p>
          <w:p w14:paraId="0987AA49" w14:textId="77777777" w:rsidR="0003102A" w:rsidRPr="0003102A" w:rsidRDefault="0003102A" w:rsidP="0003102A">
            <w:pPr>
              <w:spacing w:line="360" w:lineRule="auto"/>
              <w:jc w:val="both"/>
              <w:rPr>
                <w:rFonts w:ascii="Trebuchet MS" w:hAnsi="Trebuchet MS" w:cs="Trebuchet MS"/>
                <w:lang w:val="en-GB"/>
              </w:rPr>
            </w:pPr>
            <w:r w:rsidRPr="0003102A">
              <w:rPr>
                <w:rFonts w:ascii="Trebuchet MS" w:hAnsi="Trebuchet MS" w:cs="Trebuchet MS"/>
                <w:lang w:val="en-GB"/>
              </w:rPr>
              <w:t>f) organele împuternicite cu soluționarea contestației;</w:t>
            </w:r>
          </w:p>
          <w:p w14:paraId="7AA0697B" w14:textId="067ABE86" w:rsidR="000E1081" w:rsidRPr="00932165" w:rsidRDefault="0003102A" w:rsidP="00932165">
            <w:pPr>
              <w:spacing w:before="120" w:after="120" w:line="360" w:lineRule="auto"/>
              <w:jc w:val="both"/>
              <w:rPr>
                <w:rFonts w:ascii="Trebuchet MS" w:hAnsi="Trebuchet MS"/>
                <w:i/>
              </w:rPr>
            </w:pPr>
            <w:r w:rsidRPr="0003102A">
              <w:rPr>
                <w:rFonts w:ascii="Trebuchet MS" w:hAnsi="Trebuchet MS" w:cs="Trebuchet MS"/>
                <w:lang w:val="en-GB"/>
              </w:rPr>
              <w:lastRenderedPageBreak/>
              <w:t>g) semnătura reprezentantului legal/împuternicitului AM PRSM.</w:t>
            </w:r>
          </w:p>
        </w:tc>
      </w:tr>
    </w:tbl>
    <w:p w14:paraId="31C263ED" w14:textId="77777777" w:rsidR="0003102A" w:rsidRDefault="0003102A">
      <w:pPr>
        <w:pStyle w:val="Heading3"/>
      </w:pPr>
    </w:p>
    <w:p w14:paraId="294EC0B4" w14:textId="4232CBD4" w:rsidR="000E1081" w:rsidRPr="009F041F" w:rsidRDefault="009D715E" w:rsidP="00932165">
      <w:pPr>
        <w:pStyle w:val="Heading3"/>
      </w:pPr>
      <w:bookmarkStart w:id="166" w:name="_Toc156208267"/>
      <w:r>
        <w:t xml:space="preserve">8.9.3. </w:t>
      </w:r>
      <w:r w:rsidR="0094012B" w:rsidRPr="009F041F">
        <w:t xml:space="preserve">Definitivarea  </w:t>
      </w:r>
      <w:r w:rsidR="000E1081" w:rsidRPr="009F041F">
        <w:t>planului de monitorizare al proiectului</w:t>
      </w:r>
      <w:bookmarkEnd w:id="166"/>
      <w:r w:rsidR="000E1081" w:rsidRPr="009F041F">
        <w:t xml:space="preserve"> </w:t>
      </w:r>
    </w:p>
    <w:tbl>
      <w:tblPr>
        <w:tblStyle w:val="TableGrid"/>
        <w:tblW w:w="0" w:type="auto"/>
        <w:tblLook w:val="04A0" w:firstRow="1" w:lastRow="0" w:firstColumn="1" w:lastColumn="0" w:noHBand="0" w:noVBand="1"/>
      </w:tblPr>
      <w:tblGrid>
        <w:gridCol w:w="9913"/>
      </w:tblGrid>
      <w:tr w:rsidR="00B63863" w:rsidRPr="00D62BBA" w14:paraId="299B0317" w14:textId="77777777" w:rsidTr="00932165">
        <w:tc>
          <w:tcPr>
            <w:tcW w:w="10343" w:type="dxa"/>
          </w:tcPr>
          <w:p w14:paraId="73C19430" w14:textId="77777777" w:rsidR="00C012BC" w:rsidRDefault="00C012BC" w:rsidP="00C012BC">
            <w:pPr>
              <w:autoSpaceDE w:val="0"/>
              <w:autoSpaceDN w:val="0"/>
              <w:adjustRightInd w:val="0"/>
              <w:spacing w:line="360" w:lineRule="auto"/>
              <w:jc w:val="both"/>
              <w:rPr>
                <w:rFonts w:ascii="Trebuchet MS" w:eastAsiaTheme="minorEastAsia" w:hAnsi="Trebuchet MS" w:cs="Trebuchet MS"/>
                <w:lang w:val="en-GB"/>
              </w:rPr>
            </w:pPr>
          </w:p>
          <w:p w14:paraId="3815A4AB" w14:textId="0F380918"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Planul de monitorizare a proiectului va fi transmis de solicitant în etapa de contractare, înaintea semnării contractului de finanțare.</w:t>
            </w:r>
          </w:p>
          <w:p w14:paraId="315B0A84" w14:textId="77777777"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0CAF2DFE" w14:textId="1D1D6F8D"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Planul de monitorizare va include, de asemenea, valorile țintelor finale ale indicatorilor de realizare și de rezultat care trebuie atinse ca urmare a implementării proiectului, precum și valorile de bază/ de referință ale acestora, dacă există.</w:t>
            </w:r>
          </w:p>
          <w:p w14:paraId="37841A0D" w14:textId="77777777" w:rsidR="00C012BC" w:rsidRPr="00EB674E" w:rsidRDefault="00C012BC" w:rsidP="00C012BC">
            <w:pPr>
              <w:autoSpaceDE w:val="0"/>
              <w:autoSpaceDN w:val="0"/>
              <w:adjustRightInd w:val="0"/>
              <w:spacing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Indicatorii de etapă se vor corela cu activitatea de bază declarată în cererea de finanțare, precum și cu rezultatele așteptate ale proiectului.</w:t>
            </w:r>
          </w:p>
          <w:p w14:paraId="4B914A7A" w14:textId="77777777" w:rsidR="000E1081" w:rsidRDefault="00C012BC" w:rsidP="00C012BC">
            <w:pPr>
              <w:spacing w:before="120" w:after="120" w:line="360" w:lineRule="auto"/>
              <w:jc w:val="both"/>
              <w:rPr>
                <w:rFonts w:ascii="Trebuchet MS" w:eastAsiaTheme="minorEastAsia" w:hAnsi="Trebuchet MS" w:cs="Trebuchet MS"/>
                <w:lang w:val="en-GB"/>
              </w:rPr>
            </w:pPr>
            <w:r w:rsidRPr="00EB674E">
              <w:rPr>
                <w:rFonts w:ascii="Trebuchet MS" w:eastAsiaTheme="minorEastAsia" w:hAnsi="Trebuchet MS" w:cs="Trebuchet MS"/>
                <w:lang w:val="en-GB"/>
              </w:rPr>
              <w:t>Pe baza informațiilor incluse în cererea de finanțare și, dacă este cazul, a informațiilor suplimentare solicitate beneficiarului, AM PRSM verifică indicatorii de etapă care vor prevăzuți în Planul de monitorizare a proiectului.</w:t>
            </w:r>
          </w:p>
          <w:p w14:paraId="5F393C84" w14:textId="77777777" w:rsidR="00442E76" w:rsidRPr="00451159" w:rsidRDefault="00442E76" w:rsidP="00442E76">
            <w:pPr>
              <w:spacing w:before="120" w:after="120" w:line="360" w:lineRule="auto"/>
              <w:jc w:val="both"/>
              <w:rPr>
                <w:rFonts w:ascii="Trebuchet MS" w:hAnsi="Trebuchet MS"/>
                <w:iCs/>
              </w:rPr>
            </w:pPr>
            <w:r w:rsidRPr="00451159">
              <w:rPr>
                <w:rFonts w:ascii="Trebuchet MS" w:hAnsi="Trebuchet MS"/>
                <w:iCs/>
              </w:rPr>
              <w:t xml:space="preserve">Indicatorii de etapă pot reprezenta: </w:t>
            </w:r>
          </w:p>
          <w:p w14:paraId="31D3809A" w14:textId="69F74774" w:rsidR="00442E76" w:rsidRPr="00451159" w:rsidRDefault="00442E76">
            <w:pPr>
              <w:pStyle w:val="ListParagraph"/>
              <w:numPr>
                <w:ilvl w:val="0"/>
                <w:numId w:val="42"/>
              </w:numPr>
              <w:spacing w:before="120" w:after="120" w:line="360" w:lineRule="auto"/>
              <w:jc w:val="both"/>
              <w:rPr>
                <w:rFonts w:ascii="Trebuchet MS" w:hAnsi="Trebuchet MS"/>
                <w:iCs/>
              </w:rPr>
            </w:pPr>
            <w:r w:rsidRPr="00451159">
              <w:rPr>
                <w:rFonts w:ascii="Trebuchet MS" w:hAnsi="Trebuchet MS"/>
                <w:iCs/>
              </w:rPr>
              <w:t xml:space="preserve">realizarea unor activităţi sau subactivităţi din proiect; </w:t>
            </w:r>
          </w:p>
          <w:p w14:paraId="19F955F6" w14:textId="30085FC2" w:rsidR="00442E76" w:rsidRPr="00451159" w:rsidRDefault="00442E76">
            <w:pPr>
              <w:pStyle w:val="ListParagraph"/>
              <w:numPr>
                <w:ilvl w:val="0"/>
                <w:numId w:val="42"/>
              </w:numPr>
              <w:spacing w:before="120" w:after="120" w:line="360" w:lineRule="auto"/>
              <w:jc w:val="both"/>
              <w:rPr>
                <w:rFonts w:ascii="Trebuchet MS" w:hAnsi="Trebuchet MS"/>
                <w:iCs/>
              </w:rPr>
            </w:pPr>
            <w:r w:rsidRPr="00451159">
              <w:rPr>
                <w:rFonts w:ascii="Trebuchet MS" w:hAnsi="Trebuchet MS"/>
                <w:iCs/>
              </w:rPr>
              <w:t>atingerea unor stadii de implementare sau de execuţie tehnică sau financiară prestabilite;</w:t>
            </w:r>
          </w:p>
          <w:p w14:paraId="0D6372D2" w14:textId="7705F41F" w:rsidR="00442E76" w:rsidRPr="00451159" w:rsidRDefault="00442E76">
            <w:pPr>
              <w:pStyle w:val="ListParagraph"/>
              <w:numPr>
                <w:ilvl w:val="0"/>
                <w:numId w:val="42"/>
              </w:numPr>
              <w:spacing w:before="120" w:after="120" w:line="360" w:lineRule="auto"/>
              <w:jc w:val="both"/>
              <w:rPr>
                <w:rFonts w:ascii="Trebuchet MS" w:hAnsi="Trebuchet MS"/>
                <w:iCs/>
              </w:rPr>
            </w:pPr>
            <w:r w:rsidRPr="00451159">
              <w:rPr>
                <w:rFonts w:ascii="Trebuchet MS" w:hAnsi="Trebuchet MS"/>
                <w:iCs/>
              </w:rPr>
              <w:t>stadii sau valori intermediare ale indicatorilor de realizare.</w:t>
            </w:r>
          </w:p>
          <w:p w14:paraId="01976F71" w14:textId="3B389B76" w:rsidR="00442E76" w:rsidRPr="00932165" w:rsidRDefault="00442E76" w:rsidP="00442E76">
            <w:pPr>
              <w:spacing w:before="120" w:after="120" w:line="360" w:lineRule="auto"/>
              <w:jc w:val="both"/>
              <w:rPr>
                <w:rFonts w:ascii="Trebuchet MS" w:hAnsi="Trebuchet MS"/>
                <w:i/>
              </w:rPr>
            </w:pPr>
            <w:r w:rsidRPr="00451159">
              <w:rPr>
                <w:rFonts w:ascii="Trebuchet MS" w:hAnsi="Trebuchet MS"/>
                <w:iCs/>
              </w:rPr>
              <w:t>Astfel, indicatorii de etapă se pot referi la: achizițiile de echipamente, ordinul de începere a lucrărilor, stadii fizice și financiare ale proiectelor, alți indicatori relevanți, aceste exemple nefiind exhaustive.</w:t>
            </w:r>
          </w:p>
        </w:tc>
      </w:tr>
    </w:tbl>
    <w:p w14:paraId="74531FE7" w14:textId="77777777" w:rsidR="0058563F" w:rsidRDefault="0058563F" w:rsidP="009F041F">
      <w:pPr>
        <w:pStyle w:val="Heading3"/>
      </w:pPr>
    </w:p>
    <w:p w14:paraId="3D2D245C" w14:textId="274A9C19" w:rsidR="00566CCA" w:rsidRPr="009F041F" w:rsidRDefault="009D715E" w:rsidP="00932165">
      <w:pPr>
        <w:pStyle w:val="Heading3"/>
      </w:pPr>
      <w:bookmarkStart w:id="167" w:name="_Toc156208268"/>
      <w:r>
        <w:t xml:space="preserve">8.9.4. </w:t>
      </w:r>
      <w:r w:rsidR="00566CCA" w:rsidRPr="009F041F">
        <w:t>Semnarea contractului</w:t>
      </w:r>
      <w:r w:rsidR="00D8002D" w:rsidRPr="009F041F">
        <w:t xml:space="preserve"> de finanțare </w:t>
      </w:r>
      <w:r w:rsidR="00B45E20" w:rsidRPr="009F041F">
        <w:t>/</w:t>
      </w:r>
      <w:r w:rsidR="00D8002D" w:rsidRPr="009F041F">
        <w:t xml:space="preserve">emiterea </w:t>
      </w:r>
      <w:r w:rsidR="00B45E20" w:rsidRPr="009F041F">
        <w:t>deciziei</w:t>
      </w:r>
      <w:r w:rsidR="00566CCA" w:rsidRPr="009F041F">
        <w:t xml:space="preserve"> de finanțare</w:t>
      </w:r>
      <w:bookmarkEnd w:id="167"/>
    </w:p>
    <w:tbl>
      <w:tblPr>
        <w:tblStyle w:val="TableGrid"/>
        <w:tblW w:w="0" w:type="auto"/>
        <w:tblLook w:val="04A0" w:firstRow="1" w:lastRow="0" w:firstColumn="1" w:lastColumn="0" w:noHBand="0" w:noVBand="1"/>
      </w:tblPr>
      <w:tblGrid>
        <w:gridCol w:w="9913"/>
      </w:tblGrid>
      <w:tr w:rsidR="00B63863" w:rsidRPr="00D62BBA" w14:paraId="12A44711" w14:textId="77777777" w:rsidTr="00932165">
        <w:tc>
          <w:tcPr>
            <w:tcW w:w="10343" w:type="dxa"/>
          </w:tcPr>
          <w:p w14:paraId="0373C0EC" w14:textId="6E35F4D1" w:rsidR="00B14BC7" w:rsidRPr="007779FE" w:rsidRDefault="00FF4FFB" w:rsidP="0003102A">
            <w:pPr>
              <w:spacing w:before="120" w:after="120" w:line="360" w:lineRule="auto"/>
              <w:jc w:val="both"/>
              <w:rPr>
                <w:rFonts w:ascii="Trebuchet MS" w:hAnsi="Trebuchet MS" w:cs="Trebuchet MS"/>
                <w:lang w:val="en-GB"/>
              </w:rPr>
            </w:pPr>
            <w:r w:rsidRPr="007779FE">
              <w:rPr>
                <w:rFonts w:ascii="Trebuchet MS" w:hAnsi="Trebuchet MS" w:cs="ArialMT"/>
                <w:lang w:val="en-GB"/>
              </w:rPr>
              <w:t>Contractul de finanțare se generează de sistemul informatic MySMIS2021/ SMIS2021+ și se semnează numai în format electronic de către reprezentantul legal/persoanele împuternicite ale AM PRSM și reprezentantul legal/persoanele împuternicite desemnate de solicitantul.</w:t>
            </w:r>
          </w:p>
          <w:p w14:paraId="632191A5" w14:textId="62481C55" w:rsidR="0003102A" w:rsidRPr="007779FE" w:rsidRDefault="0003102A" w:rsidP="0003102A">
            <w:pPr>
              <w:spacing w:before="120" w:after="120" w:line="360" w:lineRule="auto"/>
              <w:jc w:val="both"/>
              <w:rPr>
                <w:rFonts w:ascii="Trebuchet MS" w:hAnsi="Trebuchet MS" w:cs="Trebuchet MS"/>
                <w:b/>
                <w:bCs/>
                <w:lang w:val="en-GB"/>
              </w:rPr>
            </w:pPr>
            <w:r w:rsidRPr="007779FE">
              <w:rPr>
                <w:rFonts w:ascii="Trebuchet MS" w:hAnsi="Trebuchet MS" w:cs="Trebuchet MS"/>
                <w:lang w:val="en-GB"/>
              </w:rPr>
              <w:t xml:space="preserve">Durata totală până la semnarea contractului de finanțare </w:t>
            </w:r>
            <w:r w:rsidRPr="007779FE">
              <w:rPr>
                <w:rFonts w:ascii="Trebuchet MS" w:hAnsi="Trebuchet MS" w:cs="Trebuchet MS"/>
                <w:b/>
                <w:bCs/>
                <w:lang w:val="en-GB"/>
              </w:rPr>
              <w:t>nu poate depăși 180 de zile calendaristice calculate de la închiderea apelului de proiecte.</w:t>
            </w:r>
          </w:p>
          <w:p w14:paraId="07F00032" w14:textId="5AE98C7E" w:rsidR="00924B38" w:rsidRPr="007779FE" w:rsidRDefault="00924B38" w:rsidP="00924B38">
            <w:pPr>
              <w:autoSpaceDE w:val="0"/>
              <w:autoSpaceDN w:val="0"/>
              <w:adjustRightInd w:val="0"/>
              <w:spacing w:line="360" w:lineRule="auto"/>
              <w:jc w:val="both"/>
              <w:rPr>
                <w:rFonts w:ascii="Trebuchet MS" w:hAnsi="Trebuchet MS" w:cs="Trebuchet MS"/>
                <w:lang w:val="en-GB"/>
              </w:rPr>
            </w:pPr>
            <w:r w:rsidRPr="007779FE">
              <w:rPr>
                <w:rFonts w:ascii="Trebuchet MS" w:hAnsi="Trebuchet MS" w:cs="Trebuchet MS"/>
                <w:lang w:val="en-GB"/>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19DD4727" w14:textId="77777777" w:rsidR="0003102A" w:rsidRPr="007779FE" w:rsidRDefault="0003102A" w:rsidP="0003102A">
            <w:pPr>
              <w:spacing w:line="360" w:lineRule="auto"/>
              <w:jc w:val="both"/>
              <w:rPr>
                <w:rFonts w:ascii="Trebuchet MS" w:hAnsi="Trebuchet MS" w:cs="Trebuchet MS"/>
                <w:lang w:val="en-GB"/>
              </w:rPr>
            </w:pPr>
            <w:bookmarkStart w:id="168" w:name="_Hlk112409310"/>
            <w:r w:rsidRPr="007779FE">
              <w:rPr>
                <w:rFonts w:ascii="Trebuchet MS" w:hAnsi="Trebuchet MS" w:cs="Trebuchet MS"/>
                <w:lang w:val="en-GB"/>
              </w:rPr>
              <w:t xml:space="preserve">Semnarea contractului de către beneficiar se va realiza în maximum 5 zile lucrătoare de la data notificării. </w:t>
            </w:r>
          </w:p>
          <w:p w14:paraId="246A073C" w14:textId="07E8CE08" w:rsidR="00DA693E" w:rsidRPr="007779FE" w:rsidRDefault="0003102A" w:rsidP="00932165">
            <w:pPr>
              <w:spacing w:before="120" w:after="120" w:line="360" w:lineRule="auto"/>
              <w:jc w:val="both"/>
              <w:rPr>
                <w:rFonts w:ascii="Trebuchet MS" w:hAnsi="Trebuchet MS"/>
                <w:i/>
              </w:rPr>
            </w:pPr>
            <w:r w:rsidRPr="007779FE">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68"/>
          </w:p>
        </w:tc>
      </w:tr>
    </w:tbl>
    <w:p w14:paraId="327C3638" w14:textId="77777777" w:rsidR="00A82B99" w:rsidRPr="00AF38A8" w:rsidRDefault="00A82B99" w:rsidP="00AF38A8">
      <w:pPr>
        <w:spacing w:before="120" w:after="120"/>
        <w:rPr>
          <w:rFonts w:ascii="Trebuchet MS" w:hAnsi="Trebuchet MS"/>
          <w:b/>
          <w:bCs/>
          <w:i/>
          <w:sz w:val="24"/>
          <w:szCs w:val="24"/>
        </w:rPr>
      </w:pPr>
    </w:p>
    <w:p w14:paraId="05390C01" w14:textId="5FF5060F" w:rsidR="004C0B72" w:rsidRPr="009F041F" w:rsidRDefault="00E01967" w:rsidP="00932165">
      <w:pPr>
        <w:pStyle w:val="Heading1"/>
      </w:pPr>
      <w:bookmarkStart w:id="169" w:name="_Toc156208269"/>
      <w:r>
        <w:t xml:space="preserve">9. </w:t>
      </w:r>
      <w:r w:rsidR="004C0B72" w:rsidRPr="009F041F">
        <w:t>ASPECTE PRIVIND CONFLICTUL DE INTERESE</w:t>
      </w:r>
      <w:bookmarkEnd w:id="169"/>
      <w:r w:rsidR="004C0B72" w:rsidRPr="009F041F">
        <w:t xml:space="preserve">  </w:t>
      </w:r>
      <w:r w:rsidR="004C0B72" w:rsidRPr="009F041F">
        <w:tab/>
      </w:r>
    </w:p>
    <w:tbl>
      <w:tblPr>
        <w:tblStyle w:val="TableGrid"/>
        <w:tblW w:w="0" w:type="auto"/>
        <w:tblLook w:val="04A0" w:firstRow="1" w:lastRow="0" w:firstColumn="1" w:lastColumn="0" w:noHBand="0" w:noVBand="1"/>
      </w:tblPr>
      <w:tblGrid>
        <w:gridCol w:w="9913"/>
      </w:tblGrid>
      <w:tr w:rsidR="004C0B72" w:rsidRPr="00D62BBA" w14:paraId="60174173" w14:textId="77777777" w:rsidTr="00932165">
        <w:tc>
          <w:tcPr>
            <w:tcW w:w="10343" w:type="dxa"/>
          </w:tcPr>
          <w:p w14:paraId="4D36E2EE" w14:textId="77777777" w:rsidR="0003102A" w:rsidRDefault="0003102A" w:rsidP="0003102A">
            <w:pPr>
              <w:spacing w:line="360" w:lineRule="auto"/>
              <w:ind w:right="76"/>
              <w:jc w:val="both"/>
              <w:rPr>
                <w:rFonts w:ascii="Trebuchet MS" w:hAnsi="Trebuchet MS"/>
                <w:spacing w:val="-1"/>
              </w:rPr>
            </w:pPr>
          </w:p>
          <w:p w14:paraId="0575A90B" w14:textId="263EAB1B" w:rsidR="0003102A" w:rsidRPr="00932165" w:rsidRDefault="0003102A" w:rsidP="0003102A">
            <w:pPr>
              <w:spacing w:line="360" w:lineRule="auto"/>
              <w:ind w:right="76"/>
              <w:jc w:val="both"/>
              <w:rPr>
                <w:rFonts w:ascii="Trebuchet MS" w:hAnsi="Trebuchet MS"/>
              </w:rPr>
            </w:pPr>
            <w:r w:rsidRPr="00932165">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0DE2CC7D" w14:textId="77777777" w:rsidR="0003102A" w:rsidRPr="00932165" w:rsidRDefault="0003102A" w:rsidP="0003102A">
            <w:pPr>
              <w:spacing w:line="360" w:lineRule="auto"/>
              <w:ind w:right="76"/>
              <w:jc w:val="both"/>
              <w:rPr>
                <w:rFonts w:ascii="Trebuchet MS" w:hAnsi="Trebuchet MS"/>
              </w:rPr>
            </w:pPr>
            <w:r w:rsidRPr="00932165">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0CB8172" w14:textId="77777777" w:rsidR="0003102A" w:rsidRPr="00932165" w:rsidRDefault="0003102A" w:rsidP="0003102A">
            <w:pPr>
              <w:spacing w:line="360" w:lineRule="auto"/>
              <w:ind w:right="76"/>
              <w:jc w:val="both"/>
              <w:rPr>
                <w:rFonts w:ascii="Trebuchet MS" w:hAnsi="Trebuchet MS"/>
              </w:rPr>
            </w:pPr>
            <w:r w:rsidRPr="00932165">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52E311E1" w14:textId="0CD01A3F" w:rsidR="0003102A" w:rsidRPr="00932165" w:rsidRDefault="0003102A" w:rsidP="0003102A">
            <w:pPr>
              <w:spacing w:line="360" w:lineRule="auto"/>
              <w:ind w:right="76"/>
              <w:jc w:val="both"/>
              <w:rPr>
                <w:rFonts w:ascii="Trebuchet MS" w:hAnsi="Trebuchet MS"/>
                <w:spacing w:val="-1"/>
              </w:rPr>
            </w:pPr>
            <w:r w:rsidRPr="00932165">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0934CA06" w:rsidR="004C0B72" w:rsidRPr="00932165" w:rsidRDefault="0003102A" w:rsidP="00932165">
            <w:pPr>
              <w:spacing w:before="120" w:after="120" w:line="360" w:lineRule="auto"/>
              <w:jc w:val="both"/>
              <w:rPr>
                <w:rFonts w:ascii="Trebuchet MS" w:hAnsi="Trebuchet MS"/>
                <w:i/>
              </w:rPr>
            </w:pPr>
            <w:r w:rsidRPr="00932165">
              <w:rPr>
                <w:rFonts w:ascii="Trebuchet MS" w:hAnsi="Trebuchet MS"/>
                <w:spacing w:val="-1"/>
              </w:rPr>
              <w:lastRenderedPageBreak/>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D62BBA" w:rsidRDefault="004C0B72" w:rsidP="00D84C69">
      <w:pPr>
        <w:pStyle w:val="ListParagraph"/>
        <w:spacing w:before="120" w:after="120"/>
        <w:ind w:left="1065"/>
        <w:rPr>
          <w:rFonts w:ascii="Trebuchet MS" w:hAnsi="Trebuchet MS"/>
          <w:b/>
          <w:bCs/>
          <w:i/>
          <w:sz w:val="24"/>
          <w:szCs w:val="24"/>
        </w:rPr>
      </w:pPr>
    </w:p>
    <w:p w14:paraId="7390F27A" w14:textId="5987B514" w:rsidR="004C0B72" w:rsidRPr="009F041F" w:rsidRDefault="00E01967" w:rsidP="00932165">
      <w:pPr>
        <w:pStyle w:val="Heading1"/>
      </w:pPr>
      <w:bookmarkStart w:id="170" w:name="_Toc156208270"/>
      <w:r>
        <w:t xml:space="preserve">10. </w:t>
      </w:r>
      <w:r w:rsidR="004C0B72" w:rsidRPr="009F041F">
        <w:t>ASPECTE PRIVIND PRELUC</w:t>
      </w:r>
      <w:r w:rsidR="0072671F" w:rsidRPr="009F041F">
        <w:t>R</w:t>
      </w:r>
      <w:r w:rsidR="004C0B72" w:rsidRPr="009F041F">
        <w:t>AREA DATELOR CU CARACTER PERSONAL</w:t>
      </w:r>
      <w:bookmarkEnd w:id="170"/>
      <w:r w:rsidR="004C0B72" w:rsidRPr="009F041F">
        <w:t xml:space="preserve">  </w:t>
      </w:r>
      <w:r w:rsidR="004C0B72" w:rsidRPr="009F041F">
        <w:tab/>
      </w:r>
    </w:p>
    <w:tbl>
      <w:tblPr>
        <w:tblStyle w:val="TableGrid"/>
        <w:tblW w:w="0" w:type="auto"/>
        <w:tblLook w:val="04A0" w:firstRow="1" w:lastRow="0" w:firstColumn="1" w:lastColumn="0" w:noHBand="0" w:noVBand="1"/>
      </w:tblPr>
      <w:tblGrid>
        <w:gridCol w:w="9913"/>
      </w:tblGrid>
      <w:tr w:rsidR="004C0B72" w:rsidRPr="00D62BBA" w14:paraId="604DA201" w14:textId="77777777" w:rsidTr="00932165">
        <w:tc>
          <w:tcPr>
            <w:tcW w:w="10343" w:type="dxa"/>
          </w:tcPr>
          <w:p w14:paraId="30D88040" w14:textId="77777777" w:rsidR="00D3403A" w:rsidRDefault="00D3403A" w:rsidP="0003102A">
            <w:pPr>
              <w:spacing w:line="360" w:lineRule="auto"/>
              <w:ind w:right="64"/>
              <w:contextualSpacing/>
              <w:jc w:val="both"/>
              <w:rPr>
                <w:rFonts w:ascii="Trebuchet MS" w:hAnsi="Trebuchet MS"/>
              </w:rPr>
            </w:pPr>
          </w:p>
          <w:p w14:paraId="3F7CC747" w14:textId="720E7CD9" w:rsidR="0003102A" w:rsidRPr="001E4992" w:rsidRDefault="0003102A" w:rsidP="0003102A">
            <w:pPr>
              <w:spacing w:line="360" w:lineRule="auto"/>
              <w:ind w:right="64"/>
              <w:contextualSpacing/>
              <w:jc w:val="both"/>
              <w:rPr>
                <w:rFonts w:ascii="Trebuchet MS" w:hAnsi="Trebuchet MS"/>
              </w:rPr>
            </w:pPr>
            <w:r w:rsidRPr="0003102A">
              <w:rPr>
                <w:rFonts w:ascii="Trebuchet MS" w:hAnsi="Trebuchet MS"/>
              </w:rPr>
              <w:t xml:space="preserve">Solicitantul, prin asumarea declarației unice, își exprimă acordul cu privire la utilizarea şi prelucrarea datelor cu caracter personal de către AM PRSM responsabil sau orice altă structura cu </w:t>
            </w:r>
            <w:r w:rsidRPr="001E4992">
              <w:rPr>
                <w:rFonts w:ascii="Trebuchet MS" w:hAnsi="Trebuchet MS"/>
              </w:rPr>
              <w:t>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B878F10" w14:textId="77777777" w:rsidR="0003102A" w:rsidRPr="001E4992" w:rsidRDefault="0003102A" w:rsidP="00932165">
            <w:pPr>
              <w:spacing w:line="360" w:lineRule="auto"/>
              <w:ind w:right="64"/>
              <w:contextualSpacing/>
              <w:jc w:val="both"/>
              <w:rPr>
                <w:rFonts w:ascii="Trebuchet MS" w:hAnsi="Trebuchet MS"/>
              </w:rPr>
            </w:pPr>
          </w:p>
          <w:p w14:paraId="60555E11" w14:textId="6085C0FE" w:rsidR="0003102A" w:rsidRPr="001E4992" w:rsidRDefault="0003102A" w:rsidP="0003102A">
            <w:pPr>
              <w:spacing w:line="360" w:lineRule="auto"/>
              <w:ind w:right="74"/>
              <w:contextualSpacing/>
              <w:jc w:val="both"/>
              <w:rPr>
                <w:rFonts w:ascii="Trebuchet MS" w:hAnsi="Trebuchet MS"/>
                <w:spacing w:val="-1"/>
              </w:rPr>
            </w:pPr>
            <w:r w:rsidRPr="001E4992">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3035B92" w14:textId="27199FBD" w:rsidR="004C0B72" w:rsidRPr="001E4992" w:rsidRDefault="0003102A" w:rsidP="00932165">
            <w:pPr>
              <w:spacing w:before="120" w:after="120" w:line="360" w:lineRule="auto"/>
              <w:jc w:val="both"/>
              <w:rPr>
                <w:rFonts w:ascii="Trebuchet MS" w:hAnsi="Trebuchet MS" w:cs="Trebuchet MS"/>
                <w:lang w:val="en-GB"/>
              </w:rPr>
            </w:pPr>
            <w:r w:rsidRPr="001E4992">
              <w:rPr>
                <w:rFonts w:ascii="Trebuchet MS" w:hAnsi="Trebuchet MS" w:cs="Trebuchet MS"/>
                <w:lang w:val="en-GB"/>
              </w:rPr>
              <w:t>Confrom prevederilor O.U.G. nr. 23/2023, AM PRSM poate obține în mod direct, din bazele de date administrate de alte instituții publice, prin implementarea măsurilor de interoperabilitate/ interogare a sistemelor/ bazelor de date/ rapoartelor,</w:t>
            </w:r>
            <w:r w:rsidRPr="001E4992">
              <w:t xml:space="preserve"> </w:t>
            </w:r>
            <w:r w:rsidRPr="001E4992">
              <w:rPr>
                <w:rFonts w:ascii="Trebuchet MS" w:hAnsi="Trebuchet MS" w:cs="Trebuchet MS"/>
                <w:lang w:val="en-GB"/>
              </w:rPr>
              <w:t>informații necesare în vederea confirmării realității informațiilor din declarația unică depusă de către solicitant în baza consimțământului solici</w:t>
            </w:r>
            <w:r w:rsidRPr="001E4992">
              <w:rPr>
                <w:rFonts w:ascii="Trebuchet MS" w:hAnsi="Trebuchet MS" w:cs="Trebuchet MS"/>
              </w:rPr>
              <w:t>tanților</w:t>
            </w:r>
            <w:r w:rsidRPr="001E4992">
              <w:rPr>
                <w:rFonts w:ascii="Trebuchet MS" w:hAnsi="Trebuchet MS" w:cs="Trebuchet MS"/>
                <w:lang w:val="en-GB"/>
              </w:rPr>
              <w:t>, cu respectarea prevederilor legale privind protecția datelor cu caracter personal.</w:t>
            </w:r>
          </w:p>
          <w:p w14:paraId="2B77221E" w14:textId="77777777" w:rsidR="0092687B" w:rsidRPr="001E4992" w:rsidRDefault="0092687B" w:rsidP="0092687B">
            <w:pPr>
              <w:spacing w:before="120" w:after="120" w:line="360" w:lineRule="auto"/>
              <w:jc w:val="both"/>
              <w:rPr>
                <w:rFonts w:ascii="Trebuchet MS" w:hAnsi="Trebuchet MS" w:cs="Trebuchet MS"/>
                <w:lang w:val="en-GB"/>
              </w:rPr>
            </w:pPr>
            <w:r w:rsidRPr="001E4992">
              <w:rPr>
                <w:rFonts w:ascii="Trebuchet MS" w:hAnsi="Trebuchet MS" w:cs="Trebuchet MS"/>
                <w:lang w:val="en-GB"/>
              </w:rPr>
              <w:t>Datele solicitanților/beneficiarilor disponibile în bazele de date externe vor fi prelucrate în vederea identificării indicatorilor de risc, atât în procesul de evaluare/selecție a proiectelor, cât și pe parcursul derulării acestora, în cadrul verificărilor de management, în scopul îndeplinirii activităților specific, cu respectarea prevederilor legale.</w:t>
            </w:r>
          </w:p>
          <w:p w14:paraId="7311DAB4" w14:textId="77777777" w:rsidR="00FA1F14" w:rsidRDefault="0092687B" w:rsidP="00932165">
            <w:pPr>
              <w:spacing w:before="120" w:after="120" w:line="360" w:lineRule="auto"/>
              <w:jc w:val="both"/>
              <w:rPr>
                <w:rFonts w:ascii="Trebuchet MS" w:hAnsi="Trebuchet MS" w:cs="Trebuchet MS"/>
                <w:iCs/>
                <w:lang w:val="en-GB"/>
              </w:rPr>
            </w:pPr>
            <w:r w:rsidRPr="001E4992">
              <w:rPr>
                <w:rFonts w:ascii="Trebuchet MS" w:hAnsi="Trebuchet MS" w:cs="Trebuchet MS"/>
                <w:iCs/>
                <w:lang w:val="en-GB"/>
              </w:rPr>
              <w:t xml:space="preserve">AM poate utiliza în scopul verificărilor, sistemul ARACHNE în toate etapele proiectului, inclusiv verificarea la depunerea proiectului. </w:t>
            </w:r>
          </w:p>
          <w:p w14:paraId="5D13EBE5" w14:textId="0C7802D8" w:rsidR="0092687B" w:rsidRPr="001E4992" w:rsidRDefault="0092687B" w:rsidP="00932165">
            <w:pPr>
              <w:spacing w:before="120" w:after="120" w:line="360" w:lineRule="auto"/>
              <w:jc w:val="both"/>
              <w:rPr>
                <w:rFonts w:ascii="Trebuchet MS" w:hAnsi="Trebuchet MS" w:cs="Trebuchet MS"/>
                <w:iCs/>
                <w:lang w:val="en-GB"/>
              </w:rPr>
            </w:pPr>
            <w:r w:rsidRPr="001E4992">
              <w:rPr>
                <w:rFonts w:ascii="Trebuchet MS" w:hAnsi="Trebuchet MS" w:cs="Trebuchet MS"/>
                <w:iCs/>
                <w:lang w:val="en-GB"/>
              </w:rPr>
              <w:t>La utilizarea sistemului ARACHNE vor fi folosite datele din sistemul informatic MySMIS2021/MySMIS 2021+.</w:t>
            </w: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69E8ED20" w14:textId="61EB28EF" w:rsidR="00A82C81" w:rsidRPr="009F041F" w:rsidRDefault="00E01967" w:rsidP="00932165">
      <w:pPr>
        <w:pStyle w:val="Heading1"/>
      </w:pPr>
      <w:bookmarkStart w:id="171" w:name="_Toc156208271"/>
      <w:r>
        <w:lastRenderedPageBreak/>
        <w:t xml:space="preserve">11. </w:t>
      </w:r>
      <w:r w:rsidR="00A82C81" w:rsidRPr="009F041F">
        <w:t>ASPECTE PRIVIND MONITORIZAREA TEHNICĂ ȘI RAPOARTELE DE PROGRES</w:t>
      </w:r>
      <w:bookmarkEnd w:id="171"/>
    </w:p>
    <w:p w14:paraId="06F3C6F1" w14:textId="400BFCD1" w:rsidR="00A82C81" w:rsidRPr="009F041F" w:rsidRDefault="000076AD" w:rsidP="00932165">
      <w:pPr>
        <w:pStyle w:val="Heading2"/>
      </w:pPr>
      <w:bookmarkStart w:id="172" w:name="_Toc156208272"/>
      <w:r>
        <w:t xml:space="preserve">11.1. </w:t>
      </w:r>
      <w:r w:rsidR="00A82C81" w:rsidRPr="009F041F">
        <w:t>Rapoartele de progres</w:t>
      </w:r>
      <w:bookmarkEnd w:id="172"/>
      <w:r w:rsidR="00A82C81" w:rsidRPr="009F041F">
        <w:t xml:space="preserve">  </w:t>
      </w:r>
      <w:r w:rsidR="00A82C81" w:rsidRPr="009F041F">
        <w:tab/>
      </w:r>
    </w:p>
    <w:tbl>
      <w:tblPr>
        <w:tblStyle w:val="TableGrid"/>
        <w:tblW w:w="0" w:type="auto"/>
        <w:tblLook w:val="04A0" w:firstRow="1" w:lastRow="0" w:firstColumn="1" w:lastColumn="0" w:noHBand="0" w:noVBand="1"/>
      </w:tblPr>
      <w:tblGrid>
        <w:gridCol w:w="9913"/>
      </w:tblGrid>
      <w:tr w:rsidR="00B63863" w:rsidRPr="00D62BBA" w14:paraId="62A9699F" w14:textId="77777777" w:rsidTr="00932165">
        <w:tc>
          <w:tcPr>
            <w:tcW w:w="10343" w:type="dxa"/>
          </w:tcPr>
          <w:p w14:paraId="7FD1E80C" w14:textId="77777777" w:rsidR="005A0998" w:rsidRPr="00971DC1" w:rsidRDefault="005A0998" w:rsidP="001144A4">
            <w:pPr>
              <w:autoSpaceDE w:val="0"/>
              <w:autoSpaceDN w:val="0"/>
              <w:adjustRightInd w:val="0"/>
              <w:spacing w:line="360" w:lineRule="auto"/>
              <w:jc w:val="both"/>
              <w:rPr>
                <w:rFonts w:ascii="Trebuchet MS" w:hAnsi="Trebuchet MS" w:cs="Trebuchet MS"/>
                <w:lang w:val="en-GB"/>
              </w:rPr>
            </w:pPr>
          </w:p>
          <w:p w14:paraId="693AD437" w14:textId="175A5740" w:rsidR="005A0998" w:rsidRPr="00971DC1" w:rsidRDefault="005A0998" w:rsidP="001144A4">
            <w:pPr>
              <w:autoSpaceDE w:val="0"/>
              <w:autoSpaceDN w:val="0"/>
              <w:adjustRightInd w:val="0"/>
              <w:spacing w:line="360" w:lineRule="auto"/>
              <w:jc w:val="both"/>
              <w:rPr>
                <w:rFonts w:ascii="Trebuchet MS" w:hAnsi="Trebuchet MS" w:cs="Trebuchet MS"/>
                <w:lang w:val="en-GB"/>
              </w:rPr>
            </w:pPr>
            <w:r w:rsidRPr="00971DC1">
              <w:rPr>
                <w:rFonts w:ascii="Trebuchet MS" w:hAnsi="Trebuchet MS" w:cs="Trebuchet MS"/>
                <w:lang w:val="en-GB"/>
              </w:rPr>
              <w:t>În procesul de monitorizare a proiectelor se elaborează rapoartele de progres.</w:t>
            </w:r>
          </w:p>
          <w:p w14:paraId="10EC2EDB" w14:textId="77777777" w:rsidR="005A0998" w:rsidRPr="00971DC1" w:rsidRDefault="005A0998" w:rsidP="001144A4">
            <w:pPr>
              <w:autoSpaceDE w:val="0"/>
              <w:autoSpaceDN w:val="0"/>
              <w:adjustRightInd w:val="0"/>
              <w:spacing w:line="360" w:lineRule="auto"/>
              <w:jc w:val="both"/>
              <w:rPr>
                <w:rFonts w:ascii="Trebuchet MS" w:hAnsi="Trebuchet MS" w:cs="Trebuchet MS"/>
                <w:lang w:val="en-GB"/>
              </w:rPr>
            </w:pPr>
            <w:r w:rsidRPr="00971DC1">
              <w:rPr>
                <w:rFonts w:ascii="Trebuchet MS" w:hAnsi="Trebuchet MS" w:cs="Trebuchet MS"/>
                <w:lang w:val="en-GB"/>
              </w:rPr>
              <w:t>Rapoartele de progres sunt trimestriale și finale.</w:t>
            </w:r>
          </w:p>
          <w:p w14:paraId="4FCE381D" w14:textId="77777777" w:rsidR="005A0998" w:rsidRPr="00971DC1" w:rsidRDefault="005A0998" w:rsidP="001144A4">
            <w:pPr>
              <w:autoSpaceDE w:val="0"/>
              <w:autoSpaceDN w:val="0"/>
              <w:adjustRightInd w:val="0"/>
              <w:spacing w:line="360" w:lineRule="auto"/>
              <w:jc w:val="both"/>
              <w:rPr>
                <w:rFonts w:ascii="Trebuchet MS" w:hAnsi="Trebuchet MS" w:cs="Trebuchet MS"/>
                <w:lang w:val="en-GB"/>
              </w:rPr>
            </w:pPr>
            <w:r w:rsidRPr="00971DC1">
              <w:rPr>
                <w:rFonts w:ascii="Trebuchet MS" w:hAnsi="Trebuchet MS" w:cs="Trebuchet MS"/>
                <w:lang w:val="en-GB"/>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0F2195D7" w:rsidR="00A82C81" w:rsidRPr="00971DC1" w:rsidRDefault="00D1725F" w:rsidP="001144A4">
            <w:pPr>
              <w:spacing w:before="120" w:after="120" w:line="360" w:lineRule="auto"/>
              <w:jc w:val="both"/>
              <w:rPr>
                <w:rFonts w:ascii="Trebuchet MS" w:hAnsi="Trebuchet MS"/>
                <w:i/>
              </w:rPr>
            </w:pPr>
            <w:r w:rsidRPr="00971DC1">
              <w:rPr>
                <w:rFonts w:ascii="Trebuchet MS" w:hAnsi="Trebuchet MS" w:cs="Trebuchet MS"/>
                <w:lang w:val="en-GB"/>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5734E287" w14:textId="77777777" w:rsidR="002E3833" w:rsidRPr="00212ED4" w:rsidRDefault="002E3833" w:rsidP="00212ED4"/>
    <w:p w14:paraId="1845D17B" w14:textId="3F254EB4" w:rsidR="00A82C81" w:rsidRPr="009F041F" w:rsidRDefault="000076AD" w:rsidP="00932165">
      <w:pPr>
        <w:pStyle w:val="Heading2"/>
      </w:pPr>
      <w:bookmarkStart w:id="173" w:name="_Toc156208273"/>
      <w:r>
        <w:t xml:space="preserve">11.2. </w:t>
      </w:r>
      <w:r w:rsidR="00A82C81" w:rsidRPr="009F041F">
        <w:t xml:space="preserve">Vizitele </w:t>
      </w:r>
      <w:r w:rsidR="00B81345" w:rsidRPr="009F041F">
        <w:t xml:space="preserve">de </w:t>
      </w:r>
      <w:r w:rsidR="00A82C81" w:rsidRPr="009F041F">
        <w:t>monitorizare</w:t>
      </w:r>
      <w:bookmarkEnd w:id="173"/>
      <w:r w:rsidR="00A82C81" w:rsidRPr="009F041F">
        <w:t xml:space="preserve"> </w:t>
      </w:r>
    </w:p>
    <w:tbl>
      <w:tblPr>
        <w:tblStyle w:val="TableGrid"/>
        <w:tblW w:w="0" w:type="auto"/>
        <w:tblLook w:val="04A0" w:firstRow="1" w:lastRow="0" w:firstColumn="1" w:lastColumn="0" w:noHBand="0" w:noVBand="1"/>
      </w:tblPr>
      <w:tblGrid>
        <w:gridCol w:w="9913"/>
      </w:tblGrid>
      <w:tr w:rsidR="00B63863" w:rsidRPr="00D62BBA" w14:paraId="1DE8656E" w14:textId="77777777" w:rsidTr="00932165">
        <w:tc>
          <w:tcPr>
            <w:tcW w:w="10343" w:type="dxa"/>
          </w:tcPr>
          <w:p w14:paraId="66589532" w14:textId="4441ED80" w:rsidR="009E12F6" w:rsidRDefault="009E12F6" w:rsidP="005A0998">
            <w:pPr>
              <w:autoSpaceDE w:val="0"/>
              <w:autoSpaceDN w:val="0"/>
              <w:adjustRightInd w:val="0"/>
              <w:spacing w:line="360" w:lineRule="auto"/>
              <w:jc w:val="both"/>
              <w:rPr>
                <w:rFonts w:ascii="Trebuchet MS" w:hAnsi="Trebuchet MS" w:cs="Trebuchet MS"/>
                <w:lang w:val="en-GB"/>
              </w:rPr>
            </w:pPr>
            <w:r w:rsidRPr="009E12F6">
              <w:rPr>
                <w:rFonts w:ascii="Trebuchet MS" w:hAnsi="Trebuchet MS" w:cs="Trebuchet MS"/>
                <w:lang w:val="en-GB"/>
              </w:rPr>
              <w:t>Vizitele de monitorizare reprezintă instrumente de verificare a procesului de monitorizare a proiectelor de către AM PRSM și pot fi vizite la fața locului pe parcursul implementarii, vizite speciale, vizite finale și vizite ex post. Beneficiarul</w:t>
            </w:r>
            <w:r w:rsidR="00C042BD">
              <w:rPr>
                <w:rFonts w:ascii="Trebuchet MS" w:hAnsi="Trebuchet MS" w:cs="Trebuchet MS"/>
                <w:lang w:val="en-GB"/>
              </w:rPr>
              <w:t xml:space="preserve"> </w:t>
            </w:r>
            <w:r w:rsidRPr="009E12F6">
              <w:rPr>
                <w:rFonts w:ascii="Trebuchet MS" w:hAnsi="Trebuchet MS" w:cs="Trebuchet MS"/>
                <w:lang w:val="en-GB"/>
              </w:rPr>
              <w:t>are obligația de a asigura caracterul durabil al operațiunilor potrivit prevederilor art. 65 din Regulamentul (UE) 2021/1.060, cu modificările și completările ulterioare.</w:t>
            </w:r>
          </w:p>
          <w:p w14:paraId="08EE66C9" w14:textId="0ABF4221" w:rsidR="005A0998" w:rsidRPr="005A0998" w:rsidRDefault="005A0998" w:rsidP="005A0998">
            <w:pPr>
              <w:autoSpaceDE w:val="0"/>
              <w:autoSpaceDN w:val="0"/>
              <w:adjustRightInd w:val="0"/>
              <w:spacing w:line="360" w:lineRule="auto"/>
              <w:jc w:val="both"/>
              <w:rPr>
                <w:rFonts w:ascii="Trebuchet MS" w:hAnsi="Trebuchet MS" w:cs="Trebuchet MS"/>
                <w:lang w:val="en-GB"/>
              </w:rPr>
            </w:pPr>
            <w:r w:rsidRPr="005A0998">
              <w:rPr>
                <w:rFonts w:ascii="Trebuchet MS" w:hAnsi="Trebuchet MS" w:cs="Trebuchet MS"/>
                <w:lang w:val="en-GB"/>
              </w:rPr>
              <w:t>În procesul de monitorizare a proiectelor se elaborează rapoartele de vizită de monitorizare.</w:t>
            </w:r>
          </w:p>
          <w:p w14:paraId="723C867B" w14:textId="77777777" w:rsidR="005A0998" w:rsidRPr="005A0998" w:rsidRDefault="005A0998" w:rsidP="005A0998">
            <w:pPr>
              <w:autoSpaceDE w:val="0"/>
              <w:autoSpaceDN w:val="0"/>
              <w:adjustRightInd w:val="0"/>
              <w:spacing w:line="360" w:lineRule="auto"/>
              <w:jc w:val="both"/>
              <w:rPr>
                <w:rFonts w:ascii="Trebuchet MS" w:hAnsi="Trebuchet MS" w:cs="Trebuchet MS"/>
                <w:lang w:val="en-GB"/>
              </w:rPr>
            </w:pPr>
            <w:r w:rsidRPr="005A0998">
              <w:rPr>
                <w:rFonts w:ascii="Trebuchet MS" w:hAnsi="Trebuchet MS" w:cs="Trebuchet MS"/>
                <w:lang w:val="en-GB"/>
              </w:rPr>
              <w:t>Acestea se elaborează de AM PRSM prin sistemul informatic MySMIS2021/SMIS2021 și se generează în termen de 10 zile lucrătoare de la data vizitei efectuate la fața locului.</w:t>
            </w:r>
          </w:p>
          <w:p w14:paraId="4982118F" w14:textId="380B3A7A" w:rsidR="00A82C81" w:rsidRPr="00932165" w:rsidRDefault="005A0998" w:rsidP="00932165">
            <w:pPr>
              <w:spacing w:before="120" w:after="120" w:line="360" w:lineRule="auto"/>
              <w:jc w:val="both"/>
              <w:rPr>
                <w:rFonts w:ascii="Trebuchet MS" w:hAnsi="Trebuchet MS"/>
                <w:i/>
              </w:rPr>
            </w:pPr>
            <w:r w:rsidRPr="005A0998">
              <w:rPr>
                <w:rFonts w:ascii="Trebuchet MS" w:hAnsi="Trebuchet MS" w:cs="Trebuchet MS"/>
                <w:lang w:val="en-GB"/>
              </w:rPr>
              <w:t>Rapoartele de vizită pot include acțiuni corective și recomandări adresate beneficiarului, precum și termenele de realizare care sunt obligatorii de respectat pentru beneficiar.</w:t>
            </w:r>
          </w:p>
        </w:tc>
      </w:tr>
    </w:tbl>
    <w:p w14:paraId="38416C41" w14:textId="77777777" w:rsidR="0058563F" w:rsidRDefault="0058563F" w:rsidP="009F041F">
      <w:pPr>
        <w:pStyle w:val="Heading2"/>
      </w:pPr>
    </w:p>
    <w:p w14:paraId="7787F590" w14:textId="2C00DD95" w:rsidR="00A82C81" w:rsidRPr="009F041F" w:rsidRDefault="000076AD" w:rsidP="00932165">
      <w:pPr>
        <w:pStyle w:val="Heading2"/>
      </w:pPr>
      <w:bookmarkStart w:id="174" w:name="_Toc156208274"/>
      <w:r>
        <w:t xml:space="preserve">11.3. </w:t>
      </w:r>
      <w:r w:rsidR="00A82C81" w:rsidRPr="009F041F">
        <w:t>Mecanismul specific indicatorilor de etapă. Planul de monitorizare</w:t>
      </w:r>
      <w:bookmarkEnd w:id="174"/>
    </w:p>
    <w:tbl>
      <w:tblPr>
        <w:tblStyle w:val="TableGrid"/>
        <w:tblW w:w="0" w:type="auto"/>
        <w:tblLook w:val="04A0" w:firstRow="1" w:lastRow="0" w:firstColumn="1" w:lastColumn="0" w:noHBand="0" w:noVBand="1"/>
      </w:tblPr>
      <w:tblGrid>
        <w:gridCol w:w="9913"/>
      </w:tblGrid>
      <w:tr w:rsidR="00A82C81" w:rsidRPr="00D62BBA" w14:paraId="1D5719FB" w14:textId="77777777" w:rsidTr="00932165">
        <w:tc>
          <w:tcPr>
            <w:tcW w:w="10343" w:type="dxa"/>
          </w:tcPr>
          <w:p w14:paraId="1A906AC9" w14:textId="77777777" w:rsidR="005A0998" w:rsidRDefault="005A0998" w:rsidP="005A0998">
            <w:pPr>
              <w:autoSpaceDE w:val="0"/>
              <w:autoSpaceDN w:val="0"/>
              <w:adjustRightInd w:val="0"/>
              <w:spacing w:line="360" w:lineRule="auto"/>
              <w:jc w:val="both"/>
              <w:rPr>
                <w:rFonts w:ascii="Trebuchet MS" w:hAnsi="Trebuchet MS" w:cs="Trebuchet MS"/>
                <w:lang w:val="en-GB"/>
              </w:rPr>
            </w:pPr>
          </w:p>
          <w:p w14:paraId="2CCC3422" w14:textId="2690C2DD" w:rsidR="005A0998" w:rsidRPr="005A0998" w:rsidRDefault="005A0998" w:rsidP="005A0998">
            <w:pPr>
              <w:autoSpaceDE w:val="0"/>
              <w:autoSpaceDN w:val="0"/>
              <w:adjustRightInd w:val="0"/>
              <w:spacing w:line="360" w:lineRule="auto"/>
              <w:jc w:val="both"/>
              <w:rPr>
                <w:rFonts w:ascii="Trebuchet MS" w:hAnsi="Trebuchet MS" w:cs="Trebuchet MS"/>
                <w:lang w:val="en-GB"/>
              </w:rPr>
            </w:pPr>
            <w:r w:rsidRPr="005A0998">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21CF2AF2" w:rsidR="00A82C81" w:rsidRPr="00932165" w:rsidRDefault="005A0998" w:rsidP="00932165">
            <w:pPr>
              <w:spacing w:before="120" w:after="120" w:line="360" w:lineRule="auto"/>
              <w:jc w:val="both"/>
              <w:rPr>
                <w:rFonts w:ascii="Trebuchet MS" w:hAnsi="Trebuchet MS"/>
                <w:i/>
              </w:rPr>
            </w:pPr>
            <w:r w:rsidRPr="005A0998">
              <w:rPr>
                <w:rFonts w:ascii="Trebuchet MS" w:hAnsi="Trebuchet MS" w:cs="Trebuchet MS"/>
                <w:lang w:val="en-GB"/>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D62BBA" w:rsidRDefault="00A82C81" w:rsidP="00A82C81">
      <w:pPr>
        <w:pStyle w:val="ListParagraph"/>
        <w:spacing w:before="120" w:after="120"/>
        <w:ind w:left="1065"/>
        <w:rPr>
          <w:rFonts w:ascii="Trebuchet MS" w:hAnsi="Trebuchet MS"/>
          <w:b/>
          <w:bCs/>
          <w:i/>
          <w:sz w:val="24"/>
          <w:szCs w:val="24"/>
        </w:rPr>
      </w:pPr>
    </w:p>
    <w:p w14:paraId="0BBEB050" w14:textId="000B2B88" w:rsidR="00A82C81" w:rsidRPr="009F041F" w:rsidRDefault="00E01967" w:rsidP="00932165">
      <w:pPr>
        <w:pStyle w:val="Heading1"/>
      </w:pPr>
      <w:bookmarkStart w:id="175" w:name="_Toc156208275"/>
      <w:r>
        <w:t xml:space="preserve">12. </w:t>
      </w:r>
      <w:r w:rsidR="00A82C81" w:rsidRPr="009F041F">
        <w:t>ASPECTE PRIVIND MANAGEMENTUL FINANCIAR</w:t>
      </w:r>
      <w:bookmarkEnd w:id="175"/>
    </w:p>
    <w:p w14:paraId="6D9CA2E8" w14:textId="24DD81EE" w:rsidR="00A82C81" w:rsidRPr="009F041F" w:rsidRDefault="000076AD" w:rsidP="00932165">
      <w:pPr>
        <w:pStyle w:val="Heading2"/>
      </w:pPr>
      <w:bookmarkStart w:id="176" w:name="_Toc156208276"/>
      <w:bookmarkStart w:id="177" w:name="_Hlk131881881"/>
      <w:r>
        <w:t xml:space="preserve">12.1. </w:t>
      </w:r>
      <w:r w:rsidR="00A82C81" w:rsidRPr="009F041F">
        <w:t>Mecanismul cererilor de prefinanțare</w:t>
      </w:r>
      <w:bookmarkEnd w:id="176"/>
      <w:r w:rsidR="00A82C81" w:rsidRPr="009F041F">
        <w:t xml:space="preserve"> </w:t>
      </w:r>
      <w:bookmarkEnd w:id="177"/>
      <w:r w:rsidR="00A82C81" w:rsidRPr="009F041F">
        <w:tab/>
      </w:r>
    </w:p>
    <w:tbl>
      <w:tblPr>
        <w:tblStyle w:val="TableGrid"/>
        <w:tblW w:w="0" w:type="auto"/>
        <w:tblLook w:val="04A0" w:firstRow="1" w:lastRow="0" w:firstColumn="1" w:lastColumn="0" w:noHBand="0" w:noVBand="1"/>
      </w:tblPr>
      <w:tblGrid>
        <w:gridCol w:w="9913"/>
      </w:tblGrid>
      <w:tr w:rsidR="00B63863" w:rsidRPr="00D62BBA" w14:paraId="21A8A982" w14:textId="77777777" w:rsidTr="00932165">
        <w:tc>
          <w:tcPr>
            <w:tcW w:w="10343" w:type="dxa"/>
          </w:tcPr>
          <w:p w14:paraId="36194252" w14:textId="13874BC2" w:rsidR="005A0998" w:rsidRPr="005A0998" w:rsidRDefault="005A0998" w:rsidP="005A0998">
            <w:pPr>
              <w:spacing w:before="120" w:after="120" w:line="360" w:lineRule="auto"/>
              <w:jc w:val="both"/>
              <w:rPr>
                <w:rFonts w:ascii="Trebuchet MS" w:eastAsiaTheme="minorEastAsia" w:hAnsi="Trebuchet MS"/>
                <w:iCs/>
              </w:rPr>
            </w:pPr>
            <w:r w:rsidRPr="005A0998">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02121610" w14:textId="77777777" w:rsidR="005A0998" w:rsidRPr="005A0998" w:rsidRDefault="005A0998" w:rsidP="005A0998">
            <w:pPr>
              <w:spacing w:before="120" w:after="120" w:line="360" w:lineRule="auto"/>
              <w:jc w:val="both"/>
              <w:rPr>
                <w:rFonts w:ascii="Trebuchet MS" w:eastAsiaTheme="minorEastAsia" w:hAnsi="Trebuchet MS"/>
                <w:iCs/>
              </w:rPr>
            </w:pPr>
            <w:r w:rsidRPr="005A0998">
              <w:rPr>
                <w:rFonts w:ascii="Trebuchet MS" w:eastAsiaTheme="minorEastAsia" w:hAnsi="Trebuchet MS"/>
                <w:iCs/>
              </w:rPr>
              <w:t xml:space="preserve">Prefinanțarea se poate solicita doar în perioada de valabilitate a contractului de finanțare. </w:t>
            </w:r>
          </w:p>
          <w:p w14:paraId="0AE5283A" w14:textId="5CDD6D8D" w:rsidR="005A0998" w:rsidRPr="005A0998" w:rsidRDefault="005A0998" w:rsidP="005A0998">
            <w:pPr>
              <w:spacing w:before="120" w:after="120" w:line="360" w:lineRule="auto"/>
              <w:jc w:val="both"/>
              <w:rPr>
                <w:rFonts w:ascii="Trebuchet MS" w:hAnsi="Trebuchet MS"/>
                <w:iCs/>
              </w:rPr>
            </w:pPr>
            <w:r w:rsidRPr="005A0998">
              <w:rPr>
                <w:rFonts w:ascii="Trebuchet MS" w:eastAsiaTheme="minorEastAsia" w:hAnsi="Trebuchet MS"/>
                <w:iCs/>
              </w:rPr>
              <w:t>Pentru a depune cererea de prefinanțare, beneficiarii au obligația deschiderii de conturi dedicate (a se vedea Anexa 5 din OUG nr.133/2021) unde vor fi virate sumele aferente prefinanțării</w:t>
            </w:r>
            <w:r w:rsidRPr="005A0998">
              <w:rPr>
                <w:rFonts w:ascii="Trebuchet MS" w:hAnsi="Trebuchet MS"/>
                <w:iCs/>
              </w:rPr>
              <w:t>.</w:t>
            </w:r>
          </w:p>
          <w:p w14:paraId="1444E655" w14:textId="113A9859"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 xml:space="preserve">În conformitate cu prevederile O.U.G. nr.133/ 2021 se acordă prefinanţare în tranşe de maximum </w:t>
            </w:r>
            <w:r w:rsidR="001144A4" w:rsidRPr="00FC7300">
              <w:rPr>
                <w:rFonts w:ascii="Trebuchet MS" w:hAnsi="Trebuchet MS"/>
                <w:iCs/>
              </w:rPr>
              <w:t>40</w:t>
            </w:r>
            <w:r w:rsidRPr="00FC7300">
              <w:rPr>
                <w:rFonts w:ascii="Trebuchet MS" w:hAnsi="Trebuchet MS"/>
                <w:iCs/>
              </w:rPr>
              <w:t>%</w:t>
            </w:r>
            <w:r w:rsidRPr="005A0998">
              <w:rPr>
                <w:rFonts w:ascii="Trebuchet MS" w:hAnsi="Trebuchet MS"/>
                <w:iCs/>
              </w:rPr>
              <w:t xml:space="preserve"> din valoarea eligibilă a contractului de finanţare, fără depăşirea valorii totale eligibile a acestuia, beneficiarilo</w:t>
            </w:r>
            <w:r w:rsidR="006B0018">
              <w:rPr>
                <w:rFonts w:ascii="Trebuchet MS" w:hAnsi="Trebuchet MS"/>
                <w:iCs/>
              </w:rPr>
              <w:t>r.</w:t>
            </w:r>
          </w:p>
          <w:p w14:paraId="3AA1C4B0"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Cu excepţia primei tranşe de prefinanţare acordate, următoarele tranşe de prefinanţare se acordă cu deducerea sumelor nejustificate din tranşa anterior acordată.</w:t>
            </w:r>
          </w:p>
          <w:p w14:paraId="2D228DDA" w14:textId="03C2E1C5" w:rsidR="00A82C81" w:rsidRPr="00932165" w:rsidRDefault="005A0998" w:rsidP="00932165">
            <w:pPr>
              <w:spacing w:before="120" w:after="120" w:line="360" w:lineRule="auto"/>
              <w:jc w:val="both"/>
              <w:rPr>
                <w:rFonts w:ascii="Trebuchet MS" w:hAnsi="Trebuchet MS"/>
                <w:i/>
              </w:rPr>
            </w:pPr>
            <w:r w:rsidRPr="005A0998">
              <w:rPr>
                <w:rFonts w:ascii="Trebuchet MS" w:hAnsi="Trebuchet MS"/>
                <w:iCs/>
              </w:rPr>
              <w:t>Conform prevederilor art.18, alin.(7) din O.U.G. nr.133/2021, 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54AB27A2" w14:textId="77777777" w:rsidR="0058563F" w:rsidRDefault="0058563F" w:rsidP="009F041F">
      <w:pPr>
        <w:pStyle w:val="Heading2"/>
      </w:pPr>
    </w:p>
    <w:p w14:paraId="5E7B9460" w14:textId="54DA458D" w:rsidR="00A82C81" w:rsidRPr="009F041F" w:rsidRDefault="000076AD" w:rsidP="00932165">
      <w:pPr>
        <w:pStyle w:val="Heading2"/>
      </w:pPr>
      <w:bookmarkStart w:id="178" w:name="_Toc156208277"/>
      <w:r>
        <w:t xml:space="preserve">12.2. </w:t>
      </w:r>
      <w:r w:rsidR="00A82C81" w:rsidRPr="009F041F">
        <w:t>Mecanismul cererilor de plată</w:t>
      </w:r>
      <w:bookmarkEnd w:id="178"/>
      <w:r w:rsidR="00A82C81" w:rsidRPr="009F041F">
        <w:tab/>
      </w:r>
    </w:p>
    <w:tbl>
      <w:tblPr>
        <w:tblStyle w:val="TableGrid"/>
        <w:tblW w:w="0" w:type="auto"/>
        <w:tblLook w:val="04A0" w:firstRow="1" w:lastRow="0" w:firstColumn="1" w:lastColumn="0" w:noHBand="0" w:noVBand="1"/>
      </w:tblPr>
      <w:tblGrid>
        <w:gridCol w:w="9913"/>
      </w:tblGrid>
      <w:tr w:rsidR="00B63863" w:rsidRPr="00D62BBA" w14:paraId="58AD2237" w14:textId="77777777" w:rsidTr="00932165">
        <w:tc>
          <w:tcPr>
            <w:tcW w:w="10343" w:type="dxa"/>
          </w:tcPr>
          <w:p w14:paraId="509B3B8D" w14:textId="455273AB"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În procesul de implementare a PRSM 2021-2027, beneficiarii pot opta pentru utilizarea mecanismului decontării cererilor de plată, conform OUG nr. 133/2021, cu modificările și completările ulterioare.</w:t>
            </w:r>
          </w:p>
          <w:p w14:paraId="6E487214" w14:textId="77777777"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Mecanismul decontării cererilor de plată presupune efectuarea plăților prin transfer bancar și nu poate fi utilizat în situația efectuării plăților în numerar sau prin mandat poștal.</w:t>
            </w:r>
          </w:p>
          <w:p w14:paraId="6C4D4BA5" w14:textId="77777777"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 xml:space="preserve">Cererea de plată se poate depune pentru următoarele tipuri de cheltuieli: </w:t>
            </w:r>
          </w:p>
          <w:p w14:paraId="6C5BE5CF" w14:textId="77777777"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 xml:space="preserve">       • facturi pentru livrarea bunurilor/prestarea serviciilor/execuţia lucrărilor recepţionate, acceptate la plată; </w:t>
            </w:r>
          </w:p>
          <w:p w14:paraId="1C8C338F" w14:textId="77777777"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 xml:space="preserve">       • facturi de avans în conformitate cu clauzele prevăzute în contractele de achiziții aferente proiectelor implementate, acceptate la plată.</w:t>
            </w:r>
          </w:p>
          <w:p w14:paraId="49A2A414" w14:textId="77777777" w:rsidR="005A0998" w:rsidRPr="002E3833" w:rsidRDefault="005A0998" w:rsidP="005A0998">
            <w:pPr>
              <w:spacing w:before="120" w:after="120" w:line="360" w:lineRule="auto"/>
              <w:jc w:val="both"/>
              <w:rPr>
                <w:rFonts w:ascii="Trebuchet MS" w:hAnsi="Trebuchet MS"/>
                <w:iCs/>
              </w:rPr>
            </w:pPr>
            <w:r w:rsidRPr="002E3833">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5F810E6" w14:textId="16760C9E" w:rsidR="00212ED4" w:rsidRPr="002E3833" w:rsidRDefault="00212ED4" w:rsidP="00932165">
            <w:pPr>
              <w:spacing w:before="120" w:after="120" w:line="360" w:lineRule="auto"/>
              <w:jc w:val="both"/>
              <w:rPr>
                <w:rFonts w:ascii="Trebuchet MS" w:hAnsi="Trebuchet MS"/>
                <w:i/>
              </w:rPr>
            </w:pPr>
            <w:r w:rsidRPr="002E3833">
              <w:rPr>
                <w:rFonts w:ascii="Trebuchet MS" w:hAnsi="Trebuchet MS"/>
              </w:rPr>
              <w:t>La depunerea cererii de rambursare/ plată, pentru a evita dubla finanţare, beneficiarii</w:t>
            </w:r>
            <w:r w:rsidR="002E3833">
              <w:rPr>
                <w:rFonts w:ascii="Trebuchet MS" w:hAnsi="Trebuchet MS"/>
              </w:rPr>
              <w:t>/</w:t>
            </w:r>
            <w:r w:rsidRPr="002E3833">
              <w:rPr>
                <w:rFonts w:ascii="Trebuchet MS" w:hAnsi="Trebuchet MS"/>
              </w:rPr>
              <w:t>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6DD5657B" w14:textId="77777777" w:rsidR="0058563F" w:rsidRDefault="0058563F" w:rsidP="009F041F">
      <w:pPr>
        <w:pStyle w:val="Heading2"/>
      </w:pPr>
    </w:p>
    <w:p w14:paraId="05068FF2" w14:textId="35ADF67A" w:rsidR="00A82C81" w:rsidRPr="009F041F" w:rsidRDefault="000076AD" w:rsidP="00932165">
      <w:pPr>
        <w:pStyle w:val="Heading2"/>
      </w:pPr>
      <w:bookmarkStart w:id="179" w:name="_Toc156208278"/>
      <w:r>
        <w:t xml:space="preserve">12.3. </w:t>
      </w:r>
      <w:r w:rsidR="00A82C81" w:rsidRPr="009F041F">
        <w:t>Mecanismul cererilor de rambursare</w:t>
      </w:r>
      <w:bookmarkEnd w:id="179"/>
      <w:r w:rsidR="00A82C81" w:rsidRPr="009F041F">
        <w:t xml:space="preserve"> </w:t>
      </w:r>
      <w:r w:rsidR="00A82C81" w:rsidRPr="009F041F">
        <w:tab/>
      </w:r>
    </w:p>
    <w:tbl>
      <w:tblPr>
        <w:tblStyle w:val="TableGrid"/>
        <w:tblW w:w="0" w:type="auto"/>
        <w:tblLook w:val="04A0" w:firstRow="1" w:lastRow="0" w:firstColumn="1" w:lastColumn="0" w:noHBand="0" w:noVBand="1"/>
      </w:tblPr>
      <w:tblGrid>
        <w:gridCol w:w="9913"/>
      </w:tblGrid>
      <w:tr w:rsidR="00B63863" w:rsidRPr="00D62BBA" w14:paraId="3A2C3CCE" w14:textId="77777777" w:rsidTr="00932165">
        <w:tc>
          <w:tcPr>
            <w:tcW w:w="10201" w:type="dxa"/>
          </w:tcPr>
          <w:p w14:paraId="2F39083D"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Cererile de rambursare pentru proiectele depuse în cadrul prezentului apel pot fi de două tipuri:</w:t>
            </w:r>
          </w:p>
          <w:p w14:paraId="68753B77" w14:textId="58A03A06" w:rsidR="001846D3" w:rsidRPr="001846D3" w:rsidRDefault="005A0998">
            <w:pPr>
              <w:pStyle w:val="ListParagraph"/>
              <w:numPr>
                <w:ilvl w:val="0"/>
                <w:numId w:val="43"/>
              </w:numPr>
              <w:spacing w:before="120" w:after="120" w:line="360" w:lineRule="auto"/>
              <w:jc w:val="both"/>
              <w:rPr>
                <w:rFonts w:ascii="Trebuchet MS" w:hAnsi="Trebuchet MS"/>
                <w:iCs/>
              </w:rPr>
            </w:pPr>
            <w:r w:rsidRPr="001846D3">
              <w:rPr>
                <w:rFonts w:ascii="Trebuchet MS" w:hAnsi="Trebuchet MS"/>
                <w:iCs/>
              </w:rPr>
              <w:t>cerere de rambursare aferentă cererii de plată - cererea depusă de către un</w:t>
            </w:r>
            <w:r w:rsidR="001846D3" w:rsidRPr="001846D3">
              <w:rPr>
                <w:rFonts w:ascii="Trebuchet MS" w:hAnsi="Trebuchet MS"/>
                <w:iCs/>
              </w:rPr>
              <w:t xml:space="preserve"> </w:t>
            </w:r>
            <w:r w:rsidRPr="001846D3">
              <w:rPr>
                <w:rFonts w:ascii="Trebuchet MS" w:hAnsi="Trebuchet MS"/>
                <w:iCs/>
              </w:rPr>
              <w:t>beneficia</w:t>
            </w:r>
            <w:r w:rsidR="001846D3" w:rsidRPr="001846D3">
              <w:rPr>
                <w:rFonts w:ascii="Trebuchet MS" w:hAnsi="Trebuchet MS"/>
                <w:iCs/>
              </w:rPr>
              <w:t>r</w:t>
            </w:r>
            <w:r w:rsidRPr="001846D3">
              <w:rPr>
                <w:rFonts w:ascii="Trebuchet MS" w:hAnsi="Trebuchet MS"/>
                <w:iCs/>
              </w:rPr>
              <w:t xml:space="preserve"> prin care se justifică utilizarea sumelor plătite de către autoritatea de management ca urmare a cererii de plată;</w:t>
            </w:r>
          </w:p>
          <w:p w14:paraId="4EBC882E" w14:textId="227C00D9" w:rsidR="005A0998" w:rsidRPr="001846D3" w:rsidRDefault="005A0998">
            <w:pPr>
              <w:pStyle w:val="ListParagraph"/>
              <w:numPr>
                <w:ilvl w:val="0"/>
                <w:numId w:val="43"/>
              </w:numPr>
              <w:spacing w:before="120" w:after="120" w:line="360" w:lineRule="auto"/>
              <w:jc w:val="both"/>
              <w:rPr>
                <w:rFonts w:ascii="Trebuchet MS" w:hAnsi="Trebuchet MS"/>
                <w:iCs/>
              </w:rPr>
            </w:pPr>
            <w:r w:rsidRPr="001846D3">
              <w:rPr>
                <w:rFonts w:ascii="Trebuchet MS" w:hAnsi="Trebuchet MS"/>
                <w:iCs/>
              </w:rPr>
              <w:lastRenderedPageBreak/>
              <w:t>cerere de rambursare - cerere depusă de către un beneficiar prin care se solicită autorităţii de management virarea sumelor aferente cheltuielilor eligibile efectuate conform contractului de finanţare sau prin care se justifică utilizarea prefinanţării.</w:t>
            </w:r>
          </w:p>
          <w:p w14:paraId="5B860EA8" w14:textId="77777777"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40ED3D2A" w14:textId="48B2771A"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 xml:space="preserve">Beneficiarul va transmite cererile de rambursare conform Graficului de depunere a cererilor de rambursare (în formatul anexat la contractul de finanțare) depus la contractul de finanţare, parte integrantă a acestuia. </w:t>
            </w:r>
          </w:p>
          <w:p w14:paraId="685050F1" w14:textId="090370E8"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Beneficiarii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C3E21D6" w14:textId="3383A584" w:rsidR="005A0998" w:rsidRPr="005A0998" w:rsidRDefault="005A0998" w:rsidP="005A0998">
            <w:pPr>
              <w:spacing w:before="120" w:after="120" w:line="360" w:lineRule="auto"/>
              <w:jc w:val="both"/>
              <w:rPr>
                <w:rFonts w:ascii="Trebuchet MS" w:hAnsi="Trebuchet MS"/>
                <w:iCs/>
              </w:rPr>
            </w:pPr>
            <w:r w:rsidRPr="005A0998">
              <w:rPr>
                <w:rFonts w:ascii="Trebuchet MS" w:hAnsi="Trebuchet MS"/>
                <w:iCs/>
              </w:rPr>
              <w:t>Beneficiarii au obligaţia de a achita integral contribuţia proprie aferentă cheltuielilor eligibile incluse în documentele anexate cererii de plată cel mai târziu până la data depunerii cererii de rambursare aferente cererii de plată.</w:t>
            </w:r>
          </w:p>
          <w:p w14:paraId="4F0F7422" w14:textId="25EE7D93" w:rsidR="00BB51B0" w:rsidRPr="00BB51B0" w:rsidRDefault="005A0998" w:rsidP="00932165">
            <w:pPr>
              <w:spacing w:before="120" w:after="120" w:line="360" w:lineRule="auto"/>
              <w:jc w:val="both"/>
              <w:rPr>
                <w:rFonts w:ascii="Trebuchet MS" w:hAnsi="Trebuchet MS"/>
                <w:iCs/>
              </w:rPr>
            </w:pPr>
            <w:r w:rsidRPr="005A0998">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w:t>
            </w:r>
          </w:p>
          <w:p w14:paraId="67CCE2F8" w14:textId="0601E867" w:rsidR="00504ABF" w:rsidRPr="00504E66" w:rsidRDefault="00BB51B0" w:rsidP="00504E66">
            <w:pPr>
              <w:spacing w:before="120" w:after="120" w:line="360" w:lineRule="auto"/>
              <w:jc w:val="both"/>
              <w:rPr>
                <w:rFonts w:ascii="Trebuchet MS" w:hAnsi="Trebuchet MS"/>
              </w:rPr>
            </w:pPr>
            <w:r w:rsidRPr="002E3833">
              <w:rPr>
                <w:rFonts w:ascii="Trebuchet MS" w:hAnsi="Trebuchet MS"/>
              </w:rPr>
              <w:t>La depunerea cererii de rambursare/ plată, pentru a evita dubla finanţare, beneficiarii</w:t>
            </w:r>
            <w:r w:rsidR="002E3833" w:rsidRPr="002E3833">
              <w:rPr>
                <w:rFonts w:ascii="Trebuchet MS" w:hAnsi="Trebuchet MS"/>
              </w:rPr>
              <w:t>/</w:t>
            </w:r>
            <w:r w:rsidRPr="002E3833">
              <w:rPr>
                <w:rFonts w:ascii="Trebuchet MS" w:hAnsi="Trebuchet MS"/>
              </w:rPr>
              <w:t>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500BECC" w14:textId="77777777" w:rsidR="0058563F" w:rsidRDefault="0058563F" w:rsidP="009F041F">
      <w:pPr>
        <w:pStyle w:val="Heading2"/>
      </w:pPr>
    </w:p>
    <w:p w14:paraId="4E257637" w14:textId="64CF0507" w:rsidR="00A82C81" w:rsidRPr="009F041F" w:rsidRDefault="000076AD" w:rsidP="00932165">
      <w:pPr>
        <w:pStyle w:val="Heading2"/>
      </w:pPr>
      <w:bookmarkStart w:id="180" w:name="_Toc156208279"/>
      <w:r>
        <w:t xml:space="preserve">12.4. </w:t>
      </w:r>
      <w:r w:rsidR="00A82C81" w:rsidRPr="009F041F">
        <w:t xml:space="preserve">Graficul cererilor de </w:t>
      </w:r>
      <w:r w:rsidR="00B56F23" w:rsidRPr="009F041F">
        <w:t>prefinanțare</w:t>
      </w:r>
      <w:r w:rsidR="00A82C81" w:rsidRPr="009F041F">
        <w:t>/plată/rambursare</w:t>
      </w:r>
      <w:bookmarkEnd w:id="180"/>
      <w:r w:rsidR="00A82C81" w:rsidRPr="009F041F">
        <w:t xml:space="preserve"> </w:t>
      </w:r>
      <w:r w:rsidR="00A82C81" w:rsidRPr="009F041F">
        <w:tab/>
      </w:r>
    </w:p>
    <w:tbl>
      <w:tblPr>
        <w:tblStyle w:val="TableGrid"/>
        <w:tblW w:w="10201" w:type="dxa"/>
        <w:tblLook w:val="04A0" w:firstRow="1" w:lastRow="0" w:firstColumn="1" w:lastColumn="0" w:noHBand="0" w:noVBand="1"/>
      </w:tblPr>
      <w:tblGrid>
        <w:gridCol w:w="10201"/>
      </w:tblGrid>
      <w:tr w:rsidR="00B63863" w:rsidRPr="00D62BBA" w14:paraId="1F3A9CCF" w14:textId="77777777" w:rsidTr="00932165">
        <w:tc>
          <w:tcPr>
            <w:tcW w:w="10201" w:type="dxa"/>
          </w:tcPr>
          <w:p w14:paraId="5FA97205" w14:textId="77777777" w:rsidR="00B85045" w:rsidRDefault="005A0998" w:rsidP="00932165">
            <w:pPr>
              <w:spacing w:before="120" w:after="120" w:line="360" w:lineRule="auto"/>
              <w:jc w:val="both"/>
              <w:rPr>
                <w:rFonts w:ascii="Trebuchet MS" w:hAnsi="Trebuchet MS"/>
                <w:iCs/>
              </w:rPr>
            </w:pPr>
            <w:r w:rsidRPr="005A0998">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932165">
              <w:rPr>
                <w:rFonts w:ascii="Trebuchet MS" w:hAnsi="Trebuchet MS"/>
                <w:iCs/>
              </w:rPr>
              <w:t>.</w:t>
            </w:r>
          </w:p>
          <w:p w14:paraId="07BE43F8" w14:textId="02880156" w:rsidR="00FF4FFB" w:rsidRPr="00FF4FFB" w:rsidDel="00B56F23" w:rsidRDefault="00FF4FFB" w:rsidP="00932165">
            <w:pPr>
              <w:spacing w:before="120" w:after="120" w:line="360" w:lineRule="auto"/>
              <w:jc w:val="both"/>
              <w:rPr>
                <w:rFonts w:ascii="Trebuchet MS" w:hAnsi="Trebuchet MS"/>
              </w:rPr>
            </w:pPr>
            <w:r w:rsidRPr="00493C1D">
              <w:rPr>
                <w:rFonts w:ascii="Trebuchet MS" w:hAnsi="Trebuchet MS"/>
                <w:iCs/>
              </w:rPr>
              <w:t>Graficul va fi transmis în etapa de contractare.</w:t>
            </w:r>
          </w:p>
        </w:tc>
      </w:tr>
    </w:tbl>
    <w:p w14:paraId="01FF56A6" w14:textId="77777777" w:rsidR="0058563F" w:rsidRDefault="0058563F" w:rsidP="009F041F">
      <w:pPr>
        <w:pStyle w:val="Heading2"/>
      </w:pPr>
    </w:p>
    <w:p w14:paraId="269E83D9" w14:textId="529D9238" w:rsidR="00A82C81" w:rsidRPr="009F041F" w:rsidRDefault="000076AD" w:rsidP="00932165">
      <w:pPr>
        <w:pStyle w:val="Heading2"/>
      </w:pPr>
      <w:bookmarkStart w:id="181" w:name="_Toc156208280"/>
      <w:r>
        <w:t xml:space="preserve">12.5. </w:t>
      </w:r>
      <w:r w:rsidR="00A82C81" w:rsidRPr="009F041F">
        <w:t>Vizitele la fața locului</w:t>
      </w:r>
      <w:bookmarkEnd w:id="181"/>
      <w:r w:rsidR="00A82C81" w:rsidRPr="009F041F">
        <w:t xml:space="preserve"> </w:t>
      </w:r>
      <w:r w:rsidR="00A82C81" w:rsidRPr="009F041F">
        <w:tab/>
      </w:r>
    </w:p>
    <w:tbl>
      <w:tblPr>
        <w:tblStyle w:val="TableGrid"/>
        <w:tblW w:w="0" w:type="auto"/>
        <w:tblLook w:val="04A0" w:firstRow="1" w:lastRow="0" w:firstColumn="1" w:lastColumn="0" w:noHBand="0" w:noVBand="1"/>
      </w:tblPr>
      <w:tblGrid>
        <w:gridCol w:w="9913"/>
      </w:tblGrid>
      <w:tr w:rsidR="00B63863" w:rsidRPr="00D62BBA" w14:paraId="49046439" w14:textId="77777777" w:rsidTr="00932165">
        <w:tc>
          <w:tcPr>
            <w:tcW w:w="10201" w:type="dxa"/>
          </w:tcPr>
          <w:p w14:paraId="289245E8" w14:textId="77777777" w:rsidR="00B25672" w:rsidRPr="005E0C64" w:rsidRDefault="00B25672" w:rsidP="00B25672">
            <w:pPr>
              <w:tabs>
                <w:tab w:val="left" w:pos="180"/>
                <w:tab w:val="left" w:pos="360"/>
              </w:tabs>
              <w:spacing w:before="120" w:line="360" w:lineRule="auto"/>
              <w:ind w:right="-2"/>
              <w:jc w:val="both"/>
              <w:rPr>
                <w:rFonts w:ascii="Trebuchet MS" w:hAnsi="Trebuchet MS" w:cs="Calibri"/>
                <w:snapToGrid w:val="0"/>
                <w:lang w:eastAsia="zh-CN"/>
              </w:rPr>
            </w:pPr>
            <w:r w:rsidRPr="005E0C64">
              <w:rPr>
                <w:rFonts w:ascii="Trebuchet MS" w:hAnsi="Trebuchet MS" w:cs="Calibri"/>
                <w:snapToGrid w:val="0"/>
                <w:lang w:eastAsia="zh-CN"/>
              </w:rPr>
              <w:t>Pentru proiectele depuse în cadrul prezentului apel de proiecte se vor efectua vizite pe teren atât în etapa de contractare cât și în etapa de implementare a proiectului.</w:t>
            </w:r>
          </w:p>
          <w:p w14:paraId="6ED2D069" w14:textId="0E908F34" w:rsidR="00B25672" w:rsidRPr="005E0C64" w:rsidRDefault="00B25672" w:rsidP="00B25672">
            <w:pPr>
              <w:autoSpaceDE w:val="0"/>
              <w:autoSpaceDN w:val="0"/>
              <w:adjustRightInd w:val="0"/>
              <w:spacing w:line="360" w:lineRule="auto"/>
              <w:jc w:val="both"/>
              <w:rPr>
                <w:rFonts w:ascii="Trebuchet MS" w:hAnsi="Trebuchet MS" w:cs="ArialMT"/>
                <w:lang w:val="en-GB"/>
              </w:rPr>
            </w:pPr>
            <w:r w:rsidRPr="005E0C64">
              <w:rPr>
                <w:rFonts w:ascii="Trebuchet MS" w:hAnsi="Trebuchet MS" w:cs="Calibri"/>
                <w:snapToGrid w:val="0"/>
                <w:lang w:eastAsia="zh-CN"/>
              </w:rPr>
              <w:t>În ceea ce privește etapa de contractare, se vor efectua vizite pe teren, cel puțin, pentru acele proiecte care prevăd lucrări ce se supun autorizării și pentru acelea pentru care există recomandări în acest sens formulate în etapa de evaluarea tehnică și financiară.</w:t>
            </w:r>
          </w:p>
          <w:p w14:paraId="768B8342" w14:textId="07704968" w:rsidR="00BC1B3A" w:rsidRDefault="00336B26" w:rsidP="00FF4FFB">
            <w:pPr>
              <w:autoSpaceDE w:val="0"/>
              <w:autoSpaceDN w:val="0"/>
              <w:adjustRightInd w:val="0"/>
              <w:spacing w:line="360" w:lineRule="auto"/>
              <w:jc w:val="both"/>
              <w:rPr>
                <w:rFonts w:ascii="Trebuchet MS" w:hAnsi="Trebuchet MS" w:cs="ArialMT"/>
                <w:lang w:val="en-GB"/>
              </w:rPr>
            </w:pPr>
            <w:r w:rsidRPr="00336B26">
              <w:rPr>
                <w:rFonts w:ascii="Trebuchet MS" w:hAnsi="Trebuchet MS" w:cs="ArialMT"/>
                <w:lang w:val="en-GB"/>
              </w:rPr>
              <w:t>Pentru etapa de implementare, scopul vizitei pe teren este de a verifica la fața locului progresul fizic al proiectelor și acuratețea/corelarea datelor înscrise în rapoartele de progres, culegerea de date suplimentare vizând stadiul implementării proiectului (probleme întâmpinate), precum și de a asigura o comunicare adecvată cu solicitanții proiectelor.</w:t>
            </w:r>
          </w:p>
          <w:p w14:paraId="6BB2FFA6" w14:textId="77777777" w:rsidR="00FF4FFB" w:rsidRPr="00FB5112" w:rsidRDefault="00FF4FFB" w:rsidP="00FF4FFB">
            <w:p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Vizitele la fata locului au ca scop:</w:t>
            </w:r>
          </w:p>
          <w:p w14:paraId="4D067C17" w14:textId="77777777" w:rsidR="00FF4FFB" w:rsidRPr="00FB5112" w:rsidRDefault="00FF4FFB">
            <w:pPr>
              <w:pStyle w:val="ListParagraph"/>
              <w:numPr>
                <w:ilvl w:val="0"/>
                <w:numId w:val="7"/>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r>
              <w:rPr>
                <w:rFonts w:ascii="Trebuchet MS" w:hAnsi="Trebuchet MS" w:cs="ArialMT"/>
                <w:lang w:val="en-GB"/>
              </w:rPr>
              <w:t>;</w:t>
            </w:r>
          </w:p>
          <w:p w14:paraId="0CD350B5" w14:textId="77777777" w:rsidR="00FF4FFB" w:rsidRPr="00FB5112" w:rsidRDefault="00FF4FFB">
            <w:pPr>
              <w:pStyle w:val="ListParagraph"/>
              <w:numPr>
                <w:ilvl w:val="0"/>
                <w:numId w:val="7"/>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21CBD4C5" w14:textId="77777777" w:rsidR="00FF4FFB" w:rsidRPr="00FB5112" w:rsidRDefault="00FF4FFB">
            <w:pPr>
              <w:pStyle w:val="ListParagraph"/>
              <w:numPr>
                <w:ilvl w:val="0"/>
                <w:numId w:val="7"/>
              </w:numPr>
              <w:autoSpaceDE w:val="0"/>
              <w:autoSpaceDN w:val="0"/>
              <w:adjustRightInd w:val="0"/>
              <w:spacing w:line="360" w:lineRule="auto"/>
              <w:jc w:val="both"/>
              <w:rPr>
                <w:rFonts w:ascii="Trebuchet MS" w:hAnsi="Trebuchet MS" w:cs="ArialMT"/>
                <w:lang w:val="en-GB"/>
              </w:rPr>
            </w:pPr>
            <w:r w:rsidRPr="00FB5112">
              <w:rPr>
                <w:rFonts w:ascii="Trebuchet MS" w:hAnsi="Trebuchet MS" w:cs="ArialMT"/>
                <w:lang w:val="en-GB"/>
              </w:rPr>
              <w:t>identificarea problemelor care pot apărea în implementare și propunerea de măsuri de remediere;</w:t>
            </w:r>
          </w:p>
          <w:p w14:paraId="2A34DCB9" w14:textId="333938BD" w:rsidR="00A82C81" w:rsidRPr="00FF4FFB" w:rsidRDefault="00FF4FFB">
            <w:pPr>
              <w:pStyle w:val="ListParagraph"/>
              <w:numPr>
                <w:ilvl w:val="0"/>
                <w:numId w:val="7"/>
              </w:numPr>
              <w:spacing w:before="120" w:after="120" w:line="360" w:lineRule="auto"/>
              <w:jc w:val="both"/>
              <w:rPr>
                <w:rFonts w:ascii="Trebuchet MS" w:hAnsi="Trebuchet MS"/>
                <w:i/>
                <w:sz w:val="24"/>
                <w:szCs w:val="24"/>
              </w:rPr>
            </w:pPr>
            <w:r w:rsidRPr="00FF4FFB">
              <w:rPr>
                <w:rFonts w:ascii="Trebuchet MS" w:hAnsi="Trebuchet MS" w:cs="ArialMT"/>
                <w:lang w:val="en-GB"/>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D62BBA" w:rsidRDefault="00A82C81" w:rsidP="00A82C81">
      <w:pPr>
        <w:pStyle w:val="ListParagraph"/>
        <w:spacing w:before="120" w:after="120"/>
        <w:ind w:left="1065"/>
        <w:rPr>
          <w:rFonts w:ascii="Trebuchet MS" w:hAnsi="Trebuchet MS"/>
          <w:b/>
          <w:bCs/>
          <w:i/>
          <w:sz w:val="24"/>
          <w:szCs w:val="24"/>
        </w:rPr>
      </w:pPr>
    </w:p>
    <w:p w14:paraId="389D3A8A" w14:textId="4683646E" w:rsidR="00537B5B" w:rsidRPr="0058563F" w:rsidRDefault="00E01967" w:rsidP="00932165">
      <w:pPr>
        <w:pStyle w:val="Heading1"/>
      </w:pPr>
      <w:bookmarkStart w:id="182" w:name="_Toc156208281"/>
      <w:r>
        <w:t xml:space="preserve">13. </w:t>
      </w:r>
      <w:r w:rsidR="00566CCA" w:rsidRPr="009F041F">
        <w:t>MODIFICAREA GHIDULUI SOLICITANTULUI</w:t>
      </w:r>
      <w:bookmarkEnd w:id="182"/>
      <w:r w:rsidR="00566CCA" w:rsidRPr="009F041F">
        <w:tab/>
      </w:r>
    </w:p>
    <w:p w14:paraId="5AF72E6C" w14:textId="34CD8C98" w:rsidR="00566CCA" w:rsidRPr="009F041F" w:rsidRDefault="000076AD" w:rsidP="00932165">
      <w:pPr>
        <w:pStyle w:val="Heading2"/>
      </w:pPr>
      <w:bookmarkStart w:id="183" w:name="_Toc156208282"/>
      <w:r>
        <w:t xml:space="preserve">13.1. </w:t>
      </w:r>
      <w:r w:rsidR="00566CCA" w:rsidRPr="009F041F">
        <w:t>Aspectele care pot face obiectul modificărilor prevederilor ghidului solicitantului</w:t>
      </w:r>
      <w:bookmarkEnd w:id="183"/>
      <w:r w:rsidR="00566CCA" w:rsidRPr="009F041F">
        <w:tab/>
      </w:r>
    </w:p>
    <w:tbl>
      <w:tblPr>
        <w:tblStyle w:val="TableGrid"/>
        <w:tblW w:w="0" w:type="auto"/>
        <w:tblLook w:val="04A0" w:firstRow="1" w:lastRow="0" w:firstColumn="1" w:lastColumn="0" w:noHBand="0" w:noVBand="1"/>
      </w:tblPr>
      <w:tblGrid>
        <w:gridCol w:w="9913"/>
      </w:tblGrid>
      <w:tr w:rsidR="00B63863" w:rsidRPr="00D62BBA" w14:paraId="619755E8" w14:textId="77777777" w:rsidTr="00932165">
        <w:tc>
          <w:tcPr>
            <w:tcW w:w="10201" w:type="dxa"/>
          </w:tcPr>
          <w:p w14:paraId="6DECDC3C" w14:textId="77777777" w:rsidR="00E8286E" w:rsidRDefault="00E8286E" w:rsidP="00E8286E">
            <w:pPr>
              <w:spacing w:line="360" w:lineRule="auto"/>
              <w:jc w:val="both"/>
              <w:rPr>
                <w:rFonts w:ascii="Trebuchet MS" w:hAnsi="Trebuchet MS" w:cs="Calibri"/>
                <w:lang w:eastAsia="ro-RO"/>
              </w:rPr>
            </w:pPr>
          </w:p>
          <w:p w14:paraId="1BEBEFA2" w14:textId="645A0E8B" w:rsidR="005A0998" w:rsidRPr="005A0998" w:rsidRDefault="005A0998" w:rsidP="00E8286E">
            <w:pPr>
              <w:spacing w:line="360" w:lineRule="auto"/>
              <w:jc w:val="both"/>
              <w:rPr>
                <w:rFonts w:ascii="Trebuchet MS" w:hAnsi="Trebuchet MS" w:cs="Calibri"/>
                <w:lang w:eastAsia="ro-RO"/>
              </w:rPr>
            </w:pPr>
            <w:r w:rsidRPr="005A0998">
              <w:rPr>
                <w:rFonts w:ascii="Trebuchet MS" w:hAnsi="Trebuchet MS" w:cs="Calibri"/>
                <w:lang w:eastAsia="ro-RO"/>
              </w:rPr>
              <w:t xml:space="preserve">Aspectele prevăzute în cadrul </w:t>
            </w:r>
            <w:r w:rsidRPr="005A0998">
              <w:rPr>
                <w:rFonts w:ascii="Trebuchet MS" w:hAnsi="Trebuchet MS" w:cs="Calibri"/>
                <w:iCs/>
                <w:lang w:eastAsia="ro-RO"/>
              </w:rPr>
              <w:t>prezentului ghid</w:t>
            </w:r>
            <w:r w:rsidRPr="005A0998">
              <w:rPr>
                <w:rFonts w:ascii="Trebuchet MS" w:hAnsi="Trebuchet MS" w:cs="Calibri"/>
                <w:lang w:eastAsia="ro-RO"/>
              </w:rPr>
              <w:t xml:space="preserve"> se raportează la legislația în vigoare. </w:t>
            </w:r>
          </w:p>
          <w:p w14:paraId="4554D964" w14:textId="1D681E44" w:rsidR="005A0998" w:rsidRPr="005A0998" w:rsidRDefault="005A0998" w:rsidP="00E8286E">
            <w:pPr>
              <w:spacing w:line="360" w:lineRule="auto"/>
              <w:jc w:val="both"/>
              <w:rPr>
                <w:rFonts w:ascii="Trebuchet MS" w:hAnsi="Trebuchet MS" w:cs="Calibri"/>
                <w:lang w:eastAsia="ro-RO"/>
              </w:rPr>
            </w:pPr>
            <w:r w:rsidRPr="005A0998">
              <w:rPr>
                <w:rFonts w:ascii="Trebuchet MS" w:hAnsi="Trebuchet MS" w:cs="Calibri"/>
                <w:lang w:eastAsia="ro-RO"/>
              </w:rPr>
              <w:t>Modificarea prevederilor legale în vigoare poate determina AM PR Sud</w:t>
            </w:r>
            <w:r w:rsidR="00E449C5">
              <w:rPr>
                <w:rFonts w:ascii="Trebuchet MS" w:hAnsi="Trebuchet MS" w:cs="Calibri"/>
                <w:lang w:eastAsia="ro-RO"/>
              </w:rPr>
              <w:t>-</w:t>
            </w:r>
            <w:r w:rsidRPr="005A0998">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6324AC5D" w14:textId="49AC1BC9" w:rsidR="005A0998" w:rsidRPr="005A0998" w:rsidRDefault="005A0998" w:rsidP="00E8286E">
            <w:pPr>
              <w:spacing w:after="200" w:line="360" w:lineRule="auto"/>
              <w:jc w:val="both"/>
              <w:rPr>
                <w:rFonts w:ascii="Trebuchet MS" w:hAnsi="Trebuchet MS" w:cs="Calibri"/>
                <w:lang w:eastAsia="ro-RO"/>
              </w:rPr>
            </w:pPr>
            <w:r w:rsidRPr="005A0998">
              <w:rPr>
                <w:rFonts w:ascii="Trebuchet MS" w:hAnsi="Trebuchet MS" w:cs="Calibri"/>
                <w:lang w:eastAsia="ro-RO"/>
              </w:rPr>
              <w:t>Autoritatea de Management a Programului Regional Sud</w:t>
            </w:r>
            <w:r w:rsidR="00177B1F">
              <w:rPr>
                <w:rFonts w:ascii="Trebuchet MS" w:hAnsi="Trebuchet MS" w:cs="Calibri"/>
                <w:lang w:eastAsia="ro-RO"/>
              </w:rPr>
              <w:t>-</w:t>
            </w:r>
            <w:r w:rsidRPr="005A0998">
              <w:rPr>
                <w:rFonts w:ascii="Trebuchet MS" w:hAnsi="Trebuchet MS" w:cs="Calibri"/>
                <w:lang w:eastAsia="ro-RO"/>
              </w:rPr>
              <w:t>Muntenia poate emite corrigendum-uri/ instrucțiuni de modificare/ completare a prevederilor ghidului solicitantului.</w:t>
            </w:r>
          </w:p>
          <w:p w14:paraId="10F5603A" w14:textId="2F45B443" w:rsidR="005A0998" w:rsidRPr="005A0998" w:rsidRDefault="005A0998" w:rsidP="00E8286E">
            <w:pPr>
              <w:spacing w:after="200" w:line="360" w:lineRule="auto"/>
              <w:jc w:val="both"/>
              <w:rPr>
                <w:rFonts w:ascii="Trebuchet MS" w:hAnsi="Trebuchet MS" w:cs="Calibri"/>
              </w:rPr>
            </w:pPr>
            <w:r w:rsidRPr="005A0998">
              <w:rPr>
                <w:rFonts w:ascii="Trebuchet MS" w:hAnsi="Trebuchet MS" w:cs="Calibri"/>
              </w:rPr>
              <w:t>În funcție de modificările intervenite, AM PR Sud</w:t>
            </w:r>
            <w:r w:rsidR="005F6E13">
              <w:rPr>
                <w:rFonts w:ascii="Trebuchet MS" w:hAnsi="Trebuchet MS" w:cs="Calibri"/>
              </w:rPr>
              <w:t>-</w:t>
            </w:r>
            <w:r w:rsidRPr="005A0998">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39B0A7A1" w:rsidR="00DA693E" w:rsidRPr="00932165" w:rsidRDefault="005A0998" w:rsidP="00E8286E">
            <w:pPr>
              <w:spacing w:before="120" w:after="120" w:line="360" w:lineRule="auto"/>
              <w:jc w:val="both"/>
              <w:rPr>
                <w:rFonts w:ascii="Trebuchet MS" w:hAnsi="Trebuchet MS"/>
                <w:i/>
              </w:rPr>
            </w:pPr>
            <w:r w:rsidRPr="005A0998">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0E6FAF6D" w14:textId="77777777" w:rsidR="0058563F" w:rsidRDefault="0058563F" w:rsidP="009F041F">
      <w:pPr>
        <w:pStyle w:val="Heading2"/>
      </w:pPr>
    </w:p>
    <w:p w14:paraId="57BCCC56" w14:textId="2802CC98" w:rsidR="00566CCA" w:rsidRPr="009F041F" w:rsidRDefault="000076AD" w:rsidP="00932165">
      <w:pPr>
        <w:pStyle w:val="Heading2"/>
      </w:pPr>
      <w:bookmarkStart w:id="184" w:name="_Toc156208283"/>
      <w:r>
        <w:t xml:space="preserve">13.2. </w:t>
      </w:r>
      <w:r w:rsidR="00566CCA" w:rsidRPr="009F041F">
        <w:t>Condiții privind aplicarea modificărilor pentru cererile de finanțare aflate în procesul de selecție (condiții tranzitorii)</w:t>
      </w:r>
      <w:bookmarkEnd w:id="184"/>
      <w:r w:rsidR="00566CCA" w:rsidRPr="009F041F">
        <w:tab/>
      </w:r>
    </w:p>
    <w:tbl>
      <w:tblPr>
        <w:tblStyle w:val="TableGrid"/>
        <w:tblW w:w="0" w:type="auto"/>
        <w:tblLook w:val="04A0" w:firstRow="1" w:lastRow="0" w:firstColumn="1" w:lastColumn="0" w:noHBand="0" w:noVBand="1"/>
      </w:tblPr>
      <w:tblGrid>
        <w:gridCol w:w="9913"/>
      </w:tblGrid>
      <w:tr w:rsidR="006907AC" w:rsidRPr="00D62BBA" w14:paraId="556B5BC7" w14:textId="77777777" w:rsidTr="00932165">
        <w:tc>
          <w:tcPr>
            <w:tcW w:w="10201" w:type="dxa"/>
          </w:tcPr>
          <w:p w14:paraId="507FE46F" w14:textId="7F389A81" w:rsidR="00DA693E" w:rsidRPr="00D62BBA" w:rsidRDefault="00DA693E" w:rsidP="00D919B6">
            <w:pPr>
              <w:spacing w:before="120" w:after="120"/>
              <w:rPr>
                <w:rFonts w:ascii="Trebuchet MS" w:hAnsi="Trebuchet MS"/>
                <w:i/>
                <w:sz w:val="24"/>
                <w:szCs w:val="24"/>
              </w:rPr>
            </w:pPr>
          </w:p>
        </w:tc>
      </w:tr>
    </w:tbl>
    <w:p w14:paraId="00F7D6B0" w14:textId="720A2852" w:rsidR="00566CCA" w:rsidRPr="009F041F" w:rsidRDefault="00E01967" w:rsidP="00932165">
      <w:pPr>
        <w:pStyle w:val="Heading1"/>
      </w:pPr>
      <w:bookmarkStart w:id="185" w:name="_Toc156208284"/>
      <w:r>
        <w:t xml:space="preserve">14. </w:t>
      </w:r>
      <w:r w:rsidR="00566CCA" w:rsidRPr="009F041F">
        <w:t>ANEXE</w:t>
      </w:r>
      <w:bookmarkEnd w:id="185"/>
      <w:r w:rsidR="00566CCA" w:rsidRPr="009F041F">
        <w:tab/>
      </w:r>
    </w:p>
    <w:tbl>
      <w:tblPr>
        <w:tblStyle w:val="TableGrid"/>
        <w:tblW w:w="0" w:type="auto"/>
        <w:tblLook w:val="04A0" w:firstRow="1" w:lastRow="0" w:firstColumn="1" w:lastColumn="0" w:noHBand="0" w:noVBand="1"/>
      </w:tblPr>
      <w:tblGrid>
        <w:gridCol w:w="9913"/>
      </w:tblGrid>
      <w:tr w:rsidR="006907AC" w:rsidRPr="00B63863" w14:paraId="17D40D2F" w14:textId="77777777" w:rsidTr="00932165">
        <w:tc>
          <w:tcPr>
            <w:tcW w:w="10201" w:type="dxa"/>
          </w:tcPr>
          <w:p w14:paraId="26EDC416" w14:textId="396CACEA" w:rsidR="005A0998" w:rsidRPr="00A249A7" w:rsidRDefault="005A0998"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1</w:t>
            </w:r>
            <w:r w:rsidRPr="00A249A7">
              <w:rPr>
                <w:rFonts w:ascii="Trebuchet MS" w:hAnsi="Trebuchet MS"/>
                <w:i/>
              </w:rPr>
              <w:t>_Cererea de finanțare</w:t>
            </w:r>
          </w:p>
          <w:p w14:paraId="0A885A49" w14:textId="65482981" w:rsidR="005A0998" w:rsidRPr="00A249A7" w:rsidRDefault="005A0998"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2</w:t>
            </w:r>
            <w:r w:rsidRPr="00A249A7">
              <w:rPr>
                <w:rFonts w:ascii="Trebuchet MS" w:hAnsi="Trebuchet MS"/>
                <w:i/>
              </w:rPr>
              <w:t>_Declarația unică</w:t>
            </w:r>
          </w:p>
          <w:p w14:paraId="2BFC5147" w14:textId="23C9E1D3" w:rsidR="005A0998" w:rsidRPr="00A249A7" w:rsidRDefault="005A0998"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3</w:t>
            </w:r>
            <w:r w:rsidRPr="00A249A7">
              <w:rPr>
                <w:rFonts w:ascii="Trebuchet MS" w:hAnsi="Trebuchet MS"/>
                <w:i/>
              </w:rPr>
              <w:t>_Bugetul proiectului</w:t>
            </w:r>
          </w:p>
          <w:p w14:paraId="5E26DEBF" w14:textId="26B36B6A" w:rsidR="0010478B" w:rsidRPr="00A249A7" w:rsidRDefault="0010478B" w:rsidP="005A0998">
            <w:pPr>
              <w:spacing w:before="120" w:after="120"/>
              <w:rPr>
                <w:rFonts w:ascii="Trebuchet MS" w:hAnsi="Trebuchet MS"/>
                <w:i/>
              </w:rPr>
            </w:pPr>
            <w:r w:rsidRPr="00A249A7">
              <w:rPr>
                <w:rFonts w:ascii="Trebuchet MS" w:hAnsi="Trebuchet MS"/>
                <w:i/>
              </w:rPr>
              <w:t>Anexa 4_Declarația DNSH</w:t>
            </w:r>
          </w:p>
          <w:p w14:paraId="5DC8BF76" w14:textId="519F8006" w:rsidR="0010478B" w:rsidRDefault="0010478B" w:rsidP="005A0998">
            <w:pPr>
              <w:spacing w:before="120" w:after="120"/>
              <w:rPr>
                <w:rFonts w:ascii="Trebuchet MS" w:hAnsi="Trebuchet MS"/>
                <w:i/>
              </w:rPr>
            </w:pPr>
            <w:r w:rsidRPr="00A249A7">
              <w:rPr>
                <w:rFonts w:ascii="Trebuchet MS" w:hAnsi="Trebuchet MS"/>
                <w:i/>
              </w:rPr>
              <w:t>Anexa 5_Grila ETF</w:t>
            </w:r>
          </w:p>
          <w:p w14:paraId="3D32DA37" w14:textId="04B2F322" w:rsidR="00B65E17" w:rsidRPr="00A249A7" w:rsidRDefault="00B65E17" w:rsidP="005A0998">
            <w:pPr>
              <w:spacing w:before="120" w:after="120"/>
              <w:rPr>
                <w:rFonts w:ascii="Trebuchet MS" w:hAnsi="Trebuchet MS"/>
                <w:i/>
              </w:rPr>
            </w:pPr>
            <w:r>
              <w:rPr>
                <w:rFonts w:ascii="Trebuchet MS" w:hAnsi="Trebuchet MS"/>
                <w:i/>
              </w:rPr>
              <w:t>Anexa 5.1_Instrucţiuni ETF</w:t>
            </w:r>
          </w:p>
          <w:p w14:paraId="506D5B51" w14:textId="40CA382F" w:rsidR="0010478B" w:rsidRPr="00A249A7" w:rsidRDefault="0010478B" w:rsidP="005A0998">
            <w:pPr>
              <w:spacing w:before="120" w:after="120"/>
              <w:rPr>
                <w:rFonts w:ascii="Trebuchet MS" w:hAnsi="Trebuchet MS"/>
                <w:i/>
              </w:rPr>
            </w:pPr>
            <w:r w:rsidRPr="00A249A7">
              <w:rPr>
                <w:rFonts w:ascii="Trebuchet MS" w:hAnsi="Trebuchet MS"/>
                <w:i/>
              </w:rPr>
              <w:t>Anexa 6_Plan de afaceri</w:t>
            </w:r>
          </w:p>
          <w:p w14:paraId="5506E9B5" w14:textId="4A09478E" w:rsidR="0010478B" w:rsidRDefault="0010478B" w:rsidP="005A0998">
            <w:pPr>
              <w:spacing w:before="120" w:after="120"/>
              <w:rPr>
                <w:rFonts w:ascii="Trebuchet MS" w:hAnsi="Trebuchet MS"/>
                <w:i/>
              </w:rPr>
            </w:pPr>
            <w:r w:rsidRPr="00A249A7">
              <w:rPr>
                <w:rFonts w:ascii="Trebuchet MS" w:hAnsi="Trebuchet MS"/>
                <w:i/>
              </w:rPr>
              <w:t>Anexa 7_</w:t>
            </w:r>
            <w:r w:rsidR="007469DB">
              <w:t xml:space="preserve"> </w:t>
            </w:r>
            <w:r w:rsidR="007469DB" w:rsidRPr="007469DB">
              <w:rPr>
                <w:rFonts w:ascii="Trebuchet MS" w:hAnsi="Trebuchet MS"/>
                <w:i/>
              </w:rPr>
              <w:t>Plan de afaceri-Macheta_consolidat Corrigendum 2</w:t>
            </w:r>
          </w:p>
          <w:p w14:paraId="2F7F22C2" w14:textId="0DF50C91" w:rsidR="00B65E17" w:rsidRPr="00A249A7" w:rsidRDefault="00B65E17" w:rsidP="005A0998">
            <w:pPr>
              <w:spacing w:before="120" w:after="120"/>
              <w:rPr>
                <w:rFonts w:ascii="Trebuchet MS" w:hAnsi="Trebuchet MS"/>
                <w:i/>
              </w:rPr>
            </w:pPr>
            <w:r>
              <w:rPr>
                <w:rFonts w:ascii="Trebuchet MS" w:hAnsi="Trebuchet MS"/>
                <w:i/>
              </w:rPr>
              <w:t>Anexa 7.1_</w:t>
            </w:r>
            <w:r>
              <w:t xml:space="preserve"> </w:t>
            </w:r>
            <w:r w:rsidRPr="00B65E17">
              <w:rPr>
                <w:rFonts w:ascii="Trebuchet MS" w:hAnsi="Trebuchet MS"/>
                <w:i/>
              </w:rPr>
              <w:t>Instrucțiuni privind completarea Machetei - Analiza și previziunea financiară</w:t>
            </w:r>
          </w:p>
          <w:p w14:paraId="5E360F01" w14:textId="6602CDA6" w:rsidR="0010478B" w:rsidRPr="00A249A7" w:rsidRDefault="0010478B" w:rsidP="005A0998">
            <w:pPr>
              <w:spacing w:before="120" w:after="120"/>
              <w:rPr>
                <w:rFonts w:ascii="Trebuchet MS" w:hAnsi="Trebuchet MS"/>
                <w:i/>
              </w:rPr>
            </w:pPr>
            <w:r w:rsidRPr="00A249A7">
              <w:rPr>
                <w:rFonts w:ascii="Trebuchet MS" w:hAnsi="Trebuchet MS"/>
                <w:i/>
              </w:rPr>
              <w:lastRenderedPageBreak/>
              <w:t xml:space="preserve">Anexa 8_Matricea de </w:t>
            </w:r>
            <w:r w:rsidR="00B65E17">
              <w:rPr>
                <w:rFonts w:ascii="Trebuchet MS" w:hAnsi="Trebuchet MS"/>
                <w:i/>
              </w:rPr>
              <w:t>c</w:t>
            </w:r>
            <w:r w:rsidRPr="00A249A7">
              <w:rPr>
                <w:rFonts w:ascii="Trebuchet MS" w:hAnsi="Trebuchet MS"/>
                <w:i/>
              </w:rPr>
              <w:t>orelare</w:t>
            </w:r>
          </w:p>
          <w:p w14:paraId="2172ECE0" w14:textId="30A82080" w:rsidR="0010478B" w:rsidRPr="00A249A7" w:rsidRDefault="0010478B" w:rsidP="005A0998">
            <w:pPr>
              <w:spacing w:before="120" w:after="120"/>
              <w:rPr>
                <w:rFonts w:ascii="Trebuchet MS" w:hAnsi="Trebuchet MS"/>
                <w:i/>
              </w:rPr>
            </w:pPr>
            <w:r w:rsidRPr="00A249A7">
              <w:rPr>
                <w:rFonts w:ascii="Trebuchet MS" w:hAnsi="Trebuchet MS"/>
                <w:i/>
              </w:rPr>
              <w:t>Anexa 9_Declarație încadrare în categoria IMM</w:t>
            </w:r>
          </w:p>
          <w:p w14:paraId="66609362" w14:textId="1B81976B" w:rsidR="0010478B" w:rsidRPr="00A249A7" w:rsidRDefault="0010478B" w:rsidP="005A0998">
            <w:pPr>
              <w:spacing w:before="120" w:after="120"/>
              <w:rPr>
                <w:rFonts w:ascii="Trebuchet MS" w:hAnsi="Trebuchet MS"/>
                <w:i/>
              </w:rPr>
            </w:pPr>
            <w:r w:rsidRPr="00A249A7">
              <w:rPr>
                <w:rFonts w:ascii="Trebuchet MS" w:hAnsi="Trebuchet MS"/>
                <w:i/>
              </w:rPr>
              <w:t>Anexa 10_Ghid încadrare IMM</w:t>
            </w:r>
          </w:p>
          <w:p w14:paraId="29872228" w14:textId="7600EB23" w:rsidR="0010478B" w:rsidRPr="00A249A7" w:rsidRDefault="0010478B" w:rsidP="005A0998">
            <w:pPr>
              <w:spacing w:before="120" w:after="120"/>
              <w:rPr>
                <w:rFonts w:ascii="Trebuchet MS" w:hAnsi="Trebuchet MS"/>
                <w:i/>
              </w:rPr>
            </w:pPr>
            <w:r w:rsidRPr="00A249A7">
              <w:rPr>
                <w:rFonts w:ascii="Trebuchet MS" w:hAnsi="Trebuchet MS"/>
                <w:i/>
              </w:rPr>
              <w:t>Anexa 11_Declarație privind ajutorul de minimis</w:t>
            </w:r>
          </w:p>
          <w:p w14:paraId="4B427FE6" w14:textId="1B9D76A7" w:rsidR="0010478B" w:rsidRPr="00A249A7" w:rsidRDefault="0010478B" w:rsidP="005A0998">
            <w:pPr>
              <w:spacing w:before="120" w:after="120"/>
              <w:rPr>
                <w:rFonts w:ascii="Trebuchet MS" w:hAnsi="Trebuchet MS"/>
                <w:i/>
              </w:rPr>
            </w:pPr>
            <w:r w:rsidRPr="00A249A7">
              <w:rPr>
                <w:rFonts w:ascii="Trebuchet MS" w:hAnsi="Trebuchet MS"/>
                <w:i/>
              </w:rPr>
              <w:t>Anexa 12_Tabel numere cadastrale</w:t>
            </w:r>
          </w:p>
          <w:p w14:paraId="09C6D176" w14:textId="7892EB06" w:rsidR="005A0998" w:rsidRPr="00A249A7" w:rsidRDefault="005A0998"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13</w:t>
            </w:r>
            <w:r w:rsidRPr="00A249A7">
              <w:rPr>
                <w:rFonts w:ascii="Trebuchet MS" w:hAnsi="Trebuchet MS"/>
                <w:i/>
              </w:rPr>
              <w:t>_Raport de progres</w:t>
            </w:r>
          </w:p>
          <w:p w14:paraId="2B5E45FA" w14:textId="03301087" w:rsidR="005A0998" w:rsidRPr="00A249A7" w:rsidRDefault="005A0998"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14</w:t>
            </w:r>
            <w:r w:rsidRPr="00A249A7">
              <w:rPr>
                <w:rFonts w:ascii="Trebuchet MS" w:hAnsi="Trebuchet MS"/>
                <w:i/>
              </w:rPr>
              <w:t>_Raport de vizită</w:t>
            </w:r>
          </w:p>
          <w:p w14:paraId="1A303F3A" w14:textId="77777777" w:rsidR="00214F90" w:rsidRPr="00A249A7" w:rsidRDefault="00214F90" w:rsidP="005A0998">
            <w:pPr>
              <w:spacing w:before="120" w:after="120"/>
              <w:rPr>
                <w:rFonts w:ascii="Trebuchet MS" w:hAnsi="Trebuchet MS"/>
                <w:i/>
              </w:rPr>
            </w:pPr>
            <w:r w:rsidRPr="00A249A7">
              <w:rPr>
                <w:rFonts w:ascii="Trebuchet MS" w:hAnsi="Trebuchet MS"/>
                <w:i/>
              </w:rPr>
              <w:t>Anexa</w:t>
            </w:r>
            <w:r w:rsidR="0010478B" w:rsidRPr="00A249A7">
              <w:rPr>
                <w:rFonts w:ascii="Trebuchet MS" w:hAnsi="Trebuchet MS"/>
                <w:i/>
              </w:rPr>
              <w:t xml:space="preserve"> 15</w:t>
            </w:r>
            <w:r w:rsidRPr="00A249A7">
              <w:rPr>
                <w:rFonts w:ascii="Trebuchet MS" w:hAnsi="Trebuchet MS"/>
                <w:i/>
              </w:rPr>
              <w:t>_Listă coduri CAEN</w:t>
            </w:r>
          </w:p>
          <w:p w14:paraId="02B4685D" w14:textId="77777777" w:rsidR="0010478B" w:rsidRPr="00A249A7" w:rsidRDefault="0010478B" w:rsidP="005A0998">
            <w:pPr>
              <w:spacing w:before="120" w:after="120"/>
              <w:rPr>
                <w:rFonts w:ascii="Trebuchet MS" w:hAnsi="Trebuchet MS"/>
                <w:i/>
              </w:rPr>
            </w:pPr>
            <w:r w:rsidRPr="00A249A7">
              <w:rPr>
                <w:rFonts w:ascii="Trebuchet MS" w:hAnsi="Trebuchet MS"/>
                <w:i/>
              </w:rPr>
              <w:t>Anexa 16_Plan de monitorizare</w:t>
            </w:r>
          </w:p>
          <w:p w14:paraId="5A310316" w14:textId="77777777" w:rsidR="0010478B" w:rsidRPr="00A249A7" w:rsidRDefault="0010478B" w:rsidP="005A0998">
            <w:pPr>
              <w:spacing w:before="120" w:after="120"/>
              <w:rPr>
                <w:rFonts w:ascii="Trebuchet MS" w:hAnsi="Trebuchet MS"/>
                <w:i/>
              </w:rPr>
            </w:pPr>
            <w:r w:rsidRPr="00A249A7">
              <w:rPr>
                <w:rFonts w:ascii="Trebuchet MS" w:hAnsi="Trebuchet MS"/>
                <w:i/>
              </w:rPr>
              <w:t>Anexa 17_Metodologie privind imunizarea la schimbările climatice</w:t>
            </w:r>
          </w:p>
          <w:p w14:paraId="316C1B00" w14:textId="77777777" w:rsidR="003B5DE1" w:rsidRPr="00A249A7" w:rsidRDefault="003B5DE1" w:rsidP="005A0998">
            <w:pPr>
              <w:spacing w:before="120" w:after="120"/>
              <w:rPr>
                <w:rFonts w:ascii="Trebuchet MS" w:hAnsi="Trebuchet MS"/>
                <w:i/>
              </w:rPr>
            </w:pPr>
            <w:r w:rsidRPr="00A249A7">
              <w:rPr>
                <w:rFonts w:ascii="Trebuchet MS" w:hAnsi="Trebuchet MS"/>
                <w:i/>
              </w:rPr>
              <w:t>Anexa 18_Instrucțiuni completare CF</w:t>
            </w:r>
          </w:p>
          <w:p w14:paraId="12ED0B2D" w14:textId="77777777" w:rsidR="003B5DE1" w:rsidRPr="00A249A7" w:rsidRDefault="003B5DE1" w:rsidP="005A0998">
            <w:pPr>
              <w:spacing w:before="120" w:after="120"/>
              <w:rPr>
                <w:rFonts w:ascii="Trebuchet MS" w:hAnsi="Trebuchet MS"/>
                <w:i/>
              </w:rPr>
            </w:pPr>
            <w:r w:rsidRPr="00A249A7">
              <w:rPr>
                <w:rFonts w:ascii="Trebuchet MS" w:hAnsi="Trebuchet MS"/>
                <w:i/>
              </w:rPr>
              <w:t>Anexa 19_Contract de finanțare</w:t>
            </w:r>
          </w:p>
          <w:p w14:paraId="30547EA0" w14:textId="77777777" w:rsidR="003B5DE1" w:rsidRPr="00A249A7" w:rsidRDefault="003B5DE1" w:rsidP="005A0998">
            <w:pPr>
              <w:spacing w:before="120" w:after="120"/>
              <w:rPr>
                <w:rFonts w:ascii="Trebuchet MS" w:hAnsi="Trebuchet MS"/>
                <w:i/>
              </w:rPr>
            </w:pPr>
            <w:r w:rsidRPr="00A249A7">
              <w:rPr>
                <w:rFonts w:ascii="Trebuchet MS" w:hAnsi="Trebuchet MS"/>
                <w:i/>
              </w:rPr>
              <w:t>Anexa 20_Fișa de date a Indicatorilor</w:t>
            </w:r>
          </w:p>
          <w:p w14:paraId="17D3DDF6" w14:textId="77777777" w:rsidR="00572C80" w:rsidRDefault="00572C80" w:rsidP="005A0998">
            <w:pPr>
              <w:spacing w:before="120" w:after="120"/>
              <w:rPr>
                <w:rFonts w:ascii="Trebuchet MS" w:hAnsi="Trebuchet MS"/>
                <w:i/>
              </w:rPr>
            </w:pPr>
            <w:r w:rsidRPr="00A249A7">
              <w:rPr>
                <w:rFonts w:ascii="Trebuchet MS" w:hAnsi="Trebuchet MS"/>
                <w:i/>
              </w:rPr>
              <w:t>Anexa 21_Graficul cererilor de rambursare</w:t>
            </w:r>
          </w:p>
          <w:p w14:paraId="0A77B5E9" w14:textId="77777777" w:rsidR="009B2C02" w:rsidRDefault="009B2C02" w:rsidP="005A0998">
            <w:pPr>
              <w:spacing w:before="120" w:after="120"/>
              <w:rPr>
                <w:rFonts w:ascii="Trebuchet MS" w:hAnsi="Trebuchet MS"/>
                <w:i/>
              </w:rPr>
            </w:pPr>
            <w:r w:rsidRPr="009B2C02">
              <w:rPr>
                <w:rFonts w:ascii="Trebuchet MS" w:hAnsi="Trebuchet MS"/>
                <w:i/>
              </w:rPr>
              <w:t>Anexa</w:t>
            </w:r>
            <w:r>
              <w:rPr>
                <w:rFonts w:ascii="Trebuchet MS" w:hAnsi="Trebuchet MS"/>
                <w:i/>
              </w:rPr>
              <w:t xml:space="preserve"> 2</w:t>
            </w:r>
            <w:r w:rsidR="004A3BA5">
              <w:rPr>
                <w:rFonts w:ascii="Trebuchet MS" w:hAnsi="Trebuchet MS"/>
                <w:i/>
              </w:rPr>
              <w:t>2</w:t>
            </w:r>
            <w:r w:rsidRPr="009B2C02">
              <w:rPr>
                <w:rFonts w:ascii="Trebuchet MS" w:hAnsi="Trebuchet MS"/>
                <w:i/>
              </w:rPr>
              <w:t>_Model orientativ Condiţiile de acordare a ajutorului de stat_de minimis</w:t>
            </w:r>
          </w:p>
          <w:p w14:paraId="0B395BC0" w14:textId="77777777" w:rsidR="004A3BA5" w:rsidRDefault="004A3BA5" w:rsidP="005A0998">
            <w:pPr>
              <w:spacing w:before="120" w:after="120"/>
              <w:rPr>
                <w:rFonts w:ascii="Trebuchet MS" w:hAnsi="Trebuchet MS"/>
                <w:i/>
              </w:rPr>
            </w:pPr>
            <w:r w:rsidRPr="009B2C02">
              <w:rPr>
                <w:rFonts w:ascii="Trebuchet MS" w:hAnsi="Trebuchet MS"/>
                <w:i/>
              </w:rPr>
              <w:t>Anexa</w:t>
            </w:r>
            <w:r>
              <w:rPr>
                <w:rFonts w:ascii="Trebuchet MS" w:hAnsi="Trebuchet MS"/>
                <w:i/>
              </w:rPr>
              <w:t xml:space="preserve"> 23</w:t>
            </w:r>
            <w:r w:rsidRPr="009B2C02">
              <w:rPr>
                <w:rFonts w:ascii="Trebuchet MS" w:hAnsi="Trebuchet MS"/>
                <w:i/>
              </w:rPr>
              <w:t>_Model orientativ Condiţiile specifice ale contractului de finantare</w:t>
            </w:r>
          </w:p>
          <w:p w14:paraId="672B200B" w14:textId="77777777" w:rsidR="00B65E17" w:rsidRDefault="00B65E17" w:rsidP="005A0998">
            <w:pPr>
              <w:spacing w:before="120" w:after="120"/>
              <w:rPr>
                <w:rFonts w:ascii="Trebuchet MS" w:hAnsi="Trebuchet MS"/>
                <w:i/>
              </w:rPr>
            </w:pPr>
            <w:r w:rsidRPr="00B65E17">
              <w:rPr>
                <w:rFonts w:ascii="Trebuchet MS" w:hAnsi="Trebuchet MS"/>
                <w:i/>
              </w:rPr>
              <w:t>Anexa 24_ Grila de eligibilitate</w:t>
            </w:r>
          </w:p>
          <w:p w14:paraId="61B92BD9" w14:textId="179B76B9" w:rsidR="00885A32" w:rsidRPr="00A249A7" w:rsidRDefault="00885A32" w:rsidP="005A0998">
            <w:pPr>
              <w:spacing w:before="120" w:after="120"/>
              <w:rPr>
                <w:rFonts w:ascii="Trebuchet MS" w:hAnsi="Trebuchet MS"/>
                <w:i/>
              </w:rPr>
            </w:pPr>
            <w:r w:rsidRPr="00885A32">
              <w:rPr>
                <w:rFonts w:ascii="Trebuchet MS" w:hAnsi="Trebuchet MS"/>
                <w:i/>
              </w:rPr>
              <w:t>Dispoziţia nr. 5/12.01.2024 privind aprobarea schemei de ajutor de minimis pentru sprijinirea dezvoltării microîntreprinderilor și întreprinderilor mici în cadrul Programului Regional Sud-Muntenia 2021-2027.</w:t>
            </w:r>
          </w:p>
        </w:tc>
      </w:tr>
    </w:tbl>
    <w:p w14:paraId="14CB72A9" w14:textId="77777777" w:rsidR="00C53AB4" w:rsidRDefault="00C53AB4" w:rsidP="00FE001E">
      <w:pPr>
        <w:spacing w:before="120" w:after="120"/>
        <w:rPr>
          <w:rFonts w:ascii="Trebuchet MS" w:hAnsi="Trebuchet MS"/>
          <w:b/>
          <w:i/>
        </w:rPr>
      </w:pPr>
    </w:p>
    <w:p w14:paraId="0F62C806" w14:textId="77777777" w:rsidR="003C63F7" w:rsidRDefault="003C63F7" w:rsidP="00FE001E">
      <w:pPr>
        <w:spacing w:before="120" w:after="120"/>
        <w:rPr>
          <w:rFonts w:ascii="Trebuchet MS" w:hAnsi="Trebuchet MS"/>
          <w:b/>
          <w:i/>
        </w:rPr>
      </w:pPr>
    </w:p>
    <w:p w14:paraId="31989273" w14:textId="77777777" w:rsidR="003C63F7" w:rsidRDefault="003C63F7" w:rsidP="00FE001E">
      <w:pPr>
        <w:spacing w:before="120" w:after="120"/>
        <w:rPr>
          <w:rFonts w:ascii="Trebuchet MS" w:hAnsi="Trebuchet MS"/>
          <w:b/>
          <w:i/>
        </w:rPr>
      </w:pPr>
    </w:p>
    <w:p w14:paraId="6D29B490" w14:textId="77777777" w:rsidR="003C63F7" w:rsidRDefault="003C63F7" w:rsidP="00FE001E">
      <w:pPr>
        <w:spacing w:before="120" w:after="120"/>
        <w:rPr>
          <w:rFonts w:ascii="Trebuchet MS" w:hAnsi="Trebuchet MS"/>
          <w:b/>
          <w:i/>
        </w:rPr>
      </w:pPr>
    </w:p>
    <w:p w14:paraId="0FC07A7B" w14:textId="77777777" w:rsidR="003C63F7" w:rsidRDefault="003C63F7" w:rsidP="00FE001E">
      <w:pPr>
        <w:spacing w:before="120" w:after="120"/>
        <w:rPr>
          <w:rFonts w:ascii="Trebuchet MS" w:hAnsi="Trebuchet MS"/>
          <w:b/>
          <w:i/>
        </w:rPr>
      </w:pPr>
    </w:p>
    <w:p w14:paraId="7C8EC90A" w14:textId="77777777" w:rsidR="00BE5C83" w:rsidRDefault="00BE5C83" w:rsidP="00FE001E">
      <w:pPr>
        <w:spacing w:before="120" w:after="120"/>
        <w:rPr>
          <w:rFonts w:ascii="Trebuchet MS" w:hAnsi="Trebuchet MS"/>
          <w:b/>
          <w:i/>
        </w:rPr>
      </w:pPr>
    </w:p>
    <w:p w14:paraId="15F8B408" w14:textId="77777777" w:rsidR="003C63F7" w:rsidRDefault="003C63F7" w:rsidP="00FE001E">
      <w:pPr>
        <w:spacing w:before="120" w:after="120"/>
        <w:rPr>
          <w:rFonts w:ascii="Trebuchet MS" w:hAnsi="Trebuchet MS"/>
          <w:b/>
          <w:i/>
        </w:rPr>
      </w:pPr>
      <w:bookmarkStart w:id="186" w:name="_Hlk149808954"/>
    </w:p>
    <w:p w14:paraId="5B0C36A1" w14:textId="77777777" w:rsidR="00A249A7" w:rsidRDefault="00A249A7" w:rsidP="00FE001E">
      <w:pPr>
        <w:spacing w:before="120" w:after="120"/>
        <w:rPr>
          <w:rFonts w:ascii="Trebuchet MS" w:hAnsi="Trebuchet MS"/>
          <w:b/>
          <w:i/>
        </w:rPr>
      </w:pPr>
    </w:p>
    <w:p w14:paraId="4165E5AD" w14:textId="77777777" w:rsidR="00A249A7" w:rsidRDefault="00A249A7" w:rsidP="00FE001E">
      <w:pPr>
        <w:spacing w:before="120" w:after="120"/>
        <w:rPr>
          <w:rFonts w:ascii="Trebuchet MS" w:hAnsi="Trebuchet MS"/>
          <w:b/>
          <w:i/>
        </w:rPr>
      </w:pPr>
    </w:p>
    <w:p w14:paraId="2784EEAE" w14:textId="77777777" w:rsidR="00A249A7" w:rsidRDefault="00A249A7" w:rsidP="00FE001E">
      <w:pPr>
        <w:spacing w:before="120" w:after="120"/>
        <w:rPr>
          <w:rFonts w:ascii="Trebuchet MS" w:hAnsi="Trebuchet MS"/>
          <w:b/>
          <w:i/>
        </w:rPr>
      </w:pPr>
    </w:p>
    <w:p w14:paraId="7ACC4E88" w14:textId="77777777" w:rsidR="00A249A7" w:rsidRDefault="00A249A7" w:rsidP="00FE001E">
      <w:pPr>
        <w:spacing w:before="120" w:after="120"/>
        <w:rPr>
          <w:rFonts w:ascii="Trebuchet MS" w:hAnsi="Trebuchet MS"/>
          <w:b/>
          <w:i/>
        </w:rPr>
      </w:pPr>
    </w:p>
    <w:p w14:paraId="5C02F4EB" w14:textId="77777777" w:rsidR="00A249A7" w:rsidRDefault="00A249A7" w:rsidP="00FE001E">
      <w:pPr>
        <w:spacing w:before="120" w:after="120"/>
        <w:rPr>
          <w:rFonts w:ascii="Trebuchet MS" w:hAnsi="Trebuchet MS"/>
          <w:b/>
          <w:i/>
        </w:rPr>
      </w:pPr>
    </w:p>
    <w:p w14:paraId="18D3EFC8" w14:textId="77777777" w:rsidR="00A249A7" w:rsidRDefault="00A249A7" w:rsidP="00FE001E">
      <w:pPr>
        <w:spacing w:before="120" w:after="120"/>
        <w:rPr>
          <w:rFonts w:ascii="Trebuchet MS" w:hAnsi="Trebuchet MS"/>
          <w:b/>
          <w:i/>
        </w:rPr>
      </w:pPr>
    </w:p>
    <w:p w14:paraId="15C60F18" w14:textId="77777777" w:rsidR="00A249A7" w:rsidRDefault="00A249A7" w:rsidP="00FE001E">
      <w:pPr>
        <w:spacing w:before="120" w:after="120"/>
        <w:rPr>
          <w:rFonts w:ascii="Trebuchet MS" w:hAnsi="Trebuchet MS"/>
          <w:b/>
          <w:i/>
        </w:rPr>
      </w:pPr>
    </w:p>
    <w:p w14:paraId="61ED4405" w14:textId="77777777" w:rsidR="00A249A7" w:rsidRDefault="00A249A7" w:rsidP="00FE001E">
      <w:pPr>
        <w:spacing w:before="120" w:after="120"/>
        <w:rPr>
          <w:rFonts w:ascii="Trebuchet MS" w:hAnsi="Trebuchet MS"/>
          <w:b/>
          <w:i/>
        </w:rPr>
      </w:pPr>
    </w:p>
    <w:p w14:paraId="3EE070FB" w14:textId="77777777" w:rsidR="00A249A7" w:rsidRDefault="00A249A7" w:rsidP="00FE001E">
      <w:pPr>
        <w:spacing w:before="120" w:after="120"/>
        <w:rPr>
          <w:rFonts w:ascii="Trebuchet MS" w:hAnsi="Trebuchet MS"/>
          <w:b/>
          <w:i/>
        </w:rPr>
      </w:pPr>
    </w:p>
    <w:p w14:paraId="17854A6E" w14:textId="77777777" w:rsidR="00A249A7" w:rsidRDefault="00A249A7" w:rsidP="00FE001E">
      <w:pPr>
        <w:spacing w:before="120" w:after="120"/>
        <w:rPr>
          <w:rFonts w:ascii="Trebuchet MS" w:hAnsi="Trebuchet MS"/>
          <w:b/>
          <w:i/>
        </w:rPr>
      </w:pPr>
    </w:p>
    <w:p w14:paraId="5E2BD0AB" w14:textId="77777777" w:rsidR="00A249A7" w:rsidRDefault="00A249A7" w:rsidP="00FE001E">
      <w:pPr>
        <w:spacing w:before="120" w:after="120"/>
        <w:rPr>
          <w:rFonts w:ascii="Trebuchet MS" w:hAnsi="Trebuchet MS"/>
          <w:b/>
          <w:i/>
        </w:rPr>
      </w:pPr>
    </w:p>
    <w:p w14:paraId="2B4543EE" w14:textId="77777777" w:rsidR="00A249A7" w:rsidRDefault="00A249A7" w:rsidP="00FE001E">
      <w:pPr>
        <w:spacing w:before="120" w:after="120"/>
        <w:rPr>
          <w:rFonts w:ascii="Trebuchet MS" w:hAnsi="Trebuchet MS"/>
          <w:b/>
          <w:i/>
        </w:rPr>
      </w:pPr>
    </w:p>
    <w:p w14:paraId="4D8E86C5" w14:textId="77777777" w:rsidR="00567F4B" w:rsidRDefault="00567F4B" w:rsidP="00FE001E">
      <w:pPr>
        <w:spacing w:before="120" w:after="120"/>
        <w:rPr>
          <w:rFonts w:ascii="Trebuchet MS" w:hAnsi="Trebuchet MS"/>
          <w:b/>
          <w:i/>
        </w:rPr>
      </w:pPr>
    </w:p>
    <w:p w14:paraId="5CBAB194" w14:textId="77777777" w:rsidR="00567F4B" w:rsidRDefault="00567F4B" w:rsidP="00FE001E">
      <w:pPr>
        <w:spacing w:before="120" w:after="120"/>
        <w:rPr>
          <w:rFonts w:ascii="Trebuchet MS" w:hAnsi="Trebuchet MS"/>
          <w:b/>
          <w:i/>
        </w:rPr>
      </w:pPr>
    </w:p>
    <w:p w14:paraId="2852E4D4" w14:textId="77777777" w:rsidR="003C63F7" w:rsidRDefault="003C63F7" w:rsidP="00FE001E">
      <w:pPr>
        <w:spacing w:before="120" w:after="120"/>
        <w:rPr>
          <w:rFonts w:ascii="Trebuchet MS" w:hAnsi="Trebuchet MS"/>
          <w:b/>
          <w:i/>
        </w:rPr>
      </w:pPr>
    </w:p>
    <w:p w14:paraId="013C9A6E" w14:textId="77777777" w:rsidR="003C63F7" w:rsidRPr="00343E9A" w:rsidRDefault="003C63F7" w:rsidP="003C63F7">
      <w:pPr>
        <w:spacing w:line="360" w:lineRule="auto"/>
        <w:jc w:val="center"/>
        <w:rPr>
          <w:rFonts w:ascii="Verdana" w:eastAsia="Times New Roman" w:hAnsi="Verdana" w:cs="Times New Roman"/>
          <w:b/>
          <w:iCs/>
          <w:sz w:val="28"/>
          <w:szCs w:val="28"/>
          <w:lang w:val="en-GB"/>
        </w:rPr>
      </w:pPr>
      <w:r w:rsidRPr="00343E9A">
        <w:rPr>
          <w:rFonts w:ascii="Verdana" w:eastAsia="Times New Roman" w:hAnsi="Verdana" w:cs="Times New Roman"/>
          <w:b/>
          <w:iCs/>
          <w:sz w:val="28"/>
          <w:szCs w:val="28"/>
        </w:rPr>
        <w:t>AGEN</w:t>
      </w:r>
      <w:r w:rsidRPr="00343E9A">
        <w:rPr>
          <w:rFonts w:ascii="Verdana" w:eastAsia="Times New Roman" w:hAnsi="Verdana" w:cs="Cambria"/>
          <w:b/>
          <w:iCs/>
          <w:sz w:val="28"/>
          <w:szCs w:val="28"/>
        </w:rPr>
        <w:t>Ț</w:t>
      </w:r>
      <w:r w:rsidRPr="00343E9A">
        <w:rPr>
          <w:rFonts w:ascii="Verdana" w:eastAsia="Times New Roman" w:hAnsi="Verdana" w:cs="Times New Roman"/>
          <w:b/>
          <w:iCs/>
          <w:sz w:val="28"/>
          <w:szCs w:val="28"/>
        </w:rPr>
        <w:t>IA PENTRU DEZVOLTARE REGIONAL</w:t>
      </w:r>
      <w:r w:rsidRPr="00343E9A">
        <w:rPr>
          <w:rFonts w:ascii="Verdana" w:eastAsia="Times New Roman" w:hAnsi="Verdana" w:cs="Cambria"/>
          <w:b/>
          <w:iCs/>
          <w:sz w:val="28"/>
          <w:szCs w:val="28"/>
        </w:rPr>
        <w:t>Ă</w:t>
      </w:r>
      <w:r w:rsidRPr="00343E9A">
        <w:rPr>
          <w:rFonts w:ascii="Verdana" w:eastAsia="Times New Roman" w:hAnsi="Verdana" w:cs="Times New Roman"/>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3C63F7" w:rsidRPr="009137ED" w14:paraId="5A21F6E6" w14:textId="77777777" w:rsidTr="00EA2ED2">
        <w:tc>
          <w:tcPr>
            <w:tcW w:w="1795" w:type="dxa"/>
          </w:tcPr>
          <w:p w14:paraId="0CFD2513" w14:textId="77777777" w:rsidR="003C63F7" w:rsidRPr="009137ED" w:rsidRDefault="003C63F7" w:rsidP="00EA2ED2">
            <w:pPr>
              <w:rPr>
                <w:rFonts w:ascii="Trebuchet MS" w:hAnsi="Trebuchet MS"/>
                <w:sz w:val="32"/>
                <w:szCs w:val="32"/>
              </w:rPr>
            </w:pPr>
            <w:r w:rsidRPr="009137ED">
              <w:rPr>
                <w:rFonts w:ascii="Trebuchet MS" w:hAnsi="Trebuchet MS"/>
                <w:sz w:val="32"/>
                <w:szCs w:val="32"/>
              </w:rPr>
              <w:t>Adresă:</w:t>
            </w:r>
          </w:p>
        </w:tc>
        <w:tc>
          <w:tcPr>
            <w:tcW w:w="7613" w:type="dxa"/>
          </w:tcPr>
          <w:p w14:paraId="66840116" w14:textId="398CD2FF" w:rsidR="003C63F7" w:rsidRPr="009137ED" w:rsidRDefault="003C63F7" w:rsidP="00EA2ED2">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712A9902" w14:textId="77777777" w:rsidR="003C63F7" w:rsidRDefault="003C63F7" w:rsidP="00EA2ED2">
            <w:pPr>
              <w:rPr>
                <w:rFonts w:ascii="Trebuchet MS" w:hAnsi="Trebuchet MS"/>
                <w:sz w:val="32"/>
                <w:szCs w:val="32"/>
              </w:rPr>
            </w:pPr>
            <w:r w:rsidRPr="009137ED">
              <w:rPr>
                <w:rFonts w:ascii="Trebuchet MS" w:hAnsi="Trebuchet MS"/>
                <w:sz w:val="32"/>
                <w:szCs w:val="32"/>
              </w:rPr>
              <w:t>cod poștal 910164, mun. Călărași, jud. Călărași</w:t>
            </w:r>
          </w:p>
          <w:p w14:paraId="0A3CD0C6" w14:textId="77777777" w:rsidR="003C63F7" w:rsidRPr="009137ED" w:rsidRDefault="003C63F7" w:rsidP="00EA2ED2">
            <w:pPr>
              <w:rPr>
                <w:rFonts w:ascii="Trebuchet MS" w:hAnsi="Trebuchet MS"/>
                <w:sz w:val="32"/>
                <w:szCs w:val="32"/>
              </w:rPr>
            </w:pPr>
          </w:p>
        </w:tc>
      </w:tr>
      <w:tr w:rsidR="003C63F7" w:rsidRPr="009137ED" w14:paraId="552FBB81" w14:textId="77777777" w:rsidTr="00EA2ED2">
        <w:tc>
          <w:tcPr>
            <w:tcW w:w="1795" w:type="dxa"/>
          </w:tcPr>
          <w:p w14:paraId="6409AD85" w14:textId="77777777" w:rsidR="003C63F7" w:rsidRPr="009137ED" w:rsidRDefault="003C63F7" w:rsidP="00EA2ED2">
            <w:pPr>
              <w:rPr>
                <w:rFonts w:ascii="Trebuchet MS" w:hAnsi="Trebuchet MS"/>
                <w:sz w:val="32"/>
                <w:szCs w:val="32"/>
              </w:rPr>
            </w:pPr>
            <w:r w:rsidRPr="009137ED">
              <w:rPr>
                <w:rFonts w:ascii="Trebuchet MS" w:hAnsi="Trebuchet MS"/>
                <w:sz w:val="32"/>
                <w:szCs w:val="32"/>
              </w:rPr>
              <w:t>Telefon:</w:t>
            </w:r>
          </w:p>
        </w:tc>
        <w:tc>
          <w:tcPr>
            <w:tcW w:w="7613" w:type="dxa"/>
          </w:tcPr>
          <w:p w14:paraId="6252AA98" w14:textId="77777777" w:rsidR="003C63F7" w:rsidRDefault="003C63F7" w:rsidP="00EA2ED2">
            <w:pPr>
              <w:rPr>
                <w:rFonts w:ascii="Trebuchet MS" w:hAnsi="Trebuchet MS"/>
                <w:sz w:val="32"/>
                <w:szCs w:val="32"/>
              </w:rPr>
            </w:pPr>
            <w:r w:rsidRPr="009137ED">
              <w:rPr>
                <w:rFonts w:ascii="Trebuchet MS" w:hAnsi="Trebuchet MS"/>
                <w:sz w:val="32"/>
                <w:szCs w:val="32"/>
              </w:rPr>
              <w:t>0242-331.769, 0728-026.708</w:t>
            </w:r>
          </w:p>
          <w:p w14:paraId="18677CE9" w14:textId="77777777" w:rsidR="003C63F7" w:rsidRPr="009137ED" w:rsidRDefault="003C63F7" w:rsidP="00EA2ED2">
            <w:pPr>
              <w:rPr>
                <w:rFonts w:ascii="Trebuchet MS" w:hAnsi="Trebuchet MS"/>
                <w:sz w:val="32"/>
                <w:szCs w:val="32"/>
              </w:rPr>
            </w:pPr>
          </w:p>
        </w:tc>
      </w:tr>
      <w:tr w:rsidR="003C63F7" w:rsidRPr="009137ED" w14:paraId="16D3D89E" w14:textId="77777777" w:rsidTr="00EA2ED2">
        <w:tc>
          <w:tcPr>
            <w:tcW w:w="1795" w:type="dxa"/>
          </w:tcPr>
          <w:p w14:paraId="23391AEF" w14:textId="77777777" w:rsidR="003C63F7" w:rsidRPr="009137ED" w:rsidRDefault="003C63F7" w:rsidP="00EA2ED2">
            <w:pPr>
              <w:rPr>
                <w:rFonts w:ascii="Trebuchet MS" w:hAnsi="Trebuchet MS"/>
                <w:sz w:val="32"/>
                <w:szCs w:val="32"/>
              </w:rPr>
            </w:pPr>
            <w:r w:rsidRPr="009137ED">
              <w:rPr>
                <w:rFonts w:ascii="Trebuchet MS" w:hAnsi="Trebuchet MS"/>
                <w:sz w:val="32"/>
                <w:szCs w:val="32"/>
              </w:rPr>
              <w:t>Fax:</w:t>
            </w:r>
          </w:p>
        </w:tc>
        <w:tc>
          <w:tcPr>
            <w:tcW w:w="7613" w:type="dxa"/>
          </w:tcPr>
          <w:p w14:paraId="60CAF8D9" w14:textId="77777777" w:rsidR="003C63F7" w:rsidRDefault="003C63F7" w:rsidP="00EA2ED2">
            <w:pPr>
              <w:rPr>
                <w:rFonts w:ascii="Trebuchet MS" w:hAnsi="Trebuchet MS"/>
                <w:sz w:val="32"/>
                <w:szCs w:val="32"/>
              </w:rPr>
            </w:pPr>
            <w:r w:rsidRPr="009137ED">
              <w:rPr>
                <w:rFonts w:ascii="Trebuchet MS" w:hAnsi="Trebuchet MS"/>
                <w:sz w:val="32"/>
                <w:szCs w:val="32"/>
              </w:rPr>
              <w:t>0242-313.167</w:t>
            </w:r>
          </w:p>
          <w:p w14:paraId="65B9753F" w14:textId="77777777" w:rsidR="003C63F7" w:rsidRPr="009137ED" w:rsidRDefault="003C63F7" w:rsidP="00EA2ED2">
            <w:pPr>
              <w:rPr>
                <w:rFonts w:ascii="Trebuchet MS" w:hAnsi="Trebuchet MS"/>
                <w:sz w:val="32"/>
                <w:szCs w:val="32"/>
              </w:rPr>
            </w:pPr>
          </w:p>
        </w:tc>
      </w:tr>
      <w:tr w:rsidR="003C63F7" w:rsidRPr="009137ED" w14:paraId="32862B05" w14:textId="77777777" w:rsidTr="00EA2ED2">
        <w:tc>
          <w:tcPr>
            <w:tcW w:w="1795" w:type="dxa"/>
          </w:tcPr>
          <w:p w14:paraId="5829D9FF" w14:textId="77777777" w:rsidR="003C63F7" w:rsidRPr="009137ED" w:rsidRDefault="003C63F7" w:rsidP="00EA2ED2">
            <w:pPr>
              <w:rPr>
                <w:rFonts w:ascii="Trebuchet MS" w:hAnsi="Trebuchet MS"/>
                <w:sz w:val="32"/>
                <w:szCs w:val="32"/>
              </w:rPr>
            </w:pPr>
            <w:r w:rsidRPr="009137ED">
              <w:rPr>
                <w:rFonts w:ascii="Trebuchet MS" w:hAnsi="Trebuchet MS"/>
                <w:sz w:val="32"/>
                <w:szCs w:val="32"/>
              </w:rPr>
              <w:t>E-mail:</w:t>
            </w:r>
          </w:p>
        </w:tc>
        <w:tc>
          <w:tcPr>
            <w:tcW w:w="7613" w:type="dxa"/>
          </w:tcPr>
          <w:p w14:paraId="589CF91B" w14:textId="77777777" w:rsidR="003C63F7" w:rsidRDefault="003C63F7" w:rsidP="00EA2ED2">
            <w:pPr>
              <w:rPr>
                <w:rFonts w:ascii="Trebuchet MS" w:hAnsi="Trebuchet MS"/>
                <w:sz w:val="32"/>
                <w:szCs w:val="32"/>
              </w:rPr>
            </w:pPr>
            <w:hyperlink r:id="rId14"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190D691D" w14:textId="77777777" w:rsidR="003C63F7" w:rsidRPr="009137ED" w:rsidRDefault="003C63F7" w:rsidP="00EA2ED2">
            <w:pPr>
              <w:rPr>
                <w:rFonts w:ascii="Trebuchet MS" w:hAnsi="Trebuchet MS"/>
                <w:sz w:val="32"/>
                <w:szCs w:val="32"/>
              </w:rPr>
            </w:pPr>
          </w:p>
        </w:tc>
      </w:tr>
      <w:tr w:rsidR="003C63F7" w:rsidRPr="009137ED" w14:paraId="353739A1" w14:textId="77777777" w:rsidTr="00EA2ED2">
        <w:tc>
          <w:tcPr>
            <w:tcW w:w="1795" w:type="dxa"/>
          </w:tcPr>
          <w:p w14:paraId="602D1C1B" w14:textId="77777777" w:rsidR="003C63F7" w:rsidRPr="009137ED" w:rsidRDefault="003C63F7" w:rsidP="00EA2ED2">
            <w:pPr>
              <w:rPr>
                <w:rFonts w:ascii="Trebuchet MS" w:hAnsi="Trebuchet MS"/>
                <w:sz w:val="32"/>
                <w:szCs w:val="32"/>
              </w:rPr>
            </w:pPr>
            <w:r w:rsidRPr="009137ED">
              <w:rPr>
                <w:rFonts w:ascii="Trebuchet MS" w:hAnsi="Trebuchet MS"/>
                <w:sz w:val="32"/>
                <w:szCs w:val="32"/>
              </w:rPr>
              <w:t>Site:</w:t>
            </w:r>
          </w:p>
        </w:tc>
        <w:tc>
          <w:tcPr>
            <w:tcW w:w="7613" w:type="dxa"/>
          </w:tcPr>
          <w:p w14:paraId="3D9C27FA" w14:textId="77777777" w:rsidR="003C63F7" w:rsidRDefault="003C63F7" w:rsidP="00EA2ED2">
            <w:pPr>
              <w:rPr>
                <w:rFonts w:ascii="Trebuchet MS" w:hAnsi="Trebuchet MS"/>
                <w:sz w:val="32"/>
                <w:szCs w:val="32"/>
              </w:rPr>
            </w:pPr>
            <w:r w:rsidRPr="009137ED">
              <w:rPr>
                <w:rFonts w:ascii="Trebuchet MS" w:hAnsi="Trebuchet MS"/>
                <w:sz w:val="32"/>
                <w:szCs w:val="32"/>
              </w:rPr>
              <w:t>www.adrmuntenia.ro, 2021-2027.adrmuntenia.ro</w:t>
            </w:r>
          </w:p>
          <w:p w14:paraId="2AB67870" w14:textId="77777777" w:rsidR="003C63F7" w:rsidRPr="009137ED" w:rsidRDefault="003C63F7" w:rsidP="00EA2ED2">
            <w:pPr>
              <w:rPr>
                <w:rFonts w:ascii="Trebuchet MS" w:hAnsi="Trebuchet MS"/>
                <w:sz w:val="32"/>
                <w:szCs w:val="32"/>
              </w:rPr>
            </w:pPr>
          </w:p>
        </w:tc>
      </w:tr>
      <w:bookmarkEnd w:id="186"/>
    </w:tbl>
    <w:p w14:paraId="0D188896" w14:textId="77777777" w:rsidR="003C63F7" w:rsidRPr="00B63863" w:rsidRDefault="003C63F7" w:rsidP="00FE001E">
      <w:pPr>
        <w:spacing w:before="120" w:after="120"/>
        <w:rPr>
          <w:rFonts w:ascii="Trebuchet MS" w:hAnsi="Trebuchet MS"/>
          <w:b/>
          <w:i/>
        </w:rPr>
      </w:pPr>
    </w:p>
    <w:sectPr w:rsidR="003C63F7" w:rsidRPr="00B63863" w:rsidSect="00551CAC">
      <w:headerReference w:type="default" r:id="rId15"/>
      <w:footerReference w:type="default" r:id="rId16"/>
      <w:headerReference w:type="first" r:id="rId17"/>
      <w:footerReference w:type="first" r:id="rId18"/>
      <w:pgSz w:w="12240" w:h="15840"/>
      <w:pgMar w:top="248" w:right="1041" w:bottom="1843"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AE07A" w14:textId="77777777" w:rsidR="006C387C" w:rsidRDefault="006C387C" w:rsidP="00235396">
      <w:pPr>
        <w:spacing w:after="0" w:line="240" w:lineRule="auto"/>
      </w:pPr>
      <w:r>
        <w:separator/>
      </w:r>
    </w:p>
  </w:endnote>
  <w:endnote w:type="continuationSeparator" w:id="0">
    <w:p w14:paraId="66D156F5" w14:textId="77777777" w:rsidR="006C387C" w:rsidRDefault="006C387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ontserratRoman-Regular">
    <w:altName w:val="Calibri"/>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Bold">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05728DDE" w:rsidR="00B558B3" w:rsidRDefault="003C63F7">
        <w:pPr>
          <w:pStyle w:val="Footer"/>
          <w:jc w:val="center"/>
        </w:pPr>
        <w:r>
          <w:rPr>
            <w:noProof/>
          </w:rPr>
          <w:drawing>
            <wp:anchor distT="0" distB="0" distL="114300" distR="114300" simplePos="0" relativeHeight="251659264" behindDoc="0" locked="0" layoutInCell="1" allowOverlap="1" wp14:anchorId="6E884D15" wp14:editId="7BD2CE1D">
              <wp:simplePos x="0" y="0"/>
              <wp:positionH relativeFrom="page">
                <wp:posOffset>124460</wp:posOffset>
              </wp:positionH>
              <wp:positionV relativeFrom="paragraph">
                <wp:posOffset>0</wp:posOffset>
              </wp:positionV>
              <wp:extent cx="7559675" cy="481330"/>
              <wp:effectExtent l="0" t="0" r="3175" b="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27ABD0B6"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45377" w14:textId="6502E1AE" w:rsidR="0094335F" w:rsidRDefault="0094335F">
    <w:pPr>
      <w:pStyle w:val="Footer"/>
    </w:pPr>
    <w:r>
      <w:rPr>
        <w:noProof/>
      </w:rPr>
      <w:drawing>
        <wp:anchor distT="0" distB="0" distL="114300" distR="114300" simplePos="0" relativeHeight="251661312" behindDoc="0" locked="0" layoutInCell="1" allowOverlap="1" wp14:anchorId="3A98CE51" wp14:editId="3907FA39">
          <wp:simplePos x="0" y="0"/>
          <wp:positionH relativeFrom="page">
            <wp:posOffset>116840</wp:posOffset>
          </wp:positionH>
          <wp:positionV relativeFrom="paragraph">
            <wp:posOffset>-572770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857AB" w14:textId="77777777" w:rsidR="006C387C" w:rsidRDefault="006C387C" w:rsidP="00235396">
      <w:pPr>
        <w:spacing w:after="0" w:line="240" w:lineRule="auto"/>
      </w:pPr>
      <w:r>
        <w:separator/>
      </w:r>
    </w:p>
  </w:footnote>
  <w:footnote w:type="continuationSeparator" w:id="0">
    <w:p w14:paraId="3185FE5D" w14:textId="77777777" w:rsidR="006C387C" w:rsidRDefault="006C387C" w:rsidP="00235396">
      <w:pPr>
        <w:spacing w:after="0" w:line="240" w:lineRule="auto"/>
      </w:pPr>
      <w:r>
        <w:continuationSeparator/>
      </w:r>
    </w:p>
  </w:footnote>
  <w:footnote w:id="1">
    <w:p w14:paraId="50D788BC" w14:textId="71F9B141" w:rsidR="00C246E3" w:rsidRPr="00C246E3" w:rsidRDefault="00C246E3" w:rsidP="00C246E3">
      <w:pPr>
        <w:pStyle w:val="FootnoteText"/>
        <w:jc w:val="both"/>
        <w:rPr>
          <w:lang w:val="en-US"/>
        </w:rPr>
      </w:pPr>
      <w:r w:rsidRPr="003706EF">
        <w:rPr>
          <w:rStyle w:val="FootnoteReference"/>
        </w:rPr>
        <w:footnoteRef/>
      </w:r>
      <w:r w:rsidRPr="003706EF">
        <w:t xml:space="preserve"> </w:t>
      </w:r>
      <w:r w:rsidRPr="003706EF">
        <w:rPr>
          <w:rFonts w:ascii="Trebuchet MS" w:hAnsi="Trebuchet MS"/>
          <w:sz w:val="18"/>
          <w:szCs w:val="18"/>
        </w:rPr>
        <w:t>Pentru ca activitatea privind p</w:t>
      </w:r>
      <w:r w:rsidRPr="003706EF">
        <w:rPr>
          <w:rFonts w:ascii="Trebuchet MS" w:hAnsi="Trebuchet MS" w:cstheme="minorHAnsi"/>
          <w:sz w:val="18"/>
          <w:szCs w:val="18"/>
        </w:rPr>
        <w:t>articiparea la târguri şi expoziții internaționale să fie eligibilă, solicitantul trebuie să facă dovada calităţii de expozant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407D" w14:textId="31CE0EF2" w:rsidR="00E01967" w:rsidRPr="0094335F" w:rsidRDefault="0094335F" w:rsidP="0094335F">
    <w:pPr>
      <w:pStyle w:val="Header"/>
      <w:jc w:val="right"/>
      <w:rPr>
        <w:rFonts w:ascii="Trebuchet MS" w:hAnsi="Trebuchet MS"/>
        <w:sz w:val="18"/>
        <w:szCs w:val="18"/>
      </w:rPr>
    </w:pPr>
    <w:r w:rsidRPr="0094335F">
      <w:rPr>
        <w:rFonts w:ascii="Trebuchet MS" w:hAnsi="Trebuchet MS"/>
        <w:sz w:val="18"/>
        <w:szCs w:val="18"/>
      </w:rPr>
      <w:t>PRSM/160/PRSM_P1/OP1/RSO1.3/PRSM_A44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54B0D" w14:textId="7B115171" w:rsidR="0094335F" w:rsidRDefault="0094335F">
    <w:pPr>
      <w:pStyle w:val="Header"/>
    </w:pPr>
    <w:r>
      <w:rPr>
        <w:noProof/>
      </w:rPr>
      <w:drawing>
        <wp:inline distT="0" distB="0" distL="0" distR="0" wp14:anchorId="626E6851" wp14:editId="40A4C677">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B5413"/>
    <w:multiLevelType w:val="hybridMultilevel"/>
    <w:tmpl w:val="FFFFFFFF"/>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5EE3D5F"/>
    <w:multiLevelType w:val="hybridMultilevel"/>
    <w:tmpl w:val="653E6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4221F2"/>
    <w:multiLevelType w:val="hybridMultilevel"/>
    <w:tmpl w:val="14845476"/>
    <w:lvl w:ilvl="0" w:tplc="08090001">
      <w:start w:val="1"/>
      <w:numFmt w:val="bullet"/>
      <w:lvlText w:val=""/>
      <w:lvlJc w:val="left"/>
      <w:pPr>
        <w:ind w:left="2136" w:hanging="360"/>
      </w:pPr>
      <w:rPr>
        <w:rFonts w:ascii="Symbol" w:hAnsi="Symbol" w:hint="default"/>
      </w:rPr>
    </w:lvl>
    <w:lvl w:ilvl="1" w:tplc="08090003" w:tentative="1">
      <w:start w:val="1"/>
      <w:numFmt w:val="bullet"/>
      <w:lvlText w:val="o"/>
      <w:lvlJc w:val="left"/>
      <w:pPr>
        <w:ind w:left="2856" w:hanging="360"/>
      </w:pPr>
      <w:rPr>
        <w:rFonts w:ascii="Courier New" w:hAnsi="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4" w15:restartNumberingAfterBreak="0">
    <w:nsid w:val="106527C9"/>
    <w:multiLevelType w:val="hybridMultilevel"/>
    <w:tmpl w:val="6C8E0682"/>
    <w:lvl w:ilvl="0" w:tplc="0409000D">
      <w:start w:val="1"/>
      <w:numFmt w:val="bullet"/>
      <w:lvlText w:val=""/>
      <w:lvlJc w:val="left"/>
      <w:pPr>
        <w:ind w:left="753" w:hanging="360"/>
      </w:pPr>
      <w:rPr>
        <w:rFonts w:ascii="Wingdings" w:hAnsi="Wingdings"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5" w15:restartNumberingAfterBreak="0">
    <w:nsid w:val="13861D33"/>
    <w:multiLevelType w:val="hybridMultilevel"/>
    <w:tmpl w:val="2F0EA3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AE5634"/>
    <w:multiLevelType w:val="hybridMultilevel"/>
    <w:tmpl w:val="FFFFFFFF"/>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163D5D42"/>
    <w:multiLevelType w:val="hybridMultilevel"/>
    <w:tmpl w:val="0292E2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D15D0"/>
    <w:multiLevelType w:val="hybridMultilevel"/>
    <w:tmpl w:val="0442D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D204D4"/>
    <w:multiLevelType w:val="hybridMultilevel"/>
    <w:tmpl w:val="DF881B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0773FF"/>
    <w:multiLevelType w:val="hybridMultilevel"/>
    <w:tmpl w:val="907ED8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914A29"/>
    <w:multiLevelType w:val="hybridMultilevel"/>
    <w:tmpl w:val="C0201E78"/>
    <w:lvl w:ilvl="0" w:tplc="0409000D">
      <w:start w:val="1"/>
      <w:numFmt w:val="bullet"/>
      <w:lvlText w:val=""/>
      <w:lvlJc w:val="left"/>
      <w:pPr>
        <w:ind w:left="745" w:hanging="360"/>
      </w:pPr>
      <w:rPr>
        <w:rFonts w:ascii="Wingdings" w:hAnsi="Wingdings"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12" w15:restartNumberingAfterBreak="0">
    <w:nsid w:val="21AF67AD"/>
    <w:multiLevelType w:val="hybridMultilevel"/>
    <w:tmpl w:val="381631C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2B0F4C"/>
    <w:multiLevelType w:val="hybridMultilevel"/>
    <w:tmpl w:val="0BDEC73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335630"/>
    <w:multiLevelType w:val="hybridMultilevel"/>
    <w:tmpl w:val="4D04E1AE"/>
    <w:lvl w:ilvl="0" w:tplc="FFFFFFFF">
      <w:start w:val="1"/>
      <w:numFmt w:val="lowerRoman"/>
      <w:lvlText w:val="%1."/>
      <w:lvlJc w:val="left"/>
      <w:pPr>
        <w:ind w:left="1440" w:hanging="360"/>
      </w:pPr>
      <w:rPr>
        <w:rFonts w:hint="default"/>
      </w:rPr>
    </w:lvl>
    <w:lvl w:ilvl="1" w:tplc="93B02E3A">
      <w:start w:val="1"/>
      <w:numFmt w:val="lowerRoman"/>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AEF5C36"/>
    <w:multiLevelType w:val="hybridMultilevel"/>
    <w:tmpl w:val="8ED405F8"/>
    <w:lvl w:ilvl="0" w:tplc="84842AF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453935"/>
    <w:multiLevelType w:val="hybridMultilevel"/>
    <w:tmpl w:val="AB0EAC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5D7FE1"/>
    <w:multiLevelType w:val="hybridMultilevel"/>
    <w:tmpl w:val="579217D8"/>
    <w:lvl w:ilvl="0" w:tplc="04090001">
      <w:start w:val="1"/>
      <w:numFmt w:val="bullet"/>
      <w:lvlText w:val=""/>
      <w:lvlJc w:val="left"/>
      <w:pPr>
        <w:ind w:left="1788" w:hanging="360"/>
      </w:pPr>
      <w:rPr>
        <w:rFonts w:ascii="Symbol" w:hAnsi="Symbol" w:hint="default"/>
      </w:rPr>
    </w:lvl>
    <w:lvl w:ilvl="1" w:tplc="04090003" w:tentative="1">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18" w15:restartNumberingAfterBreak="0">
    <w:nsid w:val="2FE05F25"/>
    <w:multiLevelType w:val="hybridMultilevel"/>
    <w:tmpl w:val="A5FAD0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AA315B"/>
    <w:multiLevelType w:val="hybridMultilevel"/>
    <w:tmpl w:val="18A613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B06C91"/>
    <w:multiLevelType w:val="hybridMultilevel"/>
    <w:tmpl w:val="3216F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C5A9B"/>
    <w:multiLevelType w:val="hybridMultilevel"/>
    <w:tmpl w:val="CBCAA8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42024B"/>
    <w:multiLevelType w:val="hybridMultilevel"/>
    <w:tmpl w:val="71765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F50BD8"/>
    <w:multiLevelType w:val="hybridMultilevel"/>
    <w:tmpl w:val="304C4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F47D6F"/>
    <w:multiLevelType w:val="hybridMultilevel"/>
    <w:tmpl w:val="C6A4049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213FE6"/>
    <w:multiLevelType w:val="hybridMultilevel"/>
    <w:tmpl w:val="0ECCF280"/>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7A1B0E"/>
    <w:multiLevelType w:val="hybridMultilevel"/>
    <w:tmpl w:val="330A8B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CF17E4"/>
    <w:multiLevelType w:val="hybridMultilevel"/>
    <w:tmpl w:val="A6E08F2E"/>
    <w:lvl w:ilvl="0" w:tplc="3E28ED14">
      <w:start w:val="1"/>
      <w:numFmt w:val="decimal"/>
      <w:lvlText w:val="%1."/>
      <w:lvlJc w:val="left"/>
      <w:pPr>
        <w:ind w:left="720" w:hanging="360"/>
      </w:pPr>
      <w:rPr>
        <w:rFonts w:hint="default"/>
        <w:b/>
        <w:bCs/>
      </w:rPr>
    </w:lvl>
    <w:lvl w:ilvl="1" w:tplc="C7768946">
      <w:start w:val="1"/>
      <w:numFmt w:val="lowerLetter"/>
      <w:lvlText w:val="%2)"/>
      <w:lvlJc w:val="left"/>
      <w:pPr>
        <w:ind w:left="1440" w:hanging="360"/>
      </w:pPr>
      <w:rPr>
        <w:rFonts w:ascii="Trebuchet MS" w:eastAsiaTheme="minorHAnsi" w:hAnsi="Trebuchet MS" w:cs="Times New Roman"/>
      </w:rPr>
    </w:lvl>
    <w:lvl w:ilvl="2" w:tplc="4D7260E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201946"/>
    <w:multiLevelType w:val="hybridMultilevel"/>
    <w:tmpl w:val="B3C29B52"/>
    <w:lvl w:ilvl="0" w:tplc="0809000B">
      <w:start w:val="1"/>
      <w:numFmt w:val="bullet"/>
      <w:lvlText w:val=""/>
      <w:lvlJc w:val="left"/>
      <w:pPr>
        <w:ind w:left="1884" w:hanging="360"/>
      </w:pPr>
      <w:rPr>
        <w:rFonts w:ascii="Wingdings" w:hAnsi="Wingdings" w:hint="default"/>
      </w:rPr>
    </w:lvl>
    <w:lvl w:ilvl="1" w:tplc="08090003" w:tentative="1">
      <w:start w:val="1"/>
      <w:numFmt w:val="bullet"/>
      <w:lvlText w:val="o"/>
      <w:lvlJc w:val="left"/>
      <w:pPr>
        <w:ind w:left="2604" w:hanging="360"/>
      </w:pPr>
      <w:rPr>
        <w:rFonts w:ascii="Courier New" w:hAnsi="Courier New" w:cs="Courier New" w:hint="default"/>
      </w:rPr>
    </w:lvl>
    <w:lvl w:ilvl="2" w:tplc="08090005" w:tentative="1">
      <w:start w:val="1"/>
      <w:numFmt w:val="bullet"/>
      <w:lvlText w:val=""/>
      <w:lvlJc w:val="left"/>
      <w:pPr>
        <w:ind w:left="3324" w:hanging="360"/>
      </w:pPr>
      <w:rPr>
        <w:rFonts w:ascii="Wingdings" w:hAnsi="Wingdings" w:hint="default"/>
      </w:rPr>
    </w:lvl>
    <w:lvl w:ilvl="3" w:tplc="08090001" w:tentative="1">
      <w:start w:val="1"/>
      <w:numFmt w:val="bullet"/>
      <w:lvlText w:val=""/>
      <w:lvlJc w:val="left"/>
      <w:pPr>
        <w:ind w:left="4044" w:hanging="360"/>
      </w:pPr>
      <w:rPr>
        <w:rFonts w:ascii="Symbol" w:hAnsi="Symbol" w:hint="default"/>
      </w:rPr>
    </w:lvl>
    <w:lvl w:ilvl="4" w:tplc="08090003" w:tentative="1">
      <w:start w:val="1"/>
      <w:numFmt w:val="bullet"/>
      <w:lvlText w:val="o"/>
      <w:lvlJc w:val="left"/>
      <w:pPr>
        <w:ind w:left="4764" w:hanging="360"/>
      </w:pPr>
      <w:rPr>
        <w:rFonts w:ascii="Courier New" w:hAnsi="Courier New" w:cs="Courier New" w:hint="default"/>
      </w:rPr>
    </w:lvl>
    <w:lvl w:ilvl="5" w:tplc="08090005" w:tentative="1">
      <w:start w:val="1"/>
      <w:numFmt w:val="bullet"/>
      <w:lvlText w:val=""/>
      <w:lvlJc w:val="left"/>
      <w:pPr>
        <w:ind w:left="5484" w:hanging="360"/>
      </w:pPr>
      <w:rPr>
        <w:rFonts w:ascii="Wingdings" w:hAnsi="Wingdings" w:hint="default"/>
      </w:rPr>
    </w:lvl>
    <w:lvl w:ilvl="6" w:tplc="08090001" w:tentative="1">
      <w:start w:val="1"/>
      <w:numFmt w:val="bullet"/>
      <w:lvlText w:val=""/>
      <w:lvlJc w:val="left"/>
      <w:pPr>
        <w:ind w:left="6204" w:hanging="360"/>
      </w:pPr>
      <w:rPr>
        <w:rFonts w:ascii="Symbol" w:hAnsi="Symbol" w:hint="default"/>
      </w:rPr>
    </w:lvl>
    <w:lvl w:ilvl="7" w:tplc="08090003" w:tentative="1">
      <w:start w:val="1"/>
      <w:numFmt w:val="bullet"/>
      <w:lvlText w:val="o"/>
      <w:lvlJc w:val="left"/>
      <w:pPr>
        <w:ind w:left="6924" w:hanging="360"/>
      </w:pPr>
      <w:rPr>
        <w:rFonts w:ascii="Courier New" w:hAnsi="Courier New" w:cs="Courier New" w:hint="default"/>
      </w:rPr>
    </w:lvl>
    <w:lvl w:ilvl="8" w:tplc="08090005" w:tentative="1">
      <w:start w:val="1"/>
      <w:numFmt w:val="bullet"/>
      <w:lvlText w:val=""/>
      <w:lvlJc w:val="left"/>
      <w:pPr>
        <w:ind w:left="7644" w:hanging="360"/>
      </w:pPr>
      <w:rPr>
        <w:rFonts w:ascii="Wingdings" w:hAnsi="Wingdings" w:hint="default"/>
      </w:rPr>
    </w:lvl>
  </w:abstractNum>
  <w:abstractNum w:abstractNumId="29" w15:restartNumberingAfterBreak="0">
    <w:nsid w:val="5F5C2519"/>
    <w:multiLevelType w:val="hybridMultilevel"/>
    <w:tmpl w:val="5E2AE4EE"/>
    <w:lvl w:ilvl="0" w:tplc="0809000D">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30" w15:restartNumberingAfterBreak="0">
    <w:nsid w:val="62743A25"/>
    <w:multiLevelType w:val="hybridMultilevel"/>
    <w:tmpl w:val="9D229812"/>
    <w:lvl w:ilvl="0" w:tplc="86A256B4">
      <w:start w:val="1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284053"/>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63E640F8"/>
    <w:multiLevelType w:val="hybridMultilevel"/>
    <w:tmpl w:val="7334F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D40A9C"/>
    <w:multiLevelType w:val="hybridMultilevel"/>
    <w:tmpl w:val="870E91CC"/>
    <w:lvl w:ilvl="0" w:tplc="49F0DBB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88626FF"/>
    <w:multiLevelType w:val="hybridMultilevel"/>
    <w:tmpl w:val="83CEF1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F51812"/>
    <w:multiLevelType w:val="hybridMultilevel"/>
    <w:tmpl w:val="352089FA"/>
    <w:lvl w:ilvl="0" w:tplc="A302FAA6">
      <w:start w:val="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16B66DD"/>
    <w:multiLevelType w:val="hybridMultilevel"/>
    <w:tmpl w:val="FEB05FFE"/>
    <w:lvl w:ilvl="0" w:tplc="08090017">
      <w:start w:val="1"/>
      <w:numFmt w:val="lowerLetter"/>
      <w:lvlText w:val="%1)"/>
      <w:lvlJc w:val="left"/>
      <w:pPr>
        <w:ind w:left="720" w:hanging="360"/>
      </w:pPr>
      <w:rPr>
        <w:rFonts w:cs="Times New Roman" w:hint="default"/>
      </w:rPr>
    </w:lvl>
    <w:lvl w:ilvl="1" w:tplc="A6964466">
      <w:start w:val="1"/>
      <w:numFmt w:val="bullet"/>
      <w:lvlText w:val="•"/>
      <w:lvlJc w:val="left"/>
      <w:pPr>
        <w:ind w:left="1440" w:hanging="360"/>
      </w:pPr>
      <w:rPr>
        <w:rFonts w:ascii="Calibri" w:eastAsia="Times New Roman" w:hAnsi="Calibri" w:hint="default"/>
      </w:rPr>
    </w:lvl>
    <w:lvl w:ilvl="2" w:tplc="1F9AB26C">
      <w:start w:val="1"/>
      <w:numFmt w:val="decimal"/>
      <w:lvlText w:val="%3."/>
      <w:lvlJc w:val="left"/>
      <w:pPr>
        <w:ind w:left="2340" w:hanging="360"/>
      </w:pPr>
      <w:rPr>
        <w:rFonts w:cs="Calibri"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71830114"/>
    <w:multiLevelType w:val="hybridMultilevel"/>
    <w:tmpl w:val="17E62E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82832"/>
    <w:multiLevelType w:val="hybridMultilevel"/>
    <w:tmpl w:val="7DACB4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557157"/>
    <w:multiLevelType w:val="hybridMultilevel"/>
    <w:tmpl w:val="69E29188"/>
    <w:lvl w:ilvl="0" w:tplc="CE32019E">
      <w:start w:val="90"/>
      <w:numFmt w:val="bullet"/>
      <w:lvlText w:val="-"/>
      <w:lvlJc w:val="left"/>
      <w:pPr>
        <w:ind w:left="524" w:hanging="360"/>
      </w:pPr>
      <w:rPr>
        <w:rFonts w:ascii="Trebuchet MS" w:eastAsiaTheme="minorHAnsi" w:hAnsi="Trebuchet MS" w:cstheme="minorBidi" w:hint="default"/>
        <w:b/>
      </w:rPr>
    </w:lvl>
    <w:lvl w:ilvl="1" w:tplc="08090003" w:tentative="1">
      <w:start w:val="1"/>
      <w:numFmt w:val="bullet"/>
      <w:lvlText w:val="o"/>
      <w:lvlJc w:val="left"/>
      <w:pPr>
        <w:ind w:left="1244" w:hanging="360"/>
      </w:pPr>
      <w:rPr>
        <w:rFonts w:ascii="Courier New" w:hAnsi="Courier New" w:cs="Courier New" w:hint="default"/>
      </w:rPr>
    </w:lvl>
    <w:lvl w:ilvl="2" w:tplc="08090005" w:tentative="1">
      <w:start w:val="1"/>
      <w:numFmt w:val="bullet"/>
      <w:lvlText w:val=""/>
      <w:lvlJc w:val="left"/>
      <w:pPr>
        <w:ind w:left="1964" w:hanging="360"/>
      </w:pPr>
      <w:rPr>
        <w:rFonts w:ascii="Wingdings" w:hAnsi="Wingdings" w:hint="default"/>
      </w:rPr>
    </w:lvl>
    <w:lvl w:ilvl="3" w:tplc="08090001" w:tentative="1">
      <w:start w:val="1"/>
      <w:numFmt w:val="bullet"/>
      <w:lvlText w:val=""/>
      <w:lvlJc w:val="left"/>
      <w:pPr>
        <w:ind w:left="2684" w:hanging="360"/>
      </w:pPr>
      <w:rPr>
        <w:rFonts w:ascii="Symbol" w:hAnsi="Symbol" w:hint="default"/>
      </w:rPr>
    </w:lvl>
    <w:lvl w:ilvl="4" w:tplc="08090003" w:tentative="1">
      <w:start w:val="1"/>
      <w:numFmt w:val="bullet"/>
      <w:lvlText w:val="o"/>
      <w:lvlJc w:val="left"/>
      <w:pPr>
        <w:ind w:left="3404" w:hanging="360"/>
      </w:pPr>
      <w:rPr>
        <w:rFonts w:ascii="Courier New" w:hAnsi="Courier New" w:cs="Courier New" w:hint="default"/>
      </w:rPr>
    </w:lvl>
    <w:lvl w:ilvl="5" w:tplc="08090005" w:tentative="1">
      <w:start w:val="1"/>
      <w:numFmt w:val="bullet"/>
      <w:lvlText w:val=""/>
      <w:lvlJc w:val="left"/>
      <w:pPr>
        <w:ind w:left="4124" w:hanging="360"/>
      </w:pPr>
      <w:rPr>
        <w:rFonts w:ascii="Wingdings" w:hAnsi="Wingdings" w:hint="default"/>
      </w:rPr>
    </w:lvl>
    <w:lvl w:ilvl="6" w:tplc="08090001" w:tentative="1">
      <w:start w:val="1"/>
      <w:numFmt w:val="bullet"/>
      <w:lvlText w:val=""/>
      <w:lvlJc w:val="left"/>
      <w:pPr>
        <w:ind w:left="4844" w:hanging="360"/>
      </w:pPr>
      <w:rPr>
        <w:rFonts w:ascii="Symbol" w:hAnsi="Symbol" w:hint="default"/>
      </w:rPr>
    </w:lvl>
    <w:lvl w:ilvl="7" w:tplc="08090003" w:tentative="1">
      <w:start w:val="1"/>
      <w:numFmt w:val="bullet"/>
      <w:lvlText w:val="o"/>
      <w:lvlJc w:val="left"/>
      <w:pPr>
        <w:ind w:left="5564" w:hanging="360"/>
      </w:pPr>
      <w:rPr>
        <w:rFonts w:ascii="Courier New" w:hAnsi="Courier New" w:cs="Courier New" w:hint="default"/>
      </w:rPr>
    </w:lvl>
    <w:lvl w:ilvl="8" w:tplc="08090005" w:tentative="1">
      <w:start w:val="1"/>
      <w:numFmt w:val="bullet"/>
      <w:lvlText w:val=""/>
      <w:lvlJc w:val="left"/>
      <w:pPr>
        <w:ind w:left="6284" w:hanging="360"/>
      </w:pPr>
      <w:rPr>
        <w:rFonts w:ascii="Wingdings" w:hAnsi="Wingdings" w:hint="default"/>
      </w:rPr>
    </w:lvl>
  </w:abstractNum>
  <w:abstractNum w:abstractNumId="41" w15:restartNumberingAfterBreak="0">
    <w:nsid w:val="770672CF"/>
    <w:multiLevelType w:val="hybridMultilevel"/>
    <w:tmpl w:val="8E3AA86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2" w15:restartNumberingAfterBreak="0">
    <w:nsid w:val="7B500214"/>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453D63"/>
    <w:multiLevelType w:val="hybridMultilevel"/>
    <w:tmpl w:val="3EDA8956"/>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44" w15:restartNumberingAfterBreak="0">
    <w:nsid w:val="7D364EAF"/>
    <w:multiLevelType w:val="hybridMultilevel"/>
    <w:tmpl w:val="A816FA5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E50047F"/>
    <w:multiLevelType w:val="hybridMultilevel"/>
    <w:tmpl w:val="373C4E4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46392949">
    <w:abstractNumId w:val="8"/>
  </w:num>
  <w:num w:numId="2" w16cid:durableId="178853348">
    <w:abstractNumId w:val="10"/>
  </w:num>
  <w:num w:numId="3" w16cid:durableId="1515344058">
    <w:abstractNumId w:val="22"/>
  </w:num>
  <w:num w:numId="4" w16cid:durableId="295379099">
    <w:abstractNumId w:val="5"/>
  </w:num>
  <w:num w:numId="5" w16cid:durableId="1403793987">
    <w:abstractNumId w:val="0"/>
  </w:num>
  <w:num w:numId="6" w16cid:durableId="2027903871">
    <w:abstractNumId w:val="29"/>
  </w:num>
  <w:num w:numId="7" w16cid:durableId="1528788654">
    <w:abstractNumId w:val="33"/>
  </w:num>
  <w:num w:numId="8" w16cid:durableId="1691640562">
    <w:abstractNumId w:val="11"/>
  </w:num>
  <w:num w:numId="9" w16cid:durableId="786698013">
    <w:abstractNumId w:val="38"/>
  </w:num>
  <w:num w:numId="10" w16cid:durableId="2048791726">
    <w:abstractNumId w:val="4"/>
  </w:num>
  <w:num w:numId="11" w16cid:durableId="1864249556">
    <w:abstractNumId w:val="39"/>
  </w:num>
  <w:num w:numId="12" w16cid:durableId="1213997909">
    <w:abstractNumId w:val="42"/>
  </w:num>
  <w:num w:numId="13" w16cid:durableId="437262642">
    <w:abstractNumId w:val="27"/>
  </w:num>
  <w:num w:numId="14" w16cid:durableId="1193961446">
    <w:abstractNumId w:val="16"/>
  </w:num>
  <w:num w:numId="15" w16cid:durableId="908810011">
    <w:abstractNumId w:val="19"/>
  </w:num>
  <w:num w:numId="16" w16cid:durableId="1878152980">
    <w:abstractNumId w:val="24"/>
  </w:num>
  <w:num w:numId="17" w16cid:durableId="1795631289">
    <w:abstractNumId w:val="15"/>
  </w:num>
  <w:num w:numId="18" w16cid:durableId="135074414">
    <w:abstractNumId w:val="25"/>
  </w:num>
  <w:num w:numId="19" w16cid:durableId="676156338">
    <w:abstractNumId w:val="9"/>
  </w:num>
  <w:num w:numId="20" w16cid:durableId="299237945">
    <w:abstractNumId w:val="37"/>
  </w:num>
  <w:num w:numId="21" w16cid:durableId="18968865">
    <w:abstractNumId w:val="3"/>
  </w:num>
  <w:num w:numId="22" w16cid:durableId="1315766705">
    <w:abstractNumId w:val="6"/>
  </w:num>
  <w:num w:numId="23" w16cid:durableId="2141651824">
    <w:abstractNumId w:val="1"/>
  </w:num>
  <w:num w:numId="24" w16cid:durableId="14499080">
    <w:abstractNumId w:val="30"/>
  </w:num>
  <w:num w:numId="25" w16cid:durableId="1821851181">
    <w:abstractNumId w:val="28"/>
  </w:num>
  <w:num w:numId="26" w16cid:durableId="288584359">
    <w:abstractNumId w:val="20"/>
  </w:num>
  <w:num w:numId="27" w16cid:durableId="56825054">
    <w:abstractNumId w:val="21"/>
  </w:num>
  <w:num w:numId="28" w16cid:durableId="1079864516">
    <w:abstractNumId w:val="26"/>
  </w:num>
  <w:num w:numId="29" w16cid:durableId="669452277">
    <w:abstractNumId w:val="17"/>
  </w:num>
  <w:num w:numId="30" w16cid:durableId="1601790689">
    <w:abstractNumId w:val="43"/>
  </w:num>
  <w:num w:numId="31" w16cid:durableId="1518808617">
    <w:abstractNumId w:val="7"/>
  </w:num>
  <w:num w:numId="32" w16cid:durableId="947813380">
    <w:abstractNumId w:val="35"/>
  </w:num>
  <w:num w:numId="33" w16cid:durableId="1270774115">
    <w:abstractNumId w:val="13"/>
  </w:num>
  <w:num w:numId="34" w16cid:durableId="874849946">
    <w:abstractNumId w:val="12"/>
  </w:num>
  <w:num w:numId="35" w16cid:durableId="1002586389">
    <w:abstractNumId w:val="44"/>
  </w:num>
  <w:num w:numId="36" w16cid:durableId="560143804">
    <w:abstractNumId w:val="41"/>
  </w:num>
  <w:num w:numId="37" w16cid:durableId="1295404777">
    <w:abstractNumId w:val="45"/>
  </w:num>
  <w:num w:numId="38" w16cid:durableId="1654412885">
    <w:abstractNumId w:val="36"/>
  </w:num>
  <w:num w:numId="39" w16cid:durableId="1861357852">
    <w:abstractNumId w:val="34"/>
  </w:num>
  <w:num w:numId="40" w16cid:durableId="1352878693">
    <w:abstractNumId w:val="23"/>
  </w:num>
  <w:num w:numId="41" w16cid:durableId="1428386601">
    <w:abstractNumId w:val="18"/>
  </w:num>
  <w:num w:numId="42" w16cid:durableId="1728381640">
    <w:abstractNumId w:val="32"/>
  </w:num>
  <w:num w:numId="43" w16cid:durableId="273252130">
    <w:abstractNumId w:val="2"/>
  </w:num>
  <w:num w:numId="44" w16cid:durableId="1946382736">
    <w:abstractNumId w:val="40"/>
  </w:num>
  <w:num w:numId="45" w16cid:durableId="247739110">
    <w:abstractNumId w:val="14"/>
  </w:num>
  <w:num w:numId="46" w16cid:durableId="1707678">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9F"/>
    <w:rsid w:val="00001886"/>
    <w:rsid w:val="00004FAF"/>
    <w:rsid w:val="00005717"/>
    <w:rsid w:val="000076AD"/>
    <w:rsid w:val="00007FFD"/>
    <w:rsid w:val="00012C29"/>
    <w:rsid w:val="0001322B"/>
    <w:rsid w:val="000156EE"/>
    <w:rsid w:val="000202CA"/>
    <w:rsid w:val="000239AB"/>
    <w:rsid w:val="00024AF5"/>
    <w:rsid w:val="00024ED0"/>
    <w:rsid w:val="00027532"/>
    <w:rsid w:val="00030E32"/>
    <w:rsid w:val="0003102A"/>
    <w:rsid w:val="000328DA"/>
    <w:rsid w:val="0003329D"/>
    <w:rsid w:val="00034785"/>
    <w:rsid w:val="00036D9C"/>
    <w:rsid w:val="00040B8D"/>
    <w:rsid w:val="0004301E"/>
    <w:rsid w:val="000474AA"/>
    <w:rsid w:val="000526D9"/>
    <w:rsid w:val="00053C18"/>
    <w:rsid w:val="0005479A"/>
    <w:rsid w:val="00056075"/>
    <w:rsid w:val="00056A16"/>
    <w:rsid w:val="00060DD1"/>
    <w:rsid w:val="00062529"/>
    <w:rsid w:val="00064954"/>
    <w:rsid w:val="000649BE"/>
    <w:rsid w:val="00066FDE"/>
    <w:rsid w:val="0007094A"/>
    <w:rsid w:val="000710C1"/>
    <w:rsid w:val="00072746"/>
    <w:rsid w:val="000736B0"/>
    <w:rsid w:val="00073CDB"/>
    <w:rsid w:val="000742A4"/>
    <w:rsid w:val="00074BC6"/>
    <w:rsid w:val="00075036"/>
    <w:rsid w:val="000800A7"/>
    <w:rsid w:val="00080D57"/>
    <w:rsid w:val="00080E5B"/>
    <w:rsid w:val="0008705B"/>
    <w:rsid w:val="00090C53"/>
    <w:rsid w:val="000926F3"/>
    <w:rsid w:val="0009588F"/>
    <w:rsid w:val="000972D7"/>
    <w:rsid w:val="00097EE1"/>
    <w:rsid w:val="000A1154"/>
    <w:rsid w:val="000A3998"/>
    <w:rsid w:val="000A48E7"/>
    <w:rsid w:val="000A54A0"/>
    <w:rsid w:val="000A6A8E"/>
    <w:rsid w:val="000A6CE8"/>
    <w:rsid w:val="000A6F98"/>
    <w:rsid w:val="000B01BC"/>
    <w:rsid w:val="000B0941"/>
    <w:rsid w:val="000B0B39"/>
    <w:rsid w:val="000B2F35"/>
    <w:rsid w:val="000B3386"/>
    <w:rsid w:val="000B4BD7"/>
    <w:rsid w:val="000B68C6"/>
    <w:rsid w:val="000B6D2F"/>
    <w:rsid w:val="000B7013"/>
    <w:rsid w:val="000C1311"/>
    <w:rsid w:val="000C1D64"/>
    <w:rsid w:val="000C2E6C"/>
    <w:rsid w:val="000C483B"/>
    <w:rsid w:val="000C4CB4"/>
    <w:rsid w:val="000C5E3E"/>
    <w:rsid w:val="000D0059"/>
    <w:rsid w:val="000D1185"/>
    <w:rsid w:val="000D3EDF"/>
    <w:rsid w:val="000D62C4"/>
    <w:rsid w:val="000E0B05"/>
    <w:rsid w:val="000E0EE7"/>
    <w:rsid w:val="000E1081"/>
    <w:rsid w:val="000E7683"/>
    <w:rsid w:val="000F1D13"/>
    <w:rsid w:val="000F2F7D"/>
    <w:rsid w:val="000F47E1"/>
    <w:rsid w:val="000F5EBB"/>
    <w:rsid w:val="000F630D"/>
    <w:rsid w:val="000F73EB"/>
    <w:rsid w:val="00100D19"/>
    <w:rsid w:val="00101E09"/>
    <w:rsid w:val="0010358D"/>
    <w:rsid w:val="001036F5"/>
    <w:rsid w:val="0010478B"/>
    <w:rsid w:val="00106E2E"/>
    <w:rsid w:val="00107CC7"/>
    <w:rsid w:val="001100D0"/>
    <w:rsid w:val="00110EB9"/>
    <w:rsid w:val="00111092"/>
    <w:rsid w:val="001128D6"/>
    <w:rsid w:val="00113794"/>
    <w:rsid w:val="001144A4"/>
    <w:rsid w:val="00116255"/>
    <w:rsid w:val="00117059"/>
    <w:rsid w:val="00120C33"/>
    <w:rsid w:val="00121406"/>
    <w:rsid w:val="00124BE8"/>
    <w:rsid w:val="00124C0E"/>
    <w:rsid w:val="00126A2B"/>
    <w:rsid w:val="00126B9E"/>
    <w:rsid w:val="00126CAB"/>
    <w:rsid w:val="00134240"/>
    <w:rsid w:val="00134B21"/>
    <w:rsid w:val="00135907"/>
    <w:rsid w:val="00136CE0"/>
    <w:rsid w:val="00137D7D"/>
    <w:rsid w:val="00140451"/>
    <w:rsid w:val="00140BDA"/>
    <w:rsid w:val="0014541E"/>
    <w:rsid w:val="001458CE"/>
    <w:rsid w:val="00147607"/>
    <w:rsid w:val="00150B38"/>
    <w:rsid w:val="00151A3E"/>
    <w:rsid w:val="00151A64"/>
    <w:rsid w:val="00153C96"/>
    <w:rsid w:val="00155785"/>
    <w:rsid w:val="00155F40"/>
    <w:rsid w:val="001568EA"/>
    <w:rsid w:val="00157779"/>
    <w:rsid w:val="00157915"/>
    <w:rsid w:val="00160B50"/>
    <w:rsid w:val="00160FCA"/>
    <w:rsid w:val="001617FB"/>
    <w:rsid w:val="00161CB9"/>
    <w:rsid w:val="001621F1"/>
    <w:rsid w:val="00162D3C"/>
    <w:rsid w:val="00163318"/>
    <w:rsid w:val="00163C6C"/>
    <w:rsid w:val="0016410B"/>
    <w:rsid w:val="001652C0"/>
    <w:rsid w:val="00170554"/>
    <w:rsid w:val="00170AE9"/>
    <w:rsid w:val="00177602"/>
    <w:rsid w:val="00177B1F"/>
    <w:rsid w:val="00177EFF"/>
    <w:rsid w:val="00180AC7"/>
    <w:rsid w:val="00180E13"/>
    <w:rsid w:val="00183E43"/>
    <w:rsid w:val="001846D3"/>
    <w:rsid w:val="00187A87"/>
    <w:rsid w:val="001A0081"/>
    <w:rsid w:val="001A1F50"/>
    <w:rsid w:val="001A3AD3"/>
    <w:rsid w:val="001A5345"/>
    <w:rsid w:val="001A77B5"/>
    <w:rsid w:val="001B0D3D"/>
    <w:rsid w:val="001B109D"/>
    <w:rsid w:val="001B4996"/>
    <w:rsid w:val="001B4D53"/>
    <w:rsid w:val="001B75CD"/>
    <w:rsid w:val="001C0789"/>
    <w:rsid w:val="001C36E8"/>
    <w:rsid w:val="001C4A5A"/>
    <w:rsid w:val="001C5D0E"/>
    <w:rsid w:val="001C624C"/>
    <w:rsid w:val="001D058B"/>
    <w:rsid w:val="001D0C68"/>
    <w:rsid w:val="001D0F4A"/>
    <w:rsid w:val="001D21F1"/>
    <w:rsid w:val="001D30C5"/>
    <w:rsid w:val="001D34B5"/>
    <w:rsid w:val="001D4D61"/>
    <w:rsid w:val="001D537C"/>
    <w:rsid w:val="001D7438"/>
    <w:rsid w:val="001D773E"/>
    <w:rsid w:val="001D7E5E"/>
    <w:rsid w:val="001E0AC1"/>
    <w:rsid w:val="001E3752"/>
    <w:rsid w:val="001E4992"/>
    <w:rsid w:val="001E4BD9"/>
    <w:rsid w:val="001E4D6C"/>
    <w:rsid w:val="001E5886"/>
    <w:rsid w:val="001E77E5"/>
    <w:rsid w:val="001E7AFD"/>
    <w:rsid w:val="001F0198"/>
    <w:rsid w:val="001F2432"/>
    <w:rsid w:val="001F30B7"/>
    <w:rsid w:val="001F3AA8"/>
    <w:rsid w:val="001F48A8"/>
    <w:rsid w:val="001F53B5"/>
    <w:rsid w:val="001F5E23"/>
    <w:rsid w:val="001F63F8"/>
    <w:rsid w:val="001F70EE"/>
    <w:rsid w:val="001F7D71"/>
    <w:rsid w:val="002001EF"/>
    <w:rsid w:val="002005AD"/>
    <w:rsid w:val="00201BBB"/>
    <w:rsid w:val="00202392"/>
    <w:rsid w:val="002029BB"/>
    <w:rsid w:val="0020328B"/>
    <w:rsid w:val="00203DE9"/>
    <w:rsid w:val="00203FE8"/>
    <w:rsid w:val="00204764"/>
    <w:rsid w:val="0021018B"/>
    <w:rsid w:val="002124CF"/>
    <w:rsid w:val="00212532"/>
    <w:rsid w:val="00212ED4"/>
    <w:rsid w:val="00213AE3"/>
    <w:rsid w:val="00213CB3"/>
    <w:rsid w:val="00213D9E"/>
    <w:rsid w:val="002149C3"/>
    <w:rsid w:val="00214F90"/>
    <w:rsid w:val="00217B95"/>
    <w:rsid w:val="00217CFC"/>
    <w:rsid w:val="00224BC5"/>
    <w:rsid w:val="002253DE"/>
    <w:rsid w:val="00225A13"/>
    <w:rsid w:val="00230123"/>
    <w:rsid w:val="00232A4F"/>
    <w:rsid w:val="00234B37"/>
    <w:rsid w:val="00235396"/>
    <w:rsid w:val="00235490"/>
    <w:rsid w:val="00236BFC"/>
    <w:rsid w:val="00237603"/>
    <w:rsid w:val="00237B8C"/>
    <w:rsid w:val="00242FCC"/>
    <w:rsid w:val="0024341B"/>
    <w:rsid w:val="00243B63"/>
    <w:rsid w:val="00244B82"/>
    <w:rsid w:val="00244C0D"/>
    <w:rsid w:val="002468C2"/>
    <w:rsid w:val="00246B6E"/>
    <w:rsid w:val="0025033B"/>
    <w:rsid w:val="00251E25"/>
    <w:rsid w:val="00252BE7"/>
    <w:rsid w:val="002533D9"/>
    <w:rsid w:val="002553BD"/>
    <w:rsid w:val="002561D5"/>
    <w:rsid w:val="00257152"/>
    <w:rsid w:val="00260147"/>
    <w:rsid w:val="00260586"/>
    <w:rsid w:val="002616CE"/>
    <w:rsid w:val="00262B9A"/>
    <w:rsid w:val="00263604"/>
    <w:rsid w:val="00265D99"/>
    <w:rsid w:val="00271C13"/>
    <w:rsid w:val="00271D03"/>
    <w:rsid w:val="002743AD"/>
    <w:rsid w:val="00274B77"/>
    <w:rsid w:val="002768A3"/>
    <w:rsid w:val="00280100"/>
    <w:rsid w:val="00282F96"/>
    <w:rsid w:val="00283083"/>
    <w:rsid w:val="00284A4D"/>
    <w:rsid w:val="002901C8"/>
    <w:rsid w:val="00290A82"/>
    <w:rsid w:val="00291D5B"/>
    <w:rsid w:val="00293522"/>
    <w:rsid w:val="00295CF2"/>
    <w:rsid w:val="002A1B12"/>
    <w:rsid w:val="002A1EEC"/>
    <w:rsid w:val="002A2531"/>
    <w:rsid w:val="002A291D"/>
    <w:rsid w:val="002A31D5"/>
    <w:rsid w:val="002A47FC"/>
    <w:rsid w:val="002A6060"/>
    <w:rsid w:val="002A6332"/>
    <w:rsid w:val="002A6AAA"/>
    <w:rsid w:val="002B02B9"/>
    <w:rsid w:val="002B1394"/>
    <w:rsid w:val="002B2511"/>
    <w:rsid w:val="002C3CB4"/>
    <w:rsid w:val="002C41AE"/>
    <w:rsid w:val="002C4396"/>
    <w:rsid w:val="002C5284"/>
    <w:rsid w:val="002D044D"/>
    <w:rsid w:val="002D07CB"/>
    <w:rsid w:val="002D0DE2"/>
    <w:rsid w:val="002D2788"/>
    <w:rsid w:val="002D47EF"/>
    <w:rsid w:val="002D4F41"/>
    <w:rsid w:val="002D660D"/>
    <w:rsid w:val="002E08F8"/>
    <w:rsid w:val="002E1EFB"/>
    <w:rsid w:val="002E3833"/>
    <w:rsid w:val="002E4228"/>
    <w:rsid w:val="002E4AC9"/>
    <w:rsid w:val="002E728C"/>
    <w:rsid w:val="002E7CC0"/>
    <w:rsid w:val="002F1CD2"/>
    <w:rsid w:val="002F2826"/>
    <w:rsid w:val="002F3676"/>
    <w:rsid w:val="002F4586"/>
    <w:rsid w:val="002F5BFA"/>
    <w:rsid w:val="00301722"/>
    <w:rsid w:val="0030301C"/>
    <w:rsid w:val="003048E0"/>
    <w:rsid w:val="00305EBD"/>
    <w:rsid w:val="00306A45"/>
    <w:rsid w:val="00310F9D"/>
    <w:rsid w:val="003110E3"/>
    <w:rsid w:val="00311DF1"/>
    <w:rsid w:val="00311E28"/>
    <w:rsid w:val="0031407D"/>
    <w:rsid w:val="003146FB"/>
    <w:rsid w:val="003155DD"/>
    <w:rsid w:val="00315ED2"/>
    <w:rsid w:val="00316F3D"/>
    <w:rsid w:val="0031728B"/>
    <w:rsid w:val="00320DA0"/>
    <w:rsid w:val="0032547A"/>
    <w:rsid w:val="003256EB"/>
    <w:rsid w:val="00327CE4"/>
    <w:rsid w:val="00330137"/>
    <w:rsid w:val="0033140F"/>
    <w:rsid w:val="00334250"/>
    <w:rsid w:val="00334751"/>
    <w:rsid w:val="00334785"/>
    <w:rsid w:val="00334B79"/>
    <w:rsid w:val="00334C78"/>
    <w:rsid w:val="003361FE"/>
    <w:rsid w:val="00336B26"/>
    <w:rsid w:val="0033730B"/>
    <w:rsid w:val="00337B78"/>
    <w:rsid w:val="00337EF7"/>
    <w:rsid w:val="00340D38"/>
    <w:rsid w:val="00341019"/>
    <w:rsid w:val="00342A4F"/>
    <w:rsid w:val="00342BB9"/>
    <w:rsid w:val="00342C61"/>
    <w:rsid w:val="003434D4"/>
    <w:rsid w:val="003441A6"/>
    <w:rsid w:val="003446E9"/>
    <w:rsid w:val="00351DA1"/>
    <w:rsid w:val="0035387B"/>
    <w:rsid w:val="003543DB"/>
    <w:rsid w:val="00356B10"/>
    <w:rsid w:val="003576B3"/>
    <w:rsid w:val="0036571E"/>
    <w:rsid w:val="0036715F"/>
    <w:rsid w:val="003706EF"/>
    <w:rsid w:val="00371576"/>
    <w:rsid w:val="00371B29"/>
    <w:rsid w:val="00371F70"/>
    <w:rsid w:val="00372FE8"/>
    <w:rsid w:val="003749F2"/>
    <w:rsid w:val="00375688"/>
    <w:rsid w:val="00381FD6"/>
    <w:rsid w:val="0038257D"/>
    <w:rsid w:val="00382D39"/>
    <w:rsid w:val="003851A3"/>
    <w:rsid w:val="00385413"/>
    <w:rsid w:val="00385BC9"/>
    <w:rsid w:val="00386F8C"/>
    <w:rsid w:val="00387ED7"/>
    <w:rsid w:val="00387EF0"/>
    <w:rsid w:val="00390575"/>
    <w:rsid w:val="00392BFA"/>
    <w:rsid w:val="003952E4"/>
    <w:rsid w:val="00397093"/>
    <w:rsid w:val="003A60C0"/>
    <w:rsid w:val="003A7329"/>
    <w:rsid w:val="003A7738"/>
    <w:rsid w:val="003B26A2"/>
    <w:rsid w:val="003B2FD9"/>
    <w:rsid w:val="003B54BA"/>
    <w:rsid w:val="003B5DE1"/>
    <w:rsid w:val="003B5ED4"/>
    <w:rsid w:val="003C593D"/>
    <w:rsid w:val="003C63F7"/>
    <w:rsid w:val="003C730C"/>
    <w:rsid w:val="003C73C4"/>
    <w:rsid w:val="003C7660"/>
    <w:rsid w:val="003C7F43"/>
    <w:rsid w:val="003D2B9B"/>
    <w:rsid w:val="003E024B"/>
    <w:rsid w:val="003E0835"/>
    <w:rsid w:val="003E1FAC"/>
    <w:rsid w:val="003E5F24"/>
    <w:rsid w:val="003E7046"/>
    <w:rsid w:val="003F042E"/>
    <w:rsid w:val="003F194D"/>
    <w:rsid w:val="003F23BF"/>
    <w:rsid w:val="003F285A"/>
    <w:rsid w:val="003F2932"/>
    <w:rsid w:val="003F3943"/>
    <w:rsid w:val="003F3F92"/>
    <w:rsid w:val="003F415C"/>
    <w:rsid w:val="003F4AE8"/>
    <w:rsid w:val="00403621"/>
    <w:rsid w:val="00404127"/>
    <w:rsid w:val="004102E4"/>
    <w:rsid w:val="0041186F"/>
    <w:rsid w:val="004123A8"/>
    <w:rsid w:val="00415E03"/>
    <w:rsid w:val="00416A69"/>
    <w:rsid w:val="00420969"/>
    <w:rsid w:val="00420D71"/>
    <w:rsid w:val="00423649"/>
    <w:rsid w:val="00424C78"/>
    <w:rsid w:val="00425CFC"/>
    <w:rsid w:val="00425E4B"/>
    <w:rsid w:val="0042688E"/>
    <w:rsid w:val="004321B2"/>
    <w:rsid w:val="00434462"/>
    <w:rsid w:val="00436F93"/>
    <w:rsid w:val="00437A39"/>
    <w:rsid w:val="00441DA0"/>
    <w:rsid w:val="0044261A"/>
    <w:rsid w:val="0044281B"/>
    <w:rsid w:val="004428A7"/>
    <w:rsid w:val="00442E76"/>
    <w:rsid w:val="00444EBF"/>
    <w:rsid w:val="004453D2"/>
    <w:rsid w:val="00446259"/>
    <w:rsid w:val="004478DA"/>
    <w:rsid w:val="004478DC"/>
    <w:rsid w:val="004478F1"/>
    <w:rsid w:val="004479D0"/>
    <w:rsid w:val="00450EE9"/>
    <w:rsid w:val="00451159"/>
    <w:rsid w:val="00451201"/>
    <w:rsid w:val="00451655"/>
    <w:rsid w:val="00453368"/>
    <w:rsid w:val="00454BF8"/>
    <w:rsid w:val="00457375"/>
    <w:rsid w:val="0046028C"/>
    <w:rsid w:val="004624BF"/>
    <w:rsid w:val="00462D8C"/>
    <w:rsid w:val="00464F82"/>
    <w:rsid w:val="00466A87"/>
    <w:rsid w:val="00470751"/>
    <w:rsid w:val="0047097A"/>
    <w:rsid w:val="00472EE8"/>
    <w:rsid w:val="0047315E"/>
    <w:rsid w:val="00475447"/>
    <w:rsid w:val="004838A3"/>
    <w:rsid w:val="00485530"/>
    <w:rsid w:val="004861C8"/>
    <w:rsid w:val="00486BF1"/>
    <w:rsid w:val="004870F8"/>
    <w:rsid w:val="00495097"/>
    <w:rsid w:val="00497101"/>
    <w:rsid w:val="00497139"/>
    <w:rsid w:val="00497455"/>
    <w:rsid w:val="004A0C41"/>
    <w:rsid w:val="004A12B2"/>
    <w:rsid w:val="004A18A6"/>
    <w:rsid w:val="004A2F24"/>
    <w:rsid w:val="004A300D"/>
    <w:rsid w:val="004A3BA5"/>
    <w:rsid w:val="004B0AC0"/>
    <w:rsid w:val="004B3294"/>
    <w:rsid w:val="004B552B"/>
    <w:rsid w:val="004B7EB7"/>
    <w:rsid w:val="004B7F73"/>
    <w:rsid w:val="004C0B72"/>
    <w:rsid w:val="004C3E9C"/>
    <w:rsid w:val="004C6370"/>
    <w:rsid w:val="004D0C35"/>
    <w:rsid w:val="004D12C4"/>
    <w:rsid w:val="004D13B9"/>
    <w:rsid w:val="004D16CC"/>
    <w:rsid w:val="004D3578"/>
    <w:rsid w:val="004D3ECF"/>
    <w:rsid w:val="004E0B34"/>
    <w:rsid w:val="004E2B2A"/>
    <w:rsid w:val="004E3846"/>
    <w:rsid w:val="004E4A3A"/>
    <w:rsid w:val="004E4C60"/>
    <w:rsid w:val="004F121E"/>
    <w:rsid w:val="004F1A05"/>
    <w:rsid w:val="004F4B86"/>
    <w:rsid w:val="004F5135"/>
    <w:rsid w:val="004F552B"/>
    <w:rsid w:val="004F724C"/>
    <w:rsid w:val="00500DDC"/>
    <w:rsid w:val="00501835"/>
    <w:rsid w:val="00502BD9"/>
    <w:rsid w:val="00503213"/>
    <w:rsid w:val="005034E1"/>
    <w:rsid w:val="005035F3"/>
    <w:rsid w:val="005042B3"/>
    <w:rsid w:val="00504ABF"/>
    <w:rsid w:val="00504E66"/>
    <w:rsid w:val="00507988"/>
    <w:rsid w:val="005111FF"/>
    <w:rsid w:val="00512648"/>
    <w:rsid w:val="00513296"/>
    <w:rsid w:val="0051394B"/>
    <w:rsid w:val="0051464B"/>
    <w:rsid w:val="00514A1F"/>
    <w:rsid w:val="00515490"/>
    <w:rsid w:val="005165E5"/>
    <w:rsid w:val="00517AE7"/>
    <w:rsid w:val="00517C04"/>
    <w:rsid w:val="0052048C"/>
    <w:rsid w:val="0052204A"/>
    <w:rsid w:val="00525F64"/>
    <w:rsid w:val="00525FF2"/>
    <w:rsid w:val="00526E84"/>
    <w:rsid w:val="00527AB5"/>
    <w:rsid w:val="00531299"/>
    <w:rsid w:val="00531337"/>
    <w:rsid w:val="005320DC"/>
    <w:rsid w:val="00532924"/>
    <w:rsid w:val="00532966"/>
    <w:rsid w:val="005345BF"/>
    <w:rsid w:val="00537B5B"/>
    <w:rsid w:val="00540D36"/>
    <w:rsid w:val="00543D05"/>
    <w:rsid w:val="00543D69"/>
    <w:rsid w:val="0054450E"/>
    <w:rsid w:val="0054481C"/>
    <w:rsid w:val="00545E44"/>
    <w:rsid w:val="0054615E"/>
    <w:rsid w:val="00550197"/>
    <w:rsid w:val="0055024D"/>
    <w:rsid w:val="00551B47"/>
    <w:rsid w:val="00551CAC"/>
    <w:rsid w:val="00552708"/>
    <w:rsid w:val="00553DFF"/>
    <w:rsid w:val="0055432C"/>
    <w:rsid w:val="00554790"/>
    <w:rsid w:val="005564D6"/>
    <w:rsid w:val="00560526"/>
    <w:rsid w:val="00563025"/>
    <w:rsid w:val="00566CCA"/>
    <w:rsid w:val="00567F4B"/>
    <w:rsid w:val="00570060"/>
    <w:rsid w:val="00570258"/>
    <w:rsid w:val="00572056"/>
    <w:rsid w:val="00572C80"/>
    <w:rsid w:val="00574EA8"/>
    <w:rsid w:val="0057539A"/>
    <w:rsid w:val="00575C4F"/>
    <w:rsid w:val="00583DE9"/>
    <w:rsid w:val="0058514B"/>
    <w:rsid w:val="0058563F"/>
    <w:rsid w:val="00586185"/>
    <w:rsid w:val="005871E7"/>
    <w:rsid w:val="005922A7"/>
    <w:rsid w:val="0059371B"/>
    <w:rsid w:val="00596CF1"/>
    <w:rsid w:val="00597D12"/>
    <w:rsid w:val="00597E9C"/>
    <w:rsid w:val="005A0998"/>
    <w:rsid w:val="005A0C82"/>
    <w:rsid w:val="005A32B4"/>
    <w:rsid w:val="005A3A97"/>
    <w:rsid w:val="005A66F6"/>
    <w:rsid w:val="005A7D36"/>
    <w:rsid w:val="005B35E6"/>
    <w:rsid w:val="005B3AC3"/>
    <w:rsid w:val="005B592A"/>
    <w:rsid w:val="005B5A1C"/>
    <w:rsid w:val="005B7F88"/>
    <w:rsid w:val="005C194E"/>
    <w:rsid w:val="005C2DE9"/>
    <w:rsid w:val="005C40E1"/>
    <w:rsid w:val="005C4F0C"/>
    <w:rsid w:val="005D10F0"/>
    <w:rsid w:val="005D181E"/>
    <w:rsid w:val="005D1E62"/>
    <w:rsid w:val="005D3540"/>
    <w:rsid w:val="005D3A6C"/>
    <w:rsid w:val="005D3E4A"/>
    <w:rsid w:val="005D5C78"/>
    <w:rsid w:val="005E0C64"/>
    <w:rsid w:val="005E5CFE"/>
    <w:rsid w:val="005E6876"/>
    <w:rsid w:val="005F0C9A"/>
    <w:rsid w:val="005F1B20"/>
    <w:rsid w:val="005F1C75"/>
    <w:rsid w:val="005F4696"/>
    <w:rsid w:val="005F4DB1"/>
    <w:rsid w:val="005F6E13"/>
    <w:rsid w:val="00602061"/>
    <w:rsid w:val="00605AA2"/>
    <w:rsid w:val="00607623"/>
    <w:rsid w:val="006076CE"/>
    <w:rsid w:val="006134F0"/>
    <w:rsid w:val="0061536A"/>
    <w:rsid w:val="006157E2"/>
    <w:rsid w:val="00616669"/>
    <w:rsid w:val="00616AAC"/>
    <w:rsid w:val="0061751F"/>
    <w:rsid w:val="006176F2"/>
    <w:rsid w:val="00620FFA"/>
    <w:rsid w:val="00621C12"/>
    <w:rsid w:val="00622071"/>
    <w:rsid w:val="006227CE"/>
    <w:rsid w:val="006247CC"/>
    <w:rsid w:val="00624A4C"/>
    <w:rsid w:val="006255F5"/>
    <w:rsid w:val="00626D69"/>
    <w:rsid w:val="00627158"/>
    <w:rsid w:val="0063128A"/>
    <w:rsid w:val="00631619"/>
    <w:rsid w:val="00631C8C"/>
    <w:rsid w:val="00637442"/>
    <w:rsid w:val="00641009"/>
    <w:rsid w:val="006460E4"/>
    <w:rsid w:val="006464F5"/>
    <w:rsid w:val="00647EB7"/>
    <w:rsid w:val="00652880"/>
    <w:rsid w:val="00652F55"/>
    <w:rsid w:val="0065342E"/>
    <w:rsid w:val="00655D12"/>
    <w:rsid w:val="006563B9"/>
    <w:rsid w:val="00656608"/>
    <w:rsid w:val="00660E3F"/>
    <w:rsid w:val="00661A61"/>
    <w:rsid w:val="00662C36"/>
    <w:rsid w:val="006634A6"/>
    <w:rsid w:val="00666A25"/>
    <w:rsid w:val="0067140F"/>
    <w:rsid w:val="00675673"/>
    <w:rsid w:val="00676076"/>
    <w:rsid w:val="006777A8"/>
    <w:rsid w:val="006808F9"/>
    <w:rsid w:val="00682805"/>
    <w:rsid w:val="0068516B"/>
    <w:rsid w:val="006862BC"/>
    <w:rsid w:val="006862F8"/>
    <w:rsid w:val="00687206"/>
    <w:rsid w:val="006907AC"/>
    <w:rsid w:val="00692D9A"/>
    <w:rsid w:val="00694FB7"/>
    <w:rsid w:val="00695161"/>
    <w:rsid w:val="00697940"/>
    <w:rsid w:val="006A0976"/>
    <w:rsid w:val="006A1564"/>
    <w:rsid w:val="006A1ECE"/>
    <w:rsid w:val="006A26A8"/>
    <w:rsid w:val="006A33D8"/>
    <w:rsid w:val="006A4C8D"/>
    <w:rsid w:val="006A7E76"/>
    <w:rsid w:val="006B0018"/>
    <w:rsid w:val="006B019F"/>
    <w:rsid w:val="006B0909"/>
    <w:rsid w:val="006B5E09"/>
    <w:rsid w:val="006C149C"/>
    <w:rsid w:val="006C1D9F"/>
    <w:rsid w:val="006C34B6"/>
    <w:rsid w:val="006C387C"/>
    <w:rsid w:val="006C3C93"/>
    <w:rsid w:val="006D1D52"/>
    <w:rsid w:val="006D3BAB"/>
    <w:rsid w:val="006D3FD7"/>
    <w:rsid w:val="006D7AB8"/>
    <w:rsid w:val="006E0FA0"/>
    <w:rsid w:val="006E4592"/>
    <w:rsid w:val="006E778E"/>
    <w:rsid w:val="006F142F"/>
    <w:rsid w:val="006F29A5"/>
    <w:rsid w:val="006F342F"/>
    <w:rsid w:val="006F3EF5"/>
    <w:rsid w:val="006F452E"/>
    <w:rsid w:val="006F58F8"/>
    <w:rsid w:val="007014EE"/>
    <w:rsid w:val="007022AD"/>
    <w:rsid w:val="0070264F"/>
    <w:rsid w:val="007030AD"/>
    <w:rsid w:val="007070FE"/>
    <w:rsid w:val="00710E51"/>
    <w:rsid w:val="007111BB"/>
    <w:rsid w:val="00711609"/>
    <w:rsid w:val="00712F23"/>
    <w:rsid w:val="00714746"/>
    <w:rsid w:val="00717900"/>
    <w:rsid w:val="007219F9"/>
    <w:rsid w:val="00724E4A"/>
    <w:rsid w:val="0072509A"/>
    <w:rsid w:val="0072671F"/>
    <w:rsid w:val="0073079E"/>
    <w:rsid w:val="007336B0"/>
    <w:rsid w:val="00733856"/>
    <w:rsid w:val="007364BF"/>
    <w:rsid w:val="007368FA"/>
    <w:rsid w:val="0074031E"/>
    <w:rsid w:val="0074034F"/>
    <w:rsid w:val="007408F3"/>
    <w:rsid w:val="0074287F"/>
    <w:rsid w:val="007431D9"/>
    <w:rsid w:val="00744228"/>
    <w:rsid w:val="00744D28"/>
    <w:rsid w:val="007451DF"/>
    <w:rsid w:val="007458A0"/>
    <w:rsid w:val="007469DB"/>
    <w:rsid w:val="00750AB1"/>
    <w:rsid w:val="0075137B"/>
    <w:rsid w:val="00751AA8"/>
    <w:rsid w:val="0075234D"/>
    <w:rsid w:val="00755AAA"/>
    <w:rsid w:val="00756FEF"/>
    <w:rsid w:val="00757981"/>
    <w:rsid w:val="00760774"/>
    <w:rsid w:val="0076138F"/>
    <w:rsid w:val="00761BEE"/>
    <w:rsid w:val="00762954"/>
    <w:rsid w:val="00763313"/>
    <w:rsid w:val="00763F59"/>
    <w:rsid w:val="00765A2B"/>
    <w:rsid w:val="00765C50"/>
    <w:rsid w:val="00766C90"/>
    <w:rsid w:val="00767D6D"/>
    <w:rsid w:val="00767E74"/>
    <w:rsid w:val="00770B28"/>
    <w:rsid w:val="00771172"/>
    <w:rsid w:val="00771C3B"/>
    <w:rsid w:val="00777037"/>
    <w:rsid w:val="007779FE"/>
    <w:rsid w:val="007825B8"/>
    <w:rsid w:val="0078489C"/>
    <w:rsid w:val="007874B1"/>
    <w:rsid w:val="00787F5C"/>
    <w:rsid w:val="00790177"/>
    <w:rsid w:val="00790F7B"/>
    <w:rsid w:val="00791CF3"/>
    <w:rsid w:val="00792291"/>
    <w:rsid w:val="00792629"/>
    <w:rsid w:val="007943E6"/>
    <w:rsid w:val="00794ACF"/>
    <w:rsid w:val="00795FE6"/>
    <w:rsid w:val="00796F95"/>
    <w:rsid w:val="007976D2"/>
    <w:rsid w:val="00797967"/>
    <w:rsid w:val="00797F93"/>
    <w:rsid w:val="007A510E"/>
    <w:rsid w:val="007A5324"/>
    <w:rsid w:val="007A5DAD"/>
    <w:rsid w:val="007A601E"/>
    <w:rsid w:val="007A67BA"/>
    <w:rsid w:val="007A6D0B"/>
    <w:rsid w:val="007A7108"/>
    <w:rsid w:val="007B29B2"/>
    <w:rsid w:val="007B3BB7"/>
    <w:rsid w:val="007B5A8F"/>
    <w:rsid w:val="007B7642"/>
    <w:rsid w:val="007B7A8C"/>
    <w:rsid w:val="007C028F"/>
    <w:rsid w:val="007C2B91"/>
    <w:rsid w:val="007C3D5B"/>
    <w:rsid w:val="007C45FA"/>
    <w:rsid w:val="007C68CE"/>
    <w:rsid w:val="007D2399"/>
    <w:rsid w:val="007D2B3C"/>
    <w:rsid w:val="007D4834"/>
    <w:rsid w:val="007D5E8A"/>
    <w:rsid w:val="007D6274"/>
    <w:rsid w:val="007E0302"/>
    <w:rsid w:val="007E3EE4"/>
    <w:rsid w:val="007E4DDD"/>
    <w:rsid w:val="007E6247"/>
    <w:rsid w:val="007F3DE4"/>
    <w:rsid w:val="007F53DF"/>
    <w:rsid w:val="007F5745"/>
    <w:rsid w:val="007F7CE8"/>
    <w:rsid w:val="007F7E68"/>
    <w:rsid w:val="007F7EBB"/>
    <w:rsid w:val="00801D21"/>
    <w:rsid w:val="00801D64"/>
    <w:rsid w:val="0080374E"/>
    <w:rsid w:val="0080422C"/>
    <w:rsid w:val="0080454B"/>
    <w:rsid w:val="008047E1"/>
    <w:rsid w:val="00804C9F"/>
    <w:rsid w:val="0081362C"/>
    <w:rsid w:val="00815470"/>
    <w:rsid w:val="00816C07"/>
    <w:rsid w:val="008174A5"/>
    <w:rsid w:val="00820F0A"/>
    <w:rsid w:val="008227DA"/>
    <w:rsid w:val="0082543A"/>
    <w:rsid w:val="00826232"/>
    <w:rsid w:val="0082709A"/>
    <w:rsid w:val="008278F8"/>
    <w:rsid w:val="008308E2"/>
    <w:rsid w:val="00831A6C"/>
    <w:rsid w:val="00833751"/>
    <w:rsid w:val="00834B18"/>
    <w:rsid w:val="0083558F"/>
    <w:rsid w:val="00840276"/>
    <w:rsid w:val="00842F9B"/>
    <w:rsid w:val="008433F5"/>
    <w:rsid w:val="008439DE"/>
    <w:rsid w:val="00847E99"/>
    <w:rsid w:val="008510D9"/>
    <w:rsid w:val="00852A0A"/>
    <w:rsid w:val="008558BF"/>
    <w:rsid w:val="00856AEC"/>
    <w:rsid w:val="00864461"/>
    <w:rsid w:val="008660EA"/>
    <w:rsid w:val="00866A97"/>
    <w:rsid w:val="00866CE3"/>
    <w:rsid w:val="008671C8"/>
    <w:rsid w:val="00867403"/>
    <w:rsid w:val="00867F3C"/>
    <w:rsid w:val="00872201"/>
    <w:rsid w:val="00872451"/>
    <w:rsid w:val="00873022"/>
    <w:rsid w:val="00875264"/>
    <w:rsid w:val="0087580A"/>
    <w:rsid w:val="00875D78"/>
    <w:rsid w:val="00875DA8"/>
    <w:rsid w:val="00876332"/>
    <w:rsid w:val="00876CDF"/>
    <w:rsid w:val="00881E0A"/>
    <w:rsid w:val="008831D9"/>
    <w:rsid w:val="00884825"/>
    <w:rsid w:val="00884866"/>
    <w:rsid w:val="00885526"/>
    <w:rsid w:val="00885A32"/>
    <w:rsid w:val="008902DB"/>
    <w:rsid w:val="008905C3"/>
    <w:rsid w:val="00890D29"/>
    <w:rsid w:val="00895D14"/>
    <w:rsid w:val="008A1F17"/>
    <w:rsid w:val="008A221E"/>
    <w:rsid w:val="008A2E27"/>
    <w:rsid w:val="008A5326"/>
    <w:rsid w:val="008A6D21"/>
    <w:rsid w:val="008A6E78"/>
    <w:rsid w:val="008A7265"/>
    <w:rsid w:val="008B15D2"/>
    <w:rsid w:val="008B3033"/>
    <w:rsid w:val="008B5411"/>
    <w:rsid w:val="008B59F9"/>
    <w:rsid w:val="008B60D1"/>
    <w:rsid w:val="008B64A8"/>
    <w:rsid w:val="008B7CEE"/>
    <w:rsid w:val="008B7EE6"/>
    <w:rsid w:val="008C23F3"/>
    <w:rsid w:val="008C6BB0"/>
    <w:rsid w:val="008C7931"/>
    <w:rsid w:val="008D16CE"/>
    <w:rsid w:val="008D3F95"/>
    <w:rsid w:val="008D578E"/>
    <w:rsid w:val="008E07E6"/>
    <w:rsid w:val="008E2080"/>
    <w:rsid w:val="008E6A40"/>
    <w:rsid w:val="008F1497"/>
    <w:rsid w:val="008F2CAE"/>
    <w:rsid w:val="008F3BC6"/>
    <w:rsid w:val="008F4B56"/>
    <w:rsid w:val="008F5B8E"/>
    <w:rsid w:val="008F6131"/>
    <w:rsid w:val="009006EA"/>
    <w:rsid w:val="00902882"/>
    <w:rsid w:val="00902F5B"/>
    <w:rsid w:val="00904F1C"/>
    <w:rsid w:val="00905D76"/>
    <w:rsid w:val="009067A9"/>
    <w:rsid w:val="00907319"/>
    <w:rsid w:val="00907383"/>
    <w:rsid w:val="0090758B"/>
    <w:rsid w:val="00907AE9"/>
    <w:rsid w:val="0091010F"/>
    <w:rsid w:val="00910408"/>
    <w:rsid w:val="00911361"/>
    <w:rsid w:val="00913FF1"/>
    <w:rsid w:val="0091646A"/>
    <w:rsid w:val="009167BA"/>
    <w:rsid w:val="009214C2"/>
    <w:rsid w:val="009218C3"/>
    <w:rsid w:val="00922603"/>
    <w:rsid w:val="00924B38"/>
    <w:rsid w:val="0092687B"/>
    <w:rsid w:val="00927483"/>
    <w:rsid w:val="00927BCB"/>
    <w:rsid w:val="00932165"/>
    <w:rsid w:val="00933E0C"/>
    <w:rsid w:val="00936E36"/>
    <w:rsid w:val="00937009"/>
    <w:rsid w:val="0093734D"/>
    <w:rsid w:val="0094012B"/>
    <w:rsid w:val="0094335F"/>
    <w:rsid w:val="00943C5D"/>
    <w:rsid w:val="009455E5"/>
    <w:rsid w:val="009468B8"/>
    <w:rsid w:val="00947828"/>
    <w:rsid w:val="00950667"/>
    <w:rsid w:val="00953C7F"/>
    <w:rsid w:val="00953EF7"/>
    <w:rsid w:val="00955200"/>
    <w:rsid w:val="00957B5A"/>
    <w:rsid w:val="00963534"/>
    <w:rsid w:val="00965625"/>
    <w:rsid w:val="00966D34"/>
    <w:rsid w:val="00971D55"/>
    <w:rsid w:val="00971DC1"/>
    <w:rsid w:val="0097299C"/>
    <w:rsid w:val="00976D38"/>
    <w:rsid w:val="009815DB"/>
    <w:rsid w:val="00983FE6"/>
    <w:rsid w:val="009847E2"/>
    <w:rsid w:val="00984C24"/>
    <w:rsid w:val="0098503E"/>
    <w:rsid w:val="0098631B"/>
    <w:rsid w:val="0099045E"/>
    <w:rsid w:val="00991A09"/>
    <w:rsid w:val="00992ADE"/>
    <w:rsid w:val="009936C7"/>
    <w:rsid w:val="00995565"/>
    <w:rsid w:val="0099642D"/>
    <w:rsid w:val="009964D2"/>
    <w:rsid w:val="009978AD"/>
    <w:rsid w:val="00997D84"/>
    <w:rsid w:val="009A1E9D"/>
    <w:rsid w:val="009A3351"/>
    <w:rsid w:val="009A3439"/>
    <w:rsid w:val="009A3801"/>
    <w:rsid w:val="009A72F9"/>
    <w:rsid w:val="009A741A"/>
    <w:rsid w:val="009B0E96"/>
    <w:rsid w:val="009B2C02"/>
    <w:rsid w:val="009B5CB9"/>
    <w:rsid w:val="009B616A"/>
    <w:rsid w:val="009B67F1"/>
    <w:rsid w:val="009C1291"/>
    <w:rsid w:val="009C225E"/>
    <w:rsid w:val="009C5CE9"/>
    <w:rsid w:val="009C76F2"/>
    <w:rsid w:val="009D0D0F"/>
    <w:rsid w:val="009D451B"/>
    <w:rsid w:val="009D53E7"/>
    <w:rsid w:val="009D6F49"/>
    <w:rsid w:val="009D715E"/>
    <w:rsid w:val="009E12F6"/>
    <w:rsid w:val="009E3CD9"/>
    <w:rsid w:val="009E3DDC"/>
    <w:rsid w:val="009E453E"/>
    <w:rsid w:val="009E47BF"/>
    <w:rsid w:val="009F041F"/>
    <w:rsid w:val="009F1497"/>
    <w:rsid w:val="009F4A8C"/>
    <w:rsid w:val="009F5536"/>
    <w:rsid w:val="009F5769"/>
    <w:rsid w:val="009F72FE"/>
    <w:rsid w:val="00A03BD8"/>
    <w:rsid w:val="00A04A88"/>
    <w:rsid w:val="00A05BB4"/>
    <w:rsid w:val="00A05C3F"/>
    <w:rsid w:val="00A1048E"/>
    <w:rsid w:val="00A1155C"/>
    <w:rsid w:val="00A13810"/>
    <w:rsid w:val="00A165A2"/>
    <w:rsid w:val="00A17086"/>
    <w:rsid w:val="00A206FD"/>
    <w:rsid w:val="00A23862"/>
    <w:rsid w:val="00A249A7"/>
    <w:rsid w:val="00A2505A"/>
    <w:rsid w:val="00A25D92"/>
    <w:rsid w:val="00A276A3"/>
    <w:rsid w:val="00A3177F"/>
    <w:rsid w:val="00A33094"/>
    <w:rsid w:val="00A34AAA"/>
    <w:rsid w:val="00A34AF3"/>
    <w:rsid w:val="00A35516"/>
    <w:rsid w:val="00A3640D"/>
    <w:rsid w:val="00A36AFE"/>
    <w:rsid w:val="00A37804"/>
    <w:rsid w:val="00A379F0"/>
    <w:rsid w:val="00A427CB"/>
    <w:rsid w:val="00A465A6"/>
    <w:rsid w:val="00A4751C"/>
    <w:rsid w:val="00A550E8"/>
    <w:rsid w:val="00A562B2"/>
    <w:rsid w:val="00A56C9D"/>
    <w:rsid w:val="00A62C7C"/>
    <w:rsid w:val="00A63978"/>
    <w:rsid w:val="00A63AF9"/>
    <w:rsid w:val="00A65BC8"/>
    <w:rsid w:val="00A674CF"/>
    <w:rsid w:val="00A7044C"/>
    <w:rsid w:val="00A720EB"/>
    <w:rsid w:val="00A724C2"/>
    <w:rsid w:val="00A73540"/>
    <w:rsid w:val="00A73779"/>
    <w:rsid w:val="00A75A02"/>
    <w:rsid w:val="00A75DF1"/>
    <w:rsid w:val="00A77AB3"/>
    <w:rsid w:val="00A82228"/>
    <w:rsid w:val="00A82B99"/>
    <w:rsid w:val="00A82C81"/>
    <w:rsid w:val="00A911F9"/>
    <w:rsid w:val="00A91C30"/>
    <w:rsid w:val="00A926D9"/>
    <w:rsid w:val="00A9414A"/>
    <w:rsid w:val="00A951A0"/>
    <w:rsid w:val="00A95F8B"/>
    <w:rsid w:val="00A97A57"/>
    <w:rsid w:val="00AA02D5"/>
    <w:rsid w:val="00AA305B"/>
    <w:rsid w:val="00AA3277"/>
    <w:rsid w:val="00AA5102"/>
    <w:rsid w:val="00AA5B5B"/>
    <w:rsid w:val="00AA6D42"/>
    <w:rsid w:val="00AB1091"/>
    <w:rsid w:val="00AB57B8"/>
    <w:rsid w:val="00AC0019"/>
    <w:rsid w:val="00AC04E7"/>
    <w:rsid w:val="00AC321B"/>
    <w:rsid w:val="00AC41A4"/>
    <w:rsid w:val="00AC4E5C"/>
    <w:rsid w:val="00AC636B"/>
    <w:rsid w:val="00AD1A58"/>
    <w:rsid w:val="00AD484C"/>
    <w:rsid w:val="00AD65BB"/>
    <w:rsid w:val="00AD6729"/>
    <w:rsid w:val="00AE0338"/>
    <w:rsid w:val="00AE23E6"/>
    <w:rsid w:val="00AE5477"/>
    <w:rsid w:val="00AE6023"/>
    <w:rsid w:val="00AE7054"/>
    <w:rsid w:val="00AF075F"/>
    <w:rsid w:val="00AF10DC"/>
    <w:rsid w:val="00AF2655"/>
    <w:rsid w:val="00AF31FF"/>
    <w:rsid w:val="00AF38A8"/>
    <w:rsid w:val="00AF4C37"/>
    <w:rsid w:val="00AF52C6"/>
    <w:rsid w:val="00AF546D"/>
    <w:rsid w:val="00AF70AC"/>
    <w:rsid w:val="00AF7830"/>
    <w:rsid w:val="00B0076A"/>
    <w:rsid w:val="00B01810"/>
    <w:rsid w:val="00B020D7"/>
    <w:rsid w:val="00B038DB"/>
    <w:rsid w:val="00B03D56"/>
    <w:rsid w:val="00B03D88"/>
    <w:rsid w:val="00B03E7A"/>
    <w:rsid w:val="00B05120"/>
    <w:rsid w:val="00B06571"/>
    <w:rsid w:val="00B10713"/>
    <w:rsid w:val="00B13CC7"/>
    <w:rsid w:val="00B14479"/>
    <w:rsid w:val="00B14BC7"/>
    <w:rsid w:val="00B14D88"/>
    <w:rsid w:val="00B16E93"/>
    <w:rsid w:val="00B20313"/>
    <w:rsid w:val="00B22E43"/>
    <w:rsid w:val="00B25672"/>
    <w:rsid w:val="00B26448"/>
    <w:rsid w:val="00B31910"/>
    <w:rsid w:val="00B31FF0"/>
    <w:rsid w:val="00B32A67"/>
    <w:rsid w:val="00B33B52"/>
    <w:rsid w:val="00B34267"/>
    <w:rsid w:val="00B343F9"/>
    <w:rsid w:val="00B353FD"/>
    <w:rsid w:val="00B354B3"/>
    <w:rsid w:val="00B376A4"/>
    <w:rsid w:val="00B4107D"/>
    <w:rsid w:val="00B45278"/>
    <w:rsid w:val="00B45A21"/>
    <w:rsid w:val="00B45E20"/>
    <w:rsid w:val="00B4613B"/>
    <w:rsid w:val="00B46A0A"/>
    <w:rsid w:val="00B47A5D"/>
    <w:rsid w:val="00B50CC3"/>
    <w:rsid w:val="00B51402"/>
    <w:rsid w:val="00B51CBC"/>
    <w:rsid w:val="00B531CF"/>
    <w:rsid w:val="00B54C56"/>
    <w:rsid w:val="00B558B3"/>
    <w:rsid w:val="00B56081"/>
    <w:rsid w:val="00B566CF"/>
    <w:rsid w:val="00B56F23"/>
    <w:rsid w:val="00B57FD6"/>
    <w:rsid w:val="00B600CA"/>
    <w:rsid w:val="00B61B36"/>
    <w:rsid w:val="00B630B1"/>
    <w:rsid w:val="00B63137"/>
    <w:rsid w:val="00B63863"/>
    <w:rsid w:val="00B65E17"/>
    <w:rsid w:val="00B66FFB"/>
    <w:rsid w:val="00B678EC"/>
    <w:rsid w:val="00B7301D"/>
    <w:rsid w:val="00B732D2"/>
    <w:rsid w:val="00B77559"/>
    <w:rsid w:val="00B80283"/>
    <w:rsid w:val="00B81345"/>
    <w:rsid w:val="00B81CDA"/>
    <w:rsid w:val="00B85045"/>
    <w:rsid w:val="00B861F6"/>
    <w:rsid w:val="00B908D1"/>
    <w:rsid w:val="00B959F4"/>
    <w:rsid w:val="00BA02CA"/>
    <w:rsid w:val="00BA198B"/>
    <w:rsid w:val="00BA22F7"/>
    <w:rsid w:val="00BB0008"/>
    <w:rsid w:val="00BB0713"/>
    <w:rsid w:val="00BB1AF2"/>
    <w:rsid w:val="00BB2A8E"/>
    <w:rsid w:val="00BB3839"/>
    <w:rsid w:val="00BB41A2"/>
    <w:rsid w:val="00BB51B0"/>
    <w:rsid w:val="00BB571F"/>
    <w:rsid w:val="00BB7645"/>
    <w:rsid w:val="00BB7B22"/>
    <w:rsid w:val="00BB7C34"/>
    <w:rsid w:val="00BC0C78"/>
    <w:rsid w:val="00BC1B3A"/>
    <w:rsid w:val="00BC1C2D"/>
    <w:rsid w:val="00BC27BB"/>
    <w:rsid w:val="00BC5B0A"/>
    <w:rsid w:val="00BD0270"/>
    <w:rsid w:val="00BD0283"/>
    <w:rsid w:val="00BD1E08"/>
    <w:rsid w:val="00BD2203"/>
    <w:rsid w:val="00BD2F3A"/>
    <w:rsid w:val="00BD50B2"/>
    <w:rsid w:val="00BD6414"/>
    <w:rsid w:val="00BD7903"/>
    <w:rsid w:val="00BE2AF0"/>
    <w:rsid w:val="00BE3962"/>
    <w:rsid w:val="00BE4C73"/>
    <w:rsid w:val="00BE5C83"/>
    <w:rsid w:val="00BE7C7B"/>
    <w:rsid w:val="00BF1A2B"/>
    <w:rsid w:val="00BF2BB2"/>
    <w:rsid w:val="00C00E84"/>
    <w:rsid w:val="00C012BC"/>
    <w:rsid w:val="00C02040"/>
    <w:rsid w:val="00C0370C"/>
    <w:rsid w:val="00C042BD"/>
    <w:rsid w:val="00C06598"/>
    <w:rsid w:val="00C10A37"/>
    <w:rsid w:val="00C11BF8"/>
    <w:rsid w:val="00C125EF"/>
    <w:rsid w:val="00C14227"/>
    <w:rsid w:val="00C15F90"/>
    <w:rsid w:val="00C16228"/>
    <w:rsid w:val="00C1744F"/>
    <w:rsid w:val="00C202A5"/>
    <w:rsid w:val="00C203E7"/>
    <w:rsid w:val="00C21916"/>
    <w:rsid w:val="00C246E3"/>
    <w:rsid w:val="00C254C4"/>
    <w:rsid w:val="00C25769"/>
    <w:rsid w:val="00C31F77"/>
    <w:rsid w:val="00C32E64"/>
    <w:rsid w:val="00C33715"/>
    <w:rsid w:val="00C33980"/>
    <w:rsid w:val="00C3707B"/>
    <w:rsid w:val="00C3741B"/>
    <w:rsid w:val="00C37813"/>
    <w:rsid w:val="00C37F73"/>
    <w:rsid w:val="00C418A4"/>
    <w:rsid w:val="00C43B0F"/>
    <w:rsid w:val="00C5074C"/>
    <w:rsid w:val="00C5203D"/>
    <w:rsid w:val="00C5272D"/>
    <w:rsid w:val="00C53AB4"/>
    <w:rsid w:val="00C555F9"/>
    <w:rsid w:val="00C56104"/>
    <w:rsid w:val="00C56526"/>
    <w:rsid w:val="00C60635"/>
    <w:rsid w:val="00C61C22"/>
    <w:rsid w:val="00C62200"/>
    <w:rsid w:val="00C622A5"/>
    <w:rsid w:val="00C6276A"/>
    <w:rsid w:val="00C62ACF"/>
    <w:rsid w:val="00C64071"/>
    <w:rsid w:val="00C64887"/>
    <w:rsid w:val="00C64FEF"/>
    <w:rsid w:val="00C700D2"/>
    <w:rsid w:val="00C70211"/>
    <w:rsid w:val="00C7069A"/>
    <w:rsid w:val="00C72130"/>
    <w:rsid w:val="00C735DF"/>
    <w:rsid w:val="00C736DE"/>
    <w:rsid w:val="00C752FA"/>
    <w:rsid w:val="00C7646F"/>
    <w:rsid w:val="00C76B43"/>
    <w:rsid w:val="00C80415"/>
    <w:rsid w:val="00C81649"/>
    <w:rsid w:val="00C84078"/>
    <w:rsid w:val="00C87FBF"/>
    <w:rsid w:val="00C9017F"/>
    <w:rsid w:val="00C9098D"/>
    <w:rsid w:val="00C91818"/>
    <w:rsid w:val="00C921D2"/>
    <w:rsid w:val="00C9340D"/>
    <w:rsid w:val="00C940A4"/>
    <w:rsid w:val="00C94E7C"/>
    <w:rsid w:val="00C971FD"/>
    <w:rsid w:val="00C977DE"/>
    <w:rsid w:val="00CA0772"/>
    <w:rsid w:val="00CA2DF1"/>
    <w:rsid w:val="00CA2FF7"/>
    <w:rsid w:val="00CA357B"/>
    <w:rsid w:val="00CA46E1"/>
    <w:rsid w:val="00CA7E0B"/>
    <w:rsid w:val="00CB1F84"/>
    <w:rsid w:val="00CB2234"/>
    <w:rsid w:val="00CB3E52"/>
    <w:rsid w:val="00CB447F"/>
    <w:rsid w:val="00CB4757"/>
    <w:rsid w:val="00CB6648"/>
    <w:rsid w:val="00CB6F43"/>
    <w:rsid w:val="00CB7DD1"/>
    <w:rsid w:val="00CC0584"/>
    <w:rsid w:val="00CC23F2"/>
    <w:rsid w:val="00CC25B8"/>
    <w:rsid w:val="00CC2979"/>
    <w:rsid w:val="00CC3093"/>
    <w:rsid w:val="00CC54C5"/>
    <w:rsid w:val="00CC7C59"/>
    <w:rsid w:val="00CD1E47"/>
    <w:rsid w:val="00CD1EDF"/>
    <w:rsid w:val="00CD2367"/>
    <w:rsid w:val="00CD2DAB"/>
    <w:rsid w:val="00CD2DDC"/>
    <w:rsid w:val="00CD4F6E"/>
    <w:rsid w:val="00CD63D2"/>
    <w:rsid w:val="00CD6918"/>
    <w:rsid w:val="00CE343E"/>
    <w:rsid w:val="00CE42A7"/>
    <w:rsid w:val="00CF039B"/>
    <w:rsid w:val="00CF2B81"/>
    <w:rsid w:val="00CF417F"/>
    <w:rsid w:val="00CF508C"/>
    <w:rsid w:val="00CF51AA"/>
    <w:rsid w:val="00CF5244"/>
    <w:rsid w:val="00CF54D9"/>
    <w:rsid w:val="00CF5E11"/>
    <w:rsid w:val="00CF6A79"/>
    <w:rsid w:val="00CF7183"/>
    <w:rsid w:val="00CF7EF2"/>
    <w:rsid w:val="00D04F0A"/>
    <w:rsid w:val="00D06B93"/>
    <w:rsid w:val="00D07AB4"/>
    <w:rsid w:val="00D11A8C"/>
    <w:rsid w:val="00D11C78"/>
    <w:rsid w:val="00D15F6F"/>
    <w:rsid w:val="00D16563"/>
    <w:rsid w:val="00D16EC2"/>
    <w:rsid w:val="00D16EFD"/>
    <w:rsid w:val="00D1725F"/>
    <w:rsid w:val="00D21B41"/>
    <w:rsid w:val="00D22D7A"/>
    <w:rsid w:val="00D23219"/>
    <w:rsid w:val="00D23B5A"/>
    <w:rsid w:val="00D2608A"/>
    <w:rsid w:val="00D27041"/>
    <w:rsid w:val="00D315E5"/>
    <w:rsid w:val="00D31633"/>
    <w:rsid w:val="00D31D59"/>
    <w:rsid w:val="00D33574"/>
    <w:rsid w:val="00D3403A"/>
    <w:rsid w:val="00D40A7A"/>
    <w:rsid w:val="00D42CB2"/>
    <w:rsid w:val="00D457FD"/>
    <w:rsid w:val="00D506F2"/>
    <w:rsid w:val="00D545B9"/>
    <w:rsid w:val="00D54811"/>
    <w:rsid w:val="00D55B87"/>
    <w:rsid w:val="00D56036"/>
    <w:rsid w:val="00D57300"/>
    <w:rsid w:val="00D57E5F"/>
    <w:rsid w:val="00D62BBA"/>
    <w:rsid w:val="00D6375D"/>
    <w:rsid w:val="00D64873"/>
    <w:rsid w:val="00D661A1"/>
    <w:rsid w:val="00D6704D"/>
    <w:rsid w:val="00D6727C"/>
    <w:rsid w:val="00D676B8"/>
    <w:rsid w:val="00D67763"/>
    <w:rsid w:val="00D67FD1"/>
    <w:rsid w:val="00D70767"/>
    <w:rsid w:val="00D74085"/>
    <w:rsid w:val="00D77DF1"/>
    <w:rsid w:val="00D8002D"/>
    <w:rsid w:val="00D80627"/>
    <w:rsid w:val="00D82B4E"/>
    <w:rsid w:val="00D83574"/>
    <w:rsid w:val="00D84750"/>
    <w:rsid w:val="00D84C69"/>
    <w:rsid w:val="00D84EF5"/>
    <w:rsid w:val="00D852F3"/>
    <w:rsid w:val="00D86EDB"/>
    <w:rsid w:val="00D87653"/>
    <w:rsid w:val="00D919B6"/>
    <w:rsid w:val="00D92302"/>
    <w:rsid w:val="00D925CF"/>
    <w:rsid w:val="00D92EA5"/>
    <w:rsid w:val="00D94813"/>
    <w:rsid w:val="00D96590"/>
    <w:rsid w:val="00D96BB3"/>
    <w:rsid w:val="00DA1575"/>
    <w:rsid w:val="00DA2E51"/>
    <w:rsid w:val="00DA4324"/>
    <w:rsid w:val="00DA4F36"/>
    <w:rsid w:val="00DA6683"/>
    <w:rsid w:val="00DA693E"/>
    <w:rsid w:val="00DA703A"/>
    <w:rsid w:val="00DB0D3B"/>
    <w:rsid w:val="00DB1074"/>
    <w:rsid w:val="00DB491F"/>
    <w:rsid w:val="00DB49B3"/>
    <w:rsid w:val="00DB5AA5"/>
    <w:rsid w:val="00DC0634"/>
    <w:rsid w:val="00DC7253"/>
    <w:rsid w:val="00DC7D30"/>
    <w:rsid w:val="00DD111F"/>
    <w:rsid w:val="00DD1603"/>
    <w:rsid w:val="00DD2A8E"/>
    <w:rsid w:val="00DD2BD3"/>
    <w:rsid w:val="00DD3286"/>
    <w:rsid w:val="00DD3C60"/>
    <w:rsid w:val="00DD5C05"/>
    <w:rsid w:val="00DD5C4B"/>
    <w:rsid w:val="00DD68D7"/>
    <w:rsid w:val="00DE0C9C"/>
    <w:rsid w:val="00DE1442"/>
    <w:rsid w:val="00DE21D3"/>
    <w:rsid w:val="00DE374F"/>
    <w:rsid w:val="00DE3B81"/>
    <w:rsid w:val="00DE3D83"/>
    <w:rsid w:val="00DE4153"/>
    <w:rsid w:val="00DE4AE5"/>
    <w:rsid w:val="00DE5848"/>
    <w:rsid w:val="00DE595B"/>
    <w:rsid w:val="00DE6417"/>
    <w:rsid w:val="00DE6DAC"/>
    <w:rsid w:val="00DE6DD1"/>
    <w:rsid w:val="00DE76B5"/>
    <w:rsid w:val="00DE7864"/>
    <w:rsid w:val="00DF042E"/>
    <w:rsid w:val="00DF0690"/>
    <w:rsid w:val="00DF0929"/>
    <w:rsid w:val="00DF2C75"/>
    <w:rsid w:val="00DF4F28"/>
    <w:rsid w:val="00DF642C"/>
    <w:rsid w:val="00DF77E3"/>
    <w:rsid w:val="00E00C07"/>
    <w:rsid w:val="00E01967"/>
    <w:rsid w:val="00E019A9"/>
    <w:rsid w:val="00E0464A"/>
    <w:rsid w:val="00E0517C"/>
    <w:rsid w:val="00E05272"/>
    <w:rsid w:val="00E072B9"/>
    <w:rsid w:val="00E0732A"/>
    <w:rsid w:val="00E0780C"/>
    <w:rsid w:val="00E07C49"/>
    <w:rsid w:val="00E07CA9"/>
    <w:rsid w:val="00E12480"/>
    <w:rsid w:val="00E12BB6"/>
    <w:rsid w:val="00E22711"/>
    <w:rsid w:val="00E245D4"/>
    <w:rsid w:val="00E24E81"/>
    <w:rsid w:val="00E2604F"/>
    <w:rsid w:val="00E27A9F"/>
    <w:rsid w:val="00E30AD2"/>
    <w:rsid w:val="00E32A1D"/>
    <w:rsid w:val="00E33248"/>
    <w:rsid w:val="00E34DD5"/>
    <w:rsid w:val="00E35353"/>
    <w:rsid w:val="00E37258"/>
    <w:rsid w:val="00E37C69"/>
    <w:rsid w:val="00E4049A"/>
    <w:rsid w:val="00E449C5"/>
    <w:rsid w:val="00E46218"/>
    <w:rsid w:val="00E47B58"/>
    <w:rsid w:val="00E51012"/>
    <w:rsid w:val="00E54936"/>
    <w:rsid w:val="00E558CA"/>
    <w:rsid w:val="00E57646"/>
    <w:rsid w:val="00E6022B"/>
    <w:rsid w:val="00E61D9C"/>
    <w:rsid w:val="00E62C3B"/>
    <w:rsid w:val="00E632B2"/>
    <w:rsid w:val="00E63778"/>
    <w:rsid w:val="00E63F2C"/>
    <w:rsid w:val="00E64CC7"/>
    <w:rsid w:val="00E71A7B"/>
    <w:rsid w:val="00E720A9"/>
    <w:rsid w:val="00E7551B"/>
    <w:rsid w:val="00E76B55"/>
    <w:rsid w:val="00E77313"/>
    <w:rsid w:val="00E8286E"/>
    <w:rsid w:val="00E83211"/>
    <w:rsid w:val="00E837C7"/>
    <w:rsid w:val="00E85397"/>
    <w:rsid w:val="00E90FB1"/>
    <w:rsid w:val="00E91F1E"/>
    <w:rsid w:val="00E93803"/>
    <w:rsid w:val="00E939E4"/>
    <w:rsid w:val="00E95E4B"/>
    <w:rsid w:val="00E96601"/>
    <w:rsid w:val="00E96C62"/>
    <w:rsid w:val="00E97E1A"/>
    <w:rsid w:val="00EA021D"/>
    <w:rsid w:val="00EA3585"/>
    <w:rsid w:val="00EA4BE1"/>
    <w:rsid w:val="00EA6118"/>
    <w:rsid w:val="00EA6371"/>
    <w:rsid w:val="00EA758A"/>
    <w:rsid w:val="00EA7CAA"/>
    <w:rsid w:val="00EB147B"/>
    <w:rsid w:val="00EB1DE6"/>
    <w:rsid w:val="00EB2115"/>
    <w:rsid w:val="00EB4D9E"/>
    <w:rsid w:val="00EB4F02"/>
    <w:rsid w:val="00EB7BB8"/>
    <w:rsid w:val="00EB7F1C"/>
    <w:rsid w:val="00EC0A49"/>
    <w:rsid w:val="00EC573F"/>
    <w:rsid w:val="00EC61CF"/>
    <w:rsid w:val="00EC67B5"/>
    <w:rsid w:val="00ED0B94"/>
    <w:rsid w:val="00ED21AA"/>
    <w:rsid w:val="00ED2FA4"/>
    <w:rsid w:val="00ED73BD"/>
    <w:rsid w:val="00ED73E5"/>
    <w:rsid w:val="00ED749C"/>
    <w:rsid w:val="00EE0F16"/>
    <w:rsid w:val="00EE1B4B"/>
    <w:rsid w:val="00EE3984"/>
    <w:rsid w:val="00EE5604"/>
    <w:rsid w:val="00EE5BE2"/>
    <w:rsid w:val="00EE5F2E"/>
    <w:rsid w:val="00EE6806"/>
    <w:rsid w:val="00EF0FA7"/>
    <w:rsid w:val="00EF1345"/>
    <w:rsid w:val="00EF15DA"/>
    <w:rsid w:val="00EF2AD2"/>
    <w:rsid w:val="00EF6C11"/>
    <w:rsid w:val="00EF728E"/>
    <w:rsid w:val="00EF75DD"/>
    <w:rsid w:val="00EF7B00"/>
    <w:rsid w:val="00F00A9E"/>
    <w:rsid w:val="00F01169"/>
    <w:rsid w:val="00F0262F"/>
    <w:rsid w:val="00F02970"/>
    <w:rsid w:val="00F03D49"/>
    <w:rsid w:val="00F1050B"/>
    <w:rsid w:val="00F10B62"/>
    <w:rsid w:val="00F12952"/>
    <w:rsid w:val="00F13569"/>
    <w:rsid w:val="00F135B1"/>
    <w:rsid w:val="00F202C1"/>
    <w:rsid w:val="00F205A0"/>
    <w:rsid w:val="00F21946"/>
    <w:rsid w:val="00F23CAB"/>
    <w:rsid w:val="00F2432F"/>
    <w:rsid w:val="00F262C1"/>
    <w:rsid w:val="00F26488"/>
    <w:rsid w:val="00F27E1D"/>
    <w:rsid w:val="00F3064E"/>
    <w:rsid w:val="00F30C47"/>
    <w:rsid w:val="00F30E65"/>
    <w:rsid w:val="00F32642"/>
    <w:rsid w:val="00F374C3"/>
    <w:rsid w:val="00F42006"/>
    <w:rsid w:val="00F423FD"/>
    <w:rsid w:val="00F435BF"/>
    <w:rsid w:val="00F444EF"/>
    <w:rsid w:val="00F446B3"/>
    <w:rsid w:val="00F4678A"/>
    <w:rsid w:val="00F468C2"/>
    <w:rsid w:val="00F47C20"/>
    <w:rsid w:val="00F50533"/>
    <w:rsid w:val="00F5094C"/>
    <w:rsid w:val="00F50A22"/>
    <w:rsid w:val="00F51797"/>
    <w:rsid w:val="00F51C65"/>
    <w:rsid w:val="00F53A59"/>
    <w:rsid w:val="00F53BDD"/>
    <w:rsid w:val="00F55810"/>
    <w:rsid w:val="00F61EEE"/>
    <w:rsid w:val="00F62F6A"/>
    <w:rsid w:val="00F65F68"/>
    <w:rsid w:val="00F66447"/>
    <w:rsid w:val="00F70487"/>
    <w:rsid w:val="00F70F8E"/>
    <w:rsid w:val="00F73E54"/>
    <w:rsid w:val="00F7444E"/>
    <w:rsid w:val="00F74500"/>
    <w:rsid w:val="00F76AAA"/>
    <w:rsid w:val="00F77B27"/>
    <w:rsid w:val="00F80ABA"/>
    <w:rsid w:val="00F8482C"/>
    <w:rsid w:val="00F86E46"/>
    <w:rsid w:val="00F900FC"/>
    <w:rsid w:val="00F929BB"/>
    <w:rsid w:val="00F93C47"/>
    <w:rsid w:val="00F93E33"/>
    <w:rsid w:val="00F95439"/>
    <w:rsid w:val="00F9680E"/>
    <w:rsid w:val="00FA0F84"/>
    <w:rsid w:val="00FA1F14"/>
    <w:rsid w:val="00FA2BCB"/>
    <w:rsid w:val="00FA2C08"/>
    <w:rsid w:val="00FA475A"/>
    <w:rsid w:val="00FA5866"/>
    <w:rsid w:val="00FA613A"/>
    <w:rsid w:val="00FA7A18"/>
    <w:rsid w:val="00FB00B3"/>
    <w:rsid w:val="00FB052D"/>
    <w:rsid w:val="00FB2282"/>
    <w:rsid w:val="00FB3A02"/>
    <w:rsid w:val="00FB5CC3"/>
    <w:rsid w:val="00FB6E72"/>
    <w:rsid w:val="00FB7747"/>
    <w:rsid w:val="00FC2555"/>
    <w:rsid w:val="00FC40B8"/>
    <w:rsid w:val="00FC4CBF"/>
    <w:rsid w:val="00FC6BD7"/>
    <w:rsid w:val="00FC6FB7"/>
    <w:rsid w:val="00FC7300"/>
    <w:rsid w:val="00FD1C2A"/>
    <w:rsid w:val="00FD3DD1"/>
    <w:rsid w:val="00FD4A12"/>
    <w:rsid w:val="00FD69E1"/>
    <w:rsid w:val="00FD6A7E"/>
    <w:rsid w:val="00FD7C18"/>
    <w:rsid w:val="00FE001E"/>
    <w:rsid w:val="00FE0B28"/>
    <w:rsid w:val="00FE1365"/>
    <w:rsid w:val="00FE1386"/>
    <w:rsid w:val="00FE1CAB"/>
    <w:rsid w:val="00FE2FED"/>
    <w:rsid w:val="00FF0A47"/>
    <w:rsid w:val="00FF47EA"/>
    <w:rsid w:val="00FF4FFB"/>
    <w:rsid w:val="00FF5C0E"/>
    <w:rsid w:val="00FF684C"/>
    <w:rsid w:val="00FF72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603"/>
  </w:style>
  <w:style w:type="paragraph" w:styleId="Heading1">
    <w:name w:val="heading 1"/>
    <w:basedOn w:val="Normal"/>
    <w:next w:val="Normal"/>
    <w:link w:val="Heading1Char"/>
    <w:uiPriority w:val="9"/>
    <w:qFormat/>
    <w:rsid w:val="00E019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019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A7C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E0196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01967"/>
    <w:pPr>
      <w:outlineLvl w:val="9"/>
    </w:pPr>
    <w:rPr>
      <w:lang w:val="en-US"/>
    </w:rPr>
  </w:style>
  <w:style w:type="character" w:customStyle="1" w:styleId="Heading2Char">
    <w:name w:val="Heading 2 Char"/>
    <w:basedOn w:val="DefaultParagraphFont"/>
    <w:link w:val="Heading2"/>
    <w:uiPriority w:val="9"/>
    <w:rsid w:val="00E01967"/>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AE0338"/>
    <w:pPr>
      <w:tabs>
        <w:tab w:val="right" w:leader="dot" w:pos="9913"/>
      </w:tabs>
      <w:spacing w:after="100"/>
    </w:pPr>
  </w:style>
  <w:style w:type="paragraph" w:styleId="TOC2">
    <w:name w:val="toc 2"/>
    <w:basedOn w:val="Normal"/>
    <w:next w:val="Normal"/>
    <w:autoRedefine/>
    <w:uiPriority w:val="39"/>
    <w:unhideWhenUsed/>
    <w:rsid w:val="00E01967"/>
    <w:pPr>
      <w:spacing w:after="100"/>
      <w:ind w:left="220"/>
    </w:pPr>
  </w:style>
  <w:style w:type="character" w:styleId="Hyperlink">
    <w:name w:val="Hyperlink"/>
    <w:basedOn w:val="DefaultParagraphFont"/>
    <w:uiPriority w:val="99"/>
    <w:unhideWhenUsed/>
    <w:rsid w:val="00E01967"/>
    <w:rPr>
      <w:color w:val="0563C1" w:themeColor="hyperlink"/>
      <w:u w:val="single"/>
    </w:rPr>
  </w:style>
  <w:style w:type="character" w:customStyle="1" w:styleId="Heading3Char">
    <w:name w:val="Heading 3 Char"/>
    <w:basedOn w:val="DefaultParagraphFont"/>
    <w:link w:val="Heading3"/>
    <w:uiPriority w:val="9"/>
    <w:rsid w:val="00EA7CA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A7CAA"/>
    <w:pPr>
      <w:spacing w:after="100"/>
      <w:ind w:left="440"/>
    </w:pPr>
  </w:style>
  <w:style w:type="paragraph" w:styleId="TOC4">
    <w:name w:val="toc 4"/>
    <w:basedOn w:val="Normal"/>
    <w:next w:val="Normal"/>
    <w:autoRedefine/>
    <w:uiPriority w:val="39"/>
    <w:unhideWhenUsed/>
    <w:rsid w:val="009F041F"/>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9F041F"/>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9F041F"/>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9F041F"/>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9F041F"/>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9F041F"/>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9F041F"/>
    <w:rPr>
      <w:color w:val="605E5C"/>
      <w:shd w:val="clear" w:color="auto" w:fill="E1DFDD"/>
    </w:rPr>
  </w:style>
  <w:style w:type="paragraph" w:customStyle="1" w:styleId="Default">
    <w:name w:val="Default"/>
    <w:rsid w:val="0058563F"/>
    <w:pPr>
      <w:autoSpaceDE w:val="0"/>
      <w:autoSpaceDN w:val="0"/>
      <w:adjustRightInd w:val="0"/>
      <w:spacing w:after="0" w:line="240" w:lineRule="auto"/>
    </w:pPr>
    <w:rPr>
      <w:rFonts w:ascii="Calibri" w:hAnsi="Calibri" w:cs="Calibri"/>
      <w:color w:val="000000"/>
      <w:sz w:val="24"/>
      <w:szCs w:val="24"/>
      <w:lang w:val="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563F"/>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iPriority w:val="99"/>
    <w:qFormat/>
    <w:rsid w:val="00213CB3"/>
    <w:pPr>
      <w:spacing w:after="0" w:line="240" w:lineRule="auto"/>
      <w:ind w:left="720" w:hanging="720"/>
    </w:pPr>
    <w:rPr>
      <w:rFonts w:ascii="Times New Roman" w:eastAsia="Times New Roman" w:hAnsi="Times New Roman" w:cs="Times New Roman"/>
      <w:sz w:val="24"/>
      <w:szCs w:val="20"/>
      <w:lang w:val="en-GB"/>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rsid w:val="00213CB3"/>
    <w:rPr>
      <w:rFonts w:ascii="Times New Roman" w:eastAsia="Times New Roman" w:hAnsi="Times New Roman" w:cs="Times New Roman"/>
      <w:sz w:val="24"/>
      <w:szCs w:val="20"/>
      <w:lang w:val="en-GB"/>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BVIfnrCaracter"/>
    <w:uiPriority w:val="99"/>
    <w:qFormat/>
    <w:rsid w:val="00213CB3"/>
    <w:rPr>
      <w:b/>
      <w:vertAlign w:val="superscript"/>
    </w:rPr>
  </w:style>
  <w:style w:type="paragraph" w:customStyle="1" w:styleId="BVIfnrCaracter">
    <w:name w:val="BVI fnr Caracter"/>
    <w:aliases w:val="Footnote symbol Caracter,16 Point Caracter,Superscript 6 Point Caracter,ftref Caracter,BVI fnr Char1 Char Char Caracter,Footnote Reference Number Char Char Char Caracter,Times 10 Point Char Char Char Caracter"/>
    <w:basedOn w:val="Normal"/>
    <w:next w:val="Normal"/>
    <w:link w:val="FootnoteReference"/>
    <w:uiPriority w:val="99"/>
    <w:rsid w:val="00213CB3"/>
    <w:pPr>
      <w:spacing w:after="0" w:line="240" w:lineRule="exact"/>
    </w:pPr>
    <w:rPr>
      <w:b/>
      <w:vertAlign w:val="superscript"/>
    </w:rPr>
  </w:style>
  <w:style w:type="paragraph" w:customStyle="1" w:styleId="Text1">
    <w:name w:val="Text 1"/>
    <w:basedOn w:val="Normal"/>
    <w:qFormat/>
    <w:rsid w:val="00213CB3"/>
    <w:pPr>
      <w:spacing w:before="120" w:after="120" w:line="360" w:lineRule="auto"/>
      <w:ind w:left="850"/>
      <w:outlineLvl w:val="0"/>
    </w:pPr>
    <w:rPr>
      <w:rFonts w:ascii="Times New Roman" w:eastAsia="Times New Roman" w:hAnsi="Times New Roman" w:cs="Times New Roman"/>
      <w:sz w:val="24"/>
      <w:szCs w:val="24"/>
      <w:lang w:val="en-GB"/>
    </w:rPr>
  </w:style>
  <w:style w:type="paragraph" w:customStyle="1" w:styleId="instruct">
    <w:name w:val="instruct"/>
    <w:basedOn w:val="Normal"/>
    <w:rsid w:val="00060DD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criterii">
    <w:name w:val="criterii"/>
    <w:basedOn w:val="Normal"/>
    <w:rsid w:val="00150B38"/>
    <w:pPr>
      <w:shd w:val="clear" w:color="auto" w:fill="E6E6E6"/>
      <w:spacing w:before="240" w:after="120" w:line="240" w:lineRule="auto"/>
      <w:jc w:val="both"/>
    </w:pPr>
    <w:rPr>
      <w:rFonts w:ascii="Trebuchet MS" w:eastAsia="Times New Roman" w:hAnsi="Trebuchet MS" w:cs="Times New Roman"/>
      <w:b/>
      <w:bCs/>
      <w:sz w:val="20"/>
      <w:szCs w:val="24"/>
    </w:rPr>
  </w:style>
  <w:style w:type="paragraph" w:customStyle="1" w:styleId="al">
    <w:name w:val="a_l"/>
    <w:basedOn w:val="Normal"/>
    <w:rsid w:val="00EB147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B7755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553DFF"/>
    <w:rPr>
      <w:color w:val="80808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656608"/>
    <w:pPr>
      <w:spacing w:before="120" w:line="240" w:lineRule="exact"/>
    </w:pPr>
    <w:rPr>
      <w:rFonts w:ascii="Times New Roman" w:eastAsia="Times New Roman" w:hAnsi="Times New Roman" w:cs="Times New Roman"/>
      <w:sz w:val="20"/>
      <w:szCs w:val="20"/>
      <w:vertAlign w:val="superscript"/>
      <w:lang w:val="en-US"/>
    </w:rPr>
  </w:style>
  <w:style w:type="character" w:styleId="FollowedHyperlink">
    <w:name w:val="FollowedHyperlink"/>
    <w:basedOn w:val="DefaultParagraphFont"/>
    <w:uiPriority w:val="99"/>
    <w:semiHidden/>
    <w:unhideWhenUsed/>
    <w:rsid w:val="009101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783303">
      <w:bodyDiv w:val="1"/>
      <w:marLeft w:val="0"/>
      <w:marRight w:val="0"/>
      <w:marTop w:val="0"/>
      <w:marBottom w:val="0"/>
      <w:divBdr>
        <w:top w:val="none" w:sz="0" w:space="0" w:color="auto"/>
        <w:left w:val="none" w:sz="0" w:space="0" w:color="auto"/>
        <w:bottom w:val="none" w:sz="0" w:space="0" w:color="auto"/>
        <w:right w:val="none" w:sz="0" w:space="0" w:color="auto"/>
      </w:divBdr>
    </w:div>
    <w:div w:id="1115252377">
      <w:bodyDiv w:val="1"/>
      <w:marLeft w:val="0"/>
      <w:marRight w:val="0"/>
      <w:marTop w:val="0"/>
      <w:marBottom w:val="0"/>
      <w:divBdr>
        <w:top w:val="none" w:sz="0" w:space="0" w:color="auto"/>
        <w:left w:val="none" w:sz="0" w:space="0" w:color="auto"/>
        <w:bottom w:val="none" w:sz="0" w:space="0" w:color="auto"/>
        <w:right w:val="none" w:sz="0" w:space="0" w:color="auto"/>
      </w:divBdr>
      <w:divsChild>
        <w:div w:id="1098718175">
          <w:marLeft w:val="0"/>
          <w:marRight w:val="0"/>
          <w:marTop w:val="0"/>
          <w:marBottom w:val="0"/>
          <w:divBdr>
            <w:top w:val="single" w:sz="2" w:space="0" w:color="auto"/>
            <w:left w:val="single" w:sz="2" w:space="0" w:color="auto"/>
            <w:bottom w:val="single" w:sz="6" w:space="0" w:color="auto"/>
            <w:right w:val="single" w:sz="2" w:space="0" w:color="auto"/>
          </w:divBdr>
          <w:divsChild>
            <w:div w:id="205533402">
              <w:marLeft w:val="0"/>
              <w:marRight w:val="0"/>
              <w:marTop w:val="0"/>
              <w:marBottom w:val="0"/>
              <w:divBdr>
                <w:top w:val="single" w:sz="2" w:space="0" w:color="auto"/>
                <w:left w:val="single" w:sz="2" w:space="0" w:color="auto"/>
                <w:bottom w:val="single" w:sz="2" w:space="0" w:color="auto"/>
                <w:right w:val="single" w:sz="2" w:space="0" w:color="auto"/>
              </w:divBdr>
            </w:div>
          </w:divsChild>
        </w:div>
        <w:div w:id="1349991093">
          <w:marLeft w:val="0"/>
          <w:marRight w:val="0"/>
          <w:marTop w:val="0"/>
          <w:marBottom w:val="0"/>
          <w:divBdr>
            <w:top w:val="single" w:sz="2" w:space="0" w:color="auto"/>
            <w:left w:val="single" w:sz="2" w:space="0" w:color="auto"/>
            <w:bottom w:val="single" w:sz="6" w:space="0" w:color="auto"/>
            <w:right w:val="single" w:sz="2" w:space="0" w:color="auto"/>
          </w:divBdr>
        </w:div>
      </w:divsChild>
    </w:div>
    <w:div w:id="1714574080">
      <w:bodyDiv w:val="1"/>
      <w:marLeft w:val="0"/>
      <w:marRight w:val="0"/>
      <w:marTop w:val="0"/>
      <w:marBottom w:val="0"/>
      <w:divBdr>
        <w:top w:val="none" w:sz="0" w:space="0" w:color="auto"/>
        <w:left w:val="none" w:sz="0" w:space="0" w:color="auto"/>
        <w:bottom w:val="none" w:sz="0" w:space="0" w:color="auto"/>
        <w:right w:val="none" w:sz="0" w:space="0" w:color="auto"/>
      </w:divBdr>
      <w:divsChild>
        <w:div w:id="469708063">
          <w:marLeft w:val="0"/>
          <w:marRight w:val="0"/>
          <w:marTop w:val="0"/>
          <w:marBottom w:val="0"/>
          <w:divBdr>
            <w:top w:val="single" w:sz="2" w:space="0" w:color="auto"/>
            <w:left w:val="single" w:sz="2" w:space="0" w:color="auto"/>
            <w:bottom w:val="single" w:sz="6" w:space="0" w:color="auto"/>
            <w:right w:val="single" w:sz="2" w:space="0" w:color="auto"/>
          </w:divBdr>
          <w:divsChild>
            <w:div w:id="40911384">
              <w:marLeft w:val="0"/>
              <w:marRight w:val="0"/>
              <w:marTop w:val="0"/>
              <w:marBottom w:val="0"/>
              <w:divBdr>
                <w:top w:val="single" w:sz="2" w:space="0" w:color="auto"/>
                <w:left w:val="single" w:sz="2" w:space="0" w:color="auto"/>
                <w:bottom w:val="single" w:sz="2" w:space="0" w:color="auto"/>
                <w:right w:val="single" w:sz="2" w:space="0" w:color="auto"/>
              </w:divBdr>
            </w:div>
          </w:divsChild>
        </w:div>
        <w:div w:id="294063231">
          <w:marLeft w:val="0"/>
          <w:marRight w:val="0"/>
          <w:marTop w:val="0"/>
          <w:marBottom w:val="0"/>
          <w:divBdr>
            <w:top w:val="single" w:sz="2" w:space="0" w:color="auto"/>
            <w:left w:val="single" w:sz="2" w:space="0" w:color="auto"/>
            <w:bottom w:val="single" w:sz="6" w:space="0" w:color="auto"/>
            <w:right w:val="single" w:sz="2" w:space="0" w:color="auto"/>
          </w:divBdr>
        </w:div>
      </w:divsChild>
    </w:div>
    <w:div w:id="2063553864">
      <w:bodyDiv w:val="1"/>
      <w:marLeft w:val="0"/>
      <w:marRight w:val="0"/>
      <w:marTop w:val="0"/>
      <w:marBottom w:val="0"/>
      <w:divBdr>
        <w:top w:val="none" w:sz="0" w:space="0" w:color="auto"/>
        <w:left w:val="none" w:sz="0" w:space="0" w:color="auto"/>
        <w:bottom w:val="none" w:sz="0" w:space="0" w:color="auto"/>
        <w:right w:val="none" w:sz="0" w:space="0" w:color="auto"/>
      </w:divBdr>
      <w:divsChild>
        <w:div w:id="143362946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www.statistici.insse.r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021-2027.adrmuntenia.ro/download_file/article/16/DNSH-PRSM-21-27-20_09_2022.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elpdesk@adrmuntenia.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mailto:helpdesk@adrmuntenia.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106</Pages>
  <Words>35568</Words>
  <Characters>202742</Characters>
  <Application>Microsoft Office Word</Application>
  <DocSecurity>0</DocSecurity>
  <Lines>1689</Lines>
  <Paragraphs>475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48</cp:revision>
  <cp:lastPrinted>2024-06-10T14:23:00Z</cp:lastPrinted>
  <dcterms:created xsi:type="dcterms:W3CDTF">2024-04-02T12:20:00Z</dcterms:created>
  <dcterms:modified xsi:type="dcterms:W3CDTF">2025-02-11T16:30:00Z</dcterms:modified>
</cp:coreProperties>
</file>